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BE40" w14:textId="77777777" w:rsidR="0064358C" w:rsidRDefault="0064358C" w:rsidP="0064358C">
      <w:pPr>
        <w:kinsoku w:val="0"/>
        <w:overflowPunct w:val="0"/>
        <w:autoSpaceDE w:val="0"/>
        <w:autoSpaceDN w:val="0"/>
        <w:spacing w:line="0" w:lineRule="atLeast"/>
        <w:ind w:firstLineChars="0" w:firstLine="0"/>
        <w:jc w:val="center"/>
        <w:rPr>
          <w:rFonts w:eastAsia="黑体"/>
          <w:b/>
          <w:bCs/>
          <w:spacing w:val="20"/>
          <w:w w:val="148"/>
          <w:kern w:val="0"/>
          <w:sz w:val="52"/>
          <w:szCs w:val="52"/>
        </w:rPr>
      </w:pPr>
    </w:p>
    <w:p w14:paraId="634F5654" w14:textId="68805743" w:rsidR="0064358C" w:rsidRDefault="0064358C" w:rsidP="00F34376">
      <w:pPr>
        <w:kinsoku w:val="0"/>
        <w:overflowPunct w:val="0"/>
        <w:autoSpaceDE w:val="0"/>
        <w:autoSpaceDN w:val="0"/>
        <w:spacing w:line="0" w:lineRule="atLeast"/>
        <w:ind w:rightChars="100" w:right="210" w:firstLineChars="0" w:firstLine="0"/>
        <w:jc w:val="center"/>
        <w:rPr>
          <w:rFonts w:eastAsia="黑体"/>
          <w:b/>
          <w:bCs/>
          <w:spacing w:val="20"/>
          <w:w w:val="148"/>
          <w:kern w:val="0"/>
          <w:sz w:val="52"/>
          <w:szCs w:val="52"/>
        </w:rPr>
      </w:pPr>
      <w:r>
        <w:rPr>
          <w:rFonts w:eastAsia="黑体"/>
          <w:b/>
          <w:bCs/>
          <w:spacing w:val="20"/>
          <w:w w:val="148"/>
          <w:kern w:val="0"/>
          <w:sz w:val="52"/>
          <w:szCs w:val="52"/>
        </w:rPr>
        <w:t>团</w:t>
      </w:r>
      <w:r>
        <w:rPr>
          <w:rFonts w:eastAsia="黑体"/>
          <w:b/>
          <w:bCs/>
          <w:spacing w:val="20"/>
          <w:w w:val="148"/>
          <w:kern w:val="0"/>
          <w:sz w:val="52"/>
          <w:szCs w:val="52"/>
        </w:rPr>
        <w:t xml:space="preserve">        </w:t>
      </w:r>
      <w:r>
        <w:rPr>
          <w:rFonts w:eastAsia="黑体"/>
          <w:b/>
          <w:bCs/>
          <w:spacing w:val="20"/>
          <w:w w:val="148"/>
          <w:kern w:val="0"/>
          <w:sz w:val="52"/>
          <w:szCs w:val="52"/>
        </w:rPr>
        <w:t>体</w:t>
      </w:r>
      <w:r>
        <w:rPr>
          <w:rFonts w:eastAsia="黑体"/>
          <w:b/>
          <w:bCs/>
          <w:spacing w:val="20"/>
          <w:w w:val="148"/>
          <w:kern w:val="0"/>
          <w:sz w:val="52"/>
          <w:szCs w:val="52"/>
        </w:rPr>
        <w:t xml:space="preserve">        </w:t>
      </w:r>
      <w:r>
        <w:rPr>
          <w:rFonts w:eastAsia="黑体"/>
          <w:b/>
          <w:bCs/>
          <w:spacing w:val="20"/>
          <w:w w:val="148"/>
          <w:kern w:val="0"/>
          <w:sz w:val="52"/>
          <w:szCs w:val="52"/>
        </w:rPr>
        <w:t>标</w:t>
      </w:r>
      <w:r>
        <w:rPr>
          <w:rFonts w:eastAsia="黑体"/>
          <w:b/>
          <w:bCs/>
          <w:spacing w:val="20"/>
          <w:w w:val="148"/>
          <w:kern w:val="0"/>
          <w:sz w:val="52"/>
          <w:szCs w:val="52"/>
        </w:rPr>
        <w:t xml:space="preserve">        </w:t>
      </w:r>
      <w:r>
        <w:rPr>
          <w:rFonts w:eastAsia="黑体"/>
          <w:b/>
          <w:bCs/>
          <w:spacing w:val="20"/>
          <w:w w:val="148"/>
          <w:kern w:val="0"/>
          <w:sz w:val="52"/>
          <w:szCs w:val="52"/>
        </w:rPr>
        <w:t>准</w:t>
      </w:r>
    </w:p>
    <w:p w14:paraId="119FF254" w14:textId="77777777" w:rsidR="0064358C" w:rsidRPr="00F34376" w:rsidRDefault="0064358C" w:rsidP="00F34376">
      <w:pPr>
        <w:widowControl/>
        <w:spacing w:line="240" w:lineRule="auto"/>
        <w:ind w:right="100" w:firstLineChars="0" w:firstLine="0"/>
        <w:jc w:val="left"/>
        <w:rPr>
          <w:rFonts w:ascii="黑体" w:eastAsia="黑体" w:hAnsi="黑体" w:cs="宋体"/>
          <w:b/>
          <w:bCs/>
          <w:color w:val="000000"/>
          <w:szCs w:val="21"/>
        </w:rPr>
      </w:pPr>
    </w:p>
    <w:p w14:paraId="4A6667FB" w14:textId="3EF01AC4" w:rsidR="00F34376" w:rsidRDefault="00F34376" w:rsidP="00F34376">
      <w:pPr>
        <w:widowControl/>
        <w:spacing w:before="357" w:line="280" w:lineRule="exact"/>
        <w:ind w:right="100" w:firstLine="420"/>
        <w:jc w:val="right"/>
        <w:rPr>
          <w:rFonts w:eastAsia="黑体"/>
          <w:kern w:val="0"/>
          <w:szCs w:val="24"/>
        </w:rPr>
      </w:pPr>
      <w:r>
        <w:rPr>
          <w:rFonts w:eastAsia="黑体"/>
          <w:kern w:val="0"/>
          <w:szCs w:val="24"/>
        </w:rPr>
        <w:t>T/ACEF 000</w:t>
      </w:r>
      <w:r>
        <w:rPr>
          <w:rFonts w:eastAsia="黑体"/>
          <w:kern w:val="0"/>
          <w:szCs w:val="24"/>
        </w:rPr>
        <w:t>－</w:t>
      </w:r>
      <w:r>
        <w:rPr>
          <w:rFonts w:eastAsia="黑体" w:hint="eastAsia"/>
          <w:kern w:val="0"/>
          <w:szCs w:val="24"/>
        </w:rPr>
        <w:t>0</w:t>
      </w:r>
      <w:r>
        <w:rPr>
          <w:rFonts w:eastAsia="黑体"/>
          <w:kern w:val="0"/>
          <w:szCs w:val="24"/>
        </w:rPr>
        <w:t>000</w:t>
      </w:r>
    </w:p>
    <w:p w14:paraId="069C1226" w14:textId="77777777" w:rsidR="00F34376" w:rsidRDefault="00F34376">
      <w:pPr>
        <w:widowControl/>
        <w:spacing w:line="240" w:lineRule="auto"/>
        <w:ind w:firstLineChars="0" w:firstLine="0"/>
        <w:jc w:val="left"/>
        <w:rPr>
          <w:rFonts w:ascii="黑体" w:eastAsia="黑体" w:hAnsi="黑体" w:cs="宋体"/>
          <w:b/>
          <w:bCs/>
          <w:color w:val="000000"/>
          <w:sz w:val="40"/>
          <w:szCs w:val="40"/>
        </w:rPr>
      </w:pPr>
      <w:r>
        <w:rPr>
          <w:rFonts w:ascii="黑体" w:eastAsia="黑体" w:hAnsi="黑体" w:cs="宋体"/>
          <w:b/>
          <w:bCs/>
          <w:noProof/>
          <w:color w:val="000000"/>
          <w:sz w:val="40"/>
          <w:szCs w:val="40"/>
        </w:rPr>
        <mc:AlternateContent>
          <mc:Choice Requires="wps">
            <w:drawing>
              <wp:anchor distT="4294967295" distB="4294967295" distL="114300" distR="114300" simplePos="0" relativeHeight="251658240" behindDoc="0" locked="0" layoutInCell="1" allowOverlap="1" wp14:anchorId="3A1D3172" wp14:editId="772C48E7">
                <wp:simplePos x="0" y="0"/>
                <wp:positionH relativeFrom="column">
                  <wp:posOffset>-76020</wp:posOffset>
                </wp:positionH>
                <wp:positionV relativeFrom="paragraph">
                  <wp:posOffset>199779</wp:posOffset>
                </wp:positionV>
                <wp:extent cx="6120130" cy="0"/>
                <wp:effectExtent l="0" t="0" r="0" b="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776668" id="直接连接符 1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5.75pt" to="475.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" strokeweight="1pt"/>
            </w:pict>
          </mc:Fallback>
        </mc:AlternateContent>
      </w:r>
      <w:r>
        <w:rPr>
          <w:rFonts w:ascii="黑体" w:eastAsia="黑体" w:hAnsi="黑体" w:cs="宋体"/>
          <w:b/>
          <w:bCs/>
          <w:color w:val="000000"/>
          <w:sz w:val="40"/>
          <w:szCs w:val="40"/>
        </w:rPr>
        <w:t xml:space="preserve">       </w:t>
      </w:r>
    </w:p>
    <w:p w14:paraId="04C36162" w14:textId="77777777" w:rsidR="00F34376" w:rsidRDefault="00F34376">
      <w:pPr>
        <w:widowControl/>
        <w:spacing w:line="240" w:lineRule="auto"/>
        <w:ind w:firstLineChars="0" w:firstLine="0"/>
        <w:jc w:val="left"/>
        <w:rPr>
          <w:rFonts w:ascii="黑体" w:eastAsia="黑体" w:hAnsi="黑体" w:cs="宋体"/>
          <w:b/>
          <w:bCs/>
          <w:color w:val="000000"/>
          <w:sz w:val="40"/>
          <w:szCs w:val="40"/>
        </w:rPr>
      </w:pPr>
    </w:p>
    <w:p w14:paraId="761AF656" w14:textId="46B8FC46" w:rsidR="00F34376" w:rsidRDefault="00F34376" w:rsidP="00F34376">
      <w:pPr>
        <w:spacing w:beforeLines="50" w:before="163" w:afterLines="50" w:after="163" w:line="480" w:lineRule="auto"/>
        <w:ind w:firstLineChars="0" w:firstLine="0"/>
        <w:jc w:val="center"/>
        <w:rPr>
          <w:rFonts w:eastAsia="黑体"/>
          <w:kern w:val="0"/>
          <w:sz w:val="52"/>
          <w:szCs w:val="52"/>
        </w:rPr>
      </w:pPr>
      <w:r w:rsidRPr="00F34376">
        <w:rPr>
          <w:rFonts w:eastAsia="黑体" w:hint="eastAsia"/>
          <w:kern w:val="0"/>
          <w:sz w:val="52"/>
          <w:szCs w:val="52"/>
        </w:rPr>
        <w:t>污染场地挥发类有机物多相传输扩散建模与应用技术指南</w:t>
      </w:r>
    </w:p>
    <w:p w14:paraId="41B2F028" w14:textId="6E006B80" w:rsidR="00F34376" w:rsidRDefault="00CD7263" w:rsidP="00F34376">
      <w:pPr>
        <w:spacing w:beforeLines="50" w:before="163" w:afterLines="50" w:after="163" w:line="480" w:lineRule="auto"/>
        <w:ind w:firstLineChars="0" w:firstLine="0"/>
        <w:jc w:val="center"/>
        <w:rPr>
          <w:rFonts w:eastAsia="黑体"/>
          <w:kern w:val="0"/>
          <w:sz w:val="28"/>
          <w:szCs w:val="28"/>
        </w:rPr>
      </w:pPr>
      <w:r w:rsidRPr="00CD7263">
        <w:rPr>
          <w:rFonts w:eastAsia="黑体"/>
          <w:kern w:val="0"/>
          <w:sz w:val="28"/>
          <w:szCs w:val="28"/>
        </w:rPr>
        <w:t xml:space="preserve">Guidelines for Modeling and Application of Multiphase Transport of Volatile </w:t>
      </w:r>
      <w:r w:rsidR="00EA6290" w:rsidRPr="00EA6290">
        <w:rPr>
          <w:rFonts w:eastAsia="黑体"/>
          <w:kern w:val="0"/>
          <w:sz w:val="28"/>
          <w:szCs w:val="28"/>
        </w:rPr>
        <w:t>and Semi-Volatile</w:t>
      </w:r>
      <w:r w:rsidR="00EA6290">
        <w:rPr>
          <w:rFonts w:eastAsia="黑体"/>
          <w:kern w:val="0"/>
          <w:sz w:val="28"/>
          <w:szCs w:val="28"/>
        </w:rPr>
        <w:t xml:space="preserve"> </w:t>
      </w:r>
      <w:r w:rsidRPr="00CD7263">
        <w:rPr>
          <w:rFonts w:eastAsia="黑体"/>
          <w:kern w:val="0"/>
          <w:sz w:val="28"/>
          <w:szCs w:val="28"/>
        </w:rPr>
        <w:t>Organic Compounds in Contaminated Sites</w:t>
      </w:r>
    </w:p>
    <w:p w14:paraId="21290D54" w14:textId="3EF124DC" w:rsidR="00EA6290" w:rsidRDefault="00EA6290" w:rsidP="00F34376">
      <w:pPr>
        <w:spacing w:beforeLines="50" w:before="163" w:afterLines="50" w:after="163" w:line="480" w:lineRule="auto"/>
        <w:ind w:firstLineChars="0" w:firstLine="0"/>
        <w:jc w:val="center"/>
        <w:rPr>
          <w:rFonts w:eastAsia="黑体"/>
          <w:kern w:val="0"/>
          <w:sz w:val="28"/>
          <w:szCs w:val="28"/>
        </w:rPr>
      </w:pPr>
    </w:p>
    <w:p w14:paraId="441FE17D" w14:textId="161A62E3" w:rsidR="00EA6290" w:rsidRDefault="00EA6290" w:rsidP="00F34376">
      <w:pPr>
        <w:spacing w:beforeLines="50" w:before="163" w:afterLines="50" w:after="163" w:line="480" w:lineRule="auto"/>
        <w:ind w:firstLineChars="0" w:firstLine="0"/>
        <w:jc w:val="center"/>
        <w:rPr>
          <w:rFonts w:eastAsia="黑体"/>
          <w:kern w:val="0"/>
          <w:sz w:val="28"/>
          <w:szCs w:val="28"/>
        </w:rPr>
      </w:pPr>
    </w:p>
    <w:p w14:paraId="0D505637" w14:textId="5E0834D9" w:rsidR="00EA6290" w:rsidRDefault="00EA6290" w:rsidP="00F34376">
      <w:pPr>
        <w:spacing w:beforeLines="50" w:before="163" w:afterLines="50" w:after="163" w:line="480" w:lineRule="auto"/>
        <w:ind w:firstLineChars="0" w:firstLine="0"/>
        <w:jc w:val="center"/>
        <w:rPr>
          <w:rFonts w:eastAsia="黑体"/>
          <w:kern w:val="0"/>
          <w:sz w:val="28"/>
          <w:szCs w:val="28"/>
        </w:rPr>
      </w:pPr>
    </w:p>
    <w:p w14:paraId="7BE063DC" w14:textId="6A7BD41F" w:rsidR="00EA6290" w:rsidRDefault="00EA6290" w:rsidP="00F34376">
      <w:pPr>
        <w:spacing w:beforeLines="50" w:before="163" w:afterLines="50" w:after="163" w:line="480" w:lineRule="auto"/>
        <w:ind w:firstLineChars="0" w:firstLine="0"/>
        <w:jc w:val="center"/>
        <w:rPr>
          <w:rFonts w:eastAsia="黑体"/>
          <w:kern w:val="0"/>
          <w:sz w:val="28"/>
          <w:szCs w:val="28"/>
        </w:rPr>
      </w:pPr>
    </w:p>
    <w:p w14:paraId="2B859190" w14:textId="77777777" w:rsidR="00EA6290" w:rsidRPr="00EA6290" w:rsidRDefault="00EA6290" w:rsidP="00F34376">
      <w:pPr>
        <w:spacing w:beforeLines="50" w:before="163" w:afterLines="50" w:after="163" w:line="480" w:lineRule="auto"/>
        <w:ind w:firstLineChars="0" w:firstLine="0"/>
        <w:jc w:val="center"/>
        <w:rPr>
          <w:rFonts w:eastAsia="黑体"/>
          <w:kern w:val="0"/>
          <w:sz w:val="72"/>
          <w:szCs w:val="72"/>
        </w:rPr>
      </w:pPr>
    </w:p>
    <w:p w14:paraId="3D71C06B" w14:textId="77777777" w:rsidR="00EA6290" w:rsidRDefault="00EA6290" w:rsidP="00EA6290">
      <w:pPr>
        <w:widowControl/>
        <w:ind w:firstLine="420"/>
        <w:rPr>
          <w:rFonts w:ascii="黑体" w:eastAsia="黑体" w:hAnsi="黑体"/>
          <w:color w:val="000000"/>
          <w:kern w:val="0"/>
          <w:szCs w:val="24"/>
        </w:rPr>
      </w:pPr>
      <w:r>
        <w:rPr>
          <w:rFonts w:eastAsia="黑体"/>
          <w:color w:val="000000"/>
          <w:kern w:val="0"/>
          <w:szCs w:val="24"/>
        </w:rPr>
        <w:t>0000-00-00</w:t>
      </w:r>
      <w:r>
        <w:rPr>
          <w:rFonts w:eastAsia="黑体"/>
          <w:color w:val="000000"/>
          <w:kern w:val="0"/>
          <w:szCs w:val="24"/>
        </w:rPr>
        <w:t>发布</w:t>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t>0000-00-00</w:t>
      </w:r>
      <w:r>
        <w:rPr>
          <w:rFonts w:eastAsia="黑体"/>
          <w:color w:val="000000"/>
          <w:kern w:val="0"/>
          <w:szCs w:val="24"/>
        </w:rPr>
        <w:t>实施</w:t>
      </w:r>
    </w:p>
    <w:p w14:paraId="55790D81" w14:textId="0BB92680" w:rsidR="00EA6290" w:rsidRDefault="00EA6290" w:rsidP="00EA6290">
      <w:pPr>
        <w:ind w:firstLine="803"/>
        <w:jc w:val="center"/>
        <w:rPr>
          <w:rFonts w:ascii="华文中宋" w:eastAsia="华文中宋" w:hAnsi="华文中宋"/>
          <w:b/>
          <w:bCs/>
          <w:sz w:val="44"/>
          <w:szCs w:val="44"/>
        </w:rPr>
      </w:pPr>
      <w:r>
        <w:rPr>
          <w:rFonts w:ascii="黑体" w:eastAsia="黑体" w:hAnsi="黑体" w:cs="宋体"/>
          <w:b/>
          <w:bCs/>
          <w:noProof/>
          <w:color w:val="000000"/>
          <w:sz w:val="40"/>
          <w:szCs w:val="40"/>
        </w:rPr>
        <mc:AlternateContent>
          <mc:Choice Requires="wps">
            <w:drawing>
              <wp:anchor distT="4294967295" distB="4294967295" distL="114300" distR="114300" simplePos="0" relativeHeight="251660288" behindDoc="0" locked="0" layoutInCell="1" allowOverlap="1" wp14:anchorId="5906C40E" wp14:editId="739C38D4">
                <wp:simplePos x="0" y="0"/>
                <wp:positionH relativeFrom="column">
                  <wp:posOffset>0</wp:posOffset>
                </wp:positionH>
                <wp:positionV relativeFrom="paragraph">
                  <wp:posOffset>-635</wp:posOffset>
                </wp:positionV>
                <wp:extent cx="6120130" cy="0"/>
                <wp:effectExtent l="0" t="0" r="0" b="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9E7F11" id="直接连接符 1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" strokeweight="1pt"/>
            </w:pict>
          </mc:Fallback>
        </mc:AlternateContent>
      </w:r>
    </w:p>
    <w:p w14:paraId="3C15623B" w14:textId="2007E8D4" w:rsidR="00F34376" w:rsidRDefault="00EA6290" w:rsidP="00EA6290">
      <w:pPr>
        <w:ind w:rightChars="100" w:right="210" w:firstLineChars="0" w:firstLine="0"/>
        <w:jc w:val="center"/>
        <w:rPr>
          <w:rFonts w:ascii="黑体" w:eastAsia="黑体" w:hAnsi="黑体" w:cs="宋体"/>
          <w:b/>
          <w:bCs/>
          <w:color w:val="000000"/>
          <w:sz w:val="40"/>
          <w:szCs w:val="40"/>
        </w:rPr>
        <w:sectPr w:rsidR="00F34376" w:rsidSect="0064358C">
          <w:headerReference w:type="even" r:id="rId8"/>
          <w:headerReference w:type="default" r:id="rId9"/>
          <w:footerReference w:type="even" r:id="rId10"/>
          <w:footerReference w:type="default" r:id="rId11"/>
          <w:headerReference w:type="first" r:id="rId12"/>
          <w:footerReference w:type="first" r:id="rId13"/>
          <w:pgSz w:w="11906" w:h="16838"/>
          <w:pgMar w:top="567" w:right="851" w:bottom="1134" w:left="1418" w:header="851" w:footer="992" w:gutter="0"/>
          <w:cols w:space="425"/>
          <w:docGrid w:type="lines" w:linePitch="326"/>
        </w:sectPr>
      </w:pPr>
      <w:r>
        <w:rPr>
          <w:rFonts w:ascii="华文中宋" w:eastAsia="华文中宋" w:hAnsi="华文中宋" w:hint="eastAsia"/>
          <w:b/>
          <w:bCs/>
          <w:sz w:val="44"/>
          <w:szCs w:val="44"/>
        </w:rPr>
        <w:t xml:space="preserve">中 华 环 保 联 合 会 </w:t>
      </w:r>
      <w:r>
        <w:rPr>
          <w:rFonts w:ascii="黑体" w:eastAsia="黑体" w:hAnsi="黑体" w:hint="eastAsia"/>
          <w:sz w:val="28"/>
          <w:szCs w:val="28"/>
        </w:rPr>
        <w:t>发 布</w:t>
      </w:r>
      <w:r w:rsidR="00F34376">
        <w:rPr>
          <w:rFonts w:ascii="黑体" w:eastAsia="黑体" w:hAnsi="黑体" w:cs="宋体"/>
          <w:b/>
          <w:bCs/>
          <w:color w:val="000000"/>
          <w:sz w:val="40"/>
          <w:szCs w:val="40"/>
        </w:rPr>
        <w:t xml:space="preserve">  </w:t>
      </w:r>
    </w:p>
    <w:p w14:paraId="4A304835" w14:textId="394EE468" w:rsidR="00705A8A" w:rsidRDefault="00705A8A" w:rsidP="00705A8A">
      <w:pPr>
        <w:tabs>
          <w:tab w:val="left" w:pos="4329"/>
          <w:tab w:val="center" w:pos="4474"/>
        </w:tabs>
        <w:ind w:firstLine="562"/>
        <w:jc w:val="center"/>
        <w:rPr>
          <w:rFonts w:eastAsia="黑体"/>
          <w:b/>
          <w:bCs/>
          <w:kern w:val="44"/>
          <w:sz w:val="28"/>
          <w:szCs w:val="28"/>
        </w:rPr>
      </w:pPr>
    </w:p>
    <w:p w14:paraId="738EE252" w14:textId="77777777" w:rsidR="00BA6F2A" w:rsidRDefault="00BA6F2A">
      <w:pPr>
        <w:widowControl/>
        <w:spacing w:line="240" w:lineRule="auto"/>
        <w:ind w:firstLineChars="0" w:firstLine="0"/>
        <w:jc w:val="left"/>
        <w:sectPr w:rsidR="00BA6F2A" w:rsidSect="00C3095B">
          <w:headerReference w:type="default" r:id="rId14"/>
          <w:footerReference w:type="default" r:id="rId15"/>
          <w:pgSz w:w="11906" w:h="16838"/>
          <w:pgMar w:top="1440" w:right="1800" w:bottom="1440" w:left="1800" w:header="851" w:footer="992" w:gutter="0"/>
          <w:pgNumType w:start="1"/>
          <w:cols w:space="425"/>
          <w:docGrid w:type="lines" w:linePitch="312"/>
        </w:sectPr>
      </w:pPr>
    </w:p>
    <w:p w14:paraId="5669A419" w14:textId="77777777" w:rsidR="00BA6F2A" w:rsidRDefault="00BA6F2A" w:rsidP="00BA6F2A">
      <w:pPr>
        <w:widowControl/>
        <w:spacing w:line="720" w:lineRule="auto"/>
        <w:ind w:firstLineChars="0" w:firstLine="0"/>
        <w:jc w:val="center"/>
        <w:rPr>
          <w:rFonts w:eastAsia="黑体"/>
          <w:sz w:val="32"/>
          <w:szCs w:val="32"/>
          <w:lang w:val="zh-CN"/>
        </w:rPr>
      </w:pPr>
      <w:r w:rsidRPr="00BA6F2A">
        <w:rPr>
          <w:rFonts w:eastAsia="黑体" w:hint="eastAsia"/>
          <w:sz w:val="32"/>
          <w:szCs w:val="32"/>
          <w:lang w:val="zh-CN"/>
        </w:rPr>
        <w:lastRenderedPageBreak/>
        <w:t>目次</w:t>
      </w:r>
    </w:p>
    <w:sdt>
      <w:sdtPr>
        <w:rPr>
          <w:rFonts w:asciiTheme="majorHAnsi" w:eastAsiaTheme="majorEastAsia" w:hAnsiTheme="majorHAnsi" w:cstheme="majorBidi"/>
          <w:color w:val="2F5496" w:themeColor="accent1" w:themeShade="BF"/>
          <w:kern w:val="0"/>
          <w:sz w:val="32"/>
          <w:szCs w:val="32"/>
          <w:lang w:val="zh-CN"/>
        </w:rPr>
        <w:id w:val="454299443"/>
        <w:docPartObj>
          <w:docPartGallery w:val="Table of Contents"/>
          <w:docPartUnique/>
        </w:docPartObj>
      </w:sdtPr>
      <w:sdtEndPr>
        <w:rPr>
          <w:b/>
          <w:bCs/>
        </w:rPr>
      </w:sdtEndPr>
      <w:sdtContent>
        <w:p w14:paraId="453CB7F4" w14:textId="51D05FE4" w:rsidR="00EC39D1" w:rsidRDefault="00A71924" w:rsidP="00EC39D1">
          <w:pPr>
            <w:pStyle w:val="TOC2"/>
            <w:ind w:firstLineChars="0" w:firstLine="0"/>
            <w:rPr>
              <w:rFonts w:asciiTheme="minorHAnsi" w:eastAsiaTheme="minorEastAsia" w:hAnsiTheme="minorHAnsi" w:cstheme="minorBidi"/>
              <w:noProof/>
            </w:rPr>
          </w:pPr>
          <w:r>
            <w:fldChar w:fldCharType="begin"/>
          </w:r>
          <w:r>
            <w:instrText xml:space="preserve"> TOC \o "1-2" \h \z \u </w:instrText>
          </w:r>
          <w:r>
            <w:fldChar w:fldCharType="separate"/>
          </w:r>
          <w:hyperlink w:anchor="_Toc195799197" w:history="1">
            <w:r w:rsidR="00EC39D1" w:rsidRPr="00CD1460">
              <w:rPr>
                <w:rStyle w:val="a8"/>
                <w:noProof/>
              </w:rPr>
              <w:t>前</w:t>
            </w:r>
            <w:r w:rsidR="00EC39D1" w:rsidRPr="00CD1460">
              <w:rPr>
                <w:rStyle w:val="a8"/>
                <w:noProof/>
              </w:rPr>
              <w:t xml:space="preserve">    </w:t>
            </w:r>
            <w:r w:rsidR="00EC39D1" w:rsidRPr="00CD1460">
              <w:rPr>
                <w:rStyle w:val="a8"/>
                <w:noProof/>
              </w:rPr>
              <w:t>言</w:t>
            </w:r>
            <w:r w:rsidR="00EC39D1">
              <w:rPr>
                <w:noProof/>
                <w:webHidden/>
              </w:rPr>
              <w:tab/>
            </w:r>
            <w:r w:rsidR="00EC39D1">
              <w:rPr>
                <w:noProof/>
                <w:webHidden/>
              </w:rPr>
              <w:fldChar w:fldCharType="begin"/>
            </w:r>
            <w:r w:rsidR="00EC39D1">
              <w:rPr>
                <w:noProof/>
                <w:webHidden/>
              </w:rPr>
              <w:instrText xml:space="preserve"> PAGEREF _Toc195799197 \h </w:instrText>
            </w:r>
            <w:r w:rsidR="00EC39D1">
              <w:rPr>
                <w:noProof/>
                <w:webHidden/>
              </w:rPr>
            </w:r>
            <w:r w:rsidR="00EC39D1">
              <w:rPr>
                <w:noProof/>
                <w:webHidden/>
              </w:rPr>
              <w:fldChar w:fldCharType="separate"/>
            </w:r>
            <w:r w:rsidR="00EC39D1">
              <w:rPr>
                <w:noProof/>
                <w:webHidden/>
              </w:rPr>
              <w:t>II</w:t>
            </w:r>
            <w:r w:rsidR="00EC39D1">
              <w:rPr>
                <w:noProof/>
                <w:webHidden/>
              </w:rPr>
              <w:fldChar w:fldCharType="end"/>
            </w:r>
          </w:hyperlink>
        </w:p>
        <w:p w14:paraId="4569DCB7" w14:textId="4FAC5819" w:rsidR="00EC39D1" w:rsidRDefault="00EC39D1" w:rsidP="00EC39D1">
          <w:pPr>
            <w:pStyle w:val="TOC2"/>
            <w:ind w:firstLineChars="0" w:firstLine="0"/>
            <w:rPr>
              <w:rFonts w:asciiTheme="minorHAnsi" w:eastAsiaTheme="minorEastAsia" w:hAnsiTheme="minorHAnsi" w:cstheme="minorBidi"/>
              <w:noProof/>
            </w:rPr>
          </w:pPr>
          <w:hyperlink w:anchor="_Toc195799198" w:history="1">
            <w:r w:rsidRPr="00CD1460">
              <w:rPr>
                <w:rStyle w:val="a8"/>
                <w:noProof/>
              </w:rPr>
              <w:t xml:space="preserve">1  </w:t>
            </w:r>
            <w:r w:rsidRPr="00CD1460">
              <w:rPr>
                <w:rStyle w:val="a8"/>
                <w:noProof/>
              </w:rPr>
              <w:t>适用范围</w:t>
            </w:r>
            <w:r>
              <w:rPr>
                <w:noProof/>
                <w:webHidden/>
              </w:rPr>
              <w:tab/>
            </w:r>
            <w:r>
              <w:rPr>
                <w:noProof/>
                <w:webHidden/>
              </w:rPr>
              <w:fldChar w:fldCharType="begin"/>
            </w:r>
            <w:r>
              <w:rPr>
                <w:noProof/>
                <w:webHidden/>
              </w:rPr>
              <w:instrText xml:space="preserve"> PAGEREF _Toc195799198 \h </w:instrText>
            </w:r>
            <w:r>
              <w:rPr>
                <w:noProof/>
                <w:webHidden/>
              </w:rPr>
            </w:r>
            <w:r>
              <w:rPr>
                <w:noProof/>
                <w:webHidden/>
              </w:rPr>
              <w:fldChar w:fldCharType="separate"/>
            </w:r>
            <w:r>
              <w:rPr>
                <w:noProof/>
                <w:webHidden/>
              </w:rPr>
              <w:t>1</w:t>
            </w:r>
            <w:r>
              <w:rPr>
                <w:noProof/>
                <w:webHidden/>
              </w:rPr>
              <w:fldChar w:fldCharType="end"/>
            </w:r>
          </w:hyperlink>
        </w:p>
        <w:p w14:paraId="0945207D" w14:textId="3837E99C" w:rsidR="00EC39D1" w:rsidRDefault="00EC39D1" w:rsidP="00EC39D1">
          <w:pPr>
            <w:pStyle w:val="TOC2"/>
            <w:ind w:firstLineChars="0" w:firstLine="0"/>
            <w:rPr>
              <w:rFonts w:asciiTheme="minorHAnsi" w:eastAsiaTheme="minorEastAsia" w:hAnsiTheme="minorHAnsi" w:cstheme="minorBidi"/>
              <w:noProof/>
            </w:rPr>
          </w:pPr>
          <w:hyperlink w:anchor="_Toc195799199" w:history="1">
            <w:r w:rsidRPr="00CD1460">
              <w:rPr>
                <w:rStyle w:val="a8"/>
                <w:noProof/>
              </w:rPr>
              <w:t xml:space="preserve">2  </w:t>
            </w:r>
            <w:r w:rsidRPr="00CD1460">
              <w:rPr>
                <w:rStyle w:val="a8"/>
                <w:noProof/>
              </w:rPr>
              <w:t>规范性引用文件</w:t>
            </w:r>
            <w:r>
              <w:rPr>
                <w:noProof/>
                <w:webHidden/>
              </w:rPr>
              <w:tab/>
            </w:r>
            <w:r>
              <w:rPr>
                <w:noProof/>
                <w:webHidden/>
              </w:rPr>
              <w:fldChar w:fldCharType="begin"/>
            </w:r>
            <w:r>
              <w:rPr>
                <w:noProof/>
                <w:webHidden/>
              </w:rPr>
              <w:instrText xml:space="preserve"> PAGEREF _Toc195799199 \h </w:instrText>
            </w:r>
            <w:r>
              <w:rPr>
                <w:noProof/>
                <w:webHidden/>
              </w:rPr>
            </w:r>
            <w:r>
              <w:rPr>
                <w:noProof/>
                <w:webHidden/>
              </w:rPr>
              <w:fldChar w:fldCharType="separate"/>
            </w:r>
            <w:r>
              <w:rPr>
                <w:noProof/>
                <w:webHidden/>
              </w:rPr>
              <w:t>1</w:t>
            </w:r>
            <w:r>
              <w:rPr>
                <w:noProof/>
                <w:webHidden/>
              </w:rPr>
              <w:fldChar w:fldCharType="end"/>
            </w:r>
          </w:hyperlink>
        </w:p>
        <w:p w14:paraId="3BFC243E" w14:textId="6FB6B9BA" w:rsidR="00EC39D1" w:rsidRDefault="00EC39D1" w:rsidP="00EC39D1">
          <w:pPr>
            <w:pStyle w:val="TOC2"/>
            <w:ind w:firstLineChars="0" w:firstLine="0"/>
            <w:rPr>
              <w:rFonts w:asciiTheme="minorHAnsi" w:eastAsiaTheme="minorEastAsia" w:hAnsiTheme="minorHAnsi" w:cstheme="minorBidi"/>
              <w:noProof/>
            </w:rPr>
          </w:pPr>
          <w:hyperlink w:anchor="_Toc195799200" w:history="1">
            <w:r w:rsidRPr="00CD1460">
              <w:rPr>
                <w:rStyle w:val="a8"/>
                <w:noProof/>
              </w:rPr>
              <w:t xml:space="preserve">3  </w:t>
            </w:r>
            <w:r w:rsidRPr="00CD1460">
              <w:rPr>
                <w:rStyle w:val="a8"/>
                <w:noProof/>
              </w:rPr>
              <w:t>术语和定义</w:t>
            </w:r>
            <w:r>
              <w:rPr>
                <w:noProof/>
                <w:webHidden/>
              </w:rPr>
              <w:tab/>
            </w:r>
            <w:r>
              <w:rPr>
                <w:noProof/>
                <w:webHidden/>
              </w:rPr>
              <w:fldChar w:fldCharType="begin"/>
            </w:r>
            <w:r>
              <w:rPr>
                <w:noProof/>
                <w:webHidden/>
              </w:rPr>
              <w:instrText xml:space="preserve"> PAGEREF _Toc195799200 \h </w:instrText>
            </w:r>
            <w:r>
              <w:rPr>
                <w:noProof/>
                <w:webHidden/>
              </w:rPr>
            </w:r>
            <w:r>
              <w:rPr>
                <w:noProof/>
                <w:webHidden/>
              </w:rPr>
              <w:fldChar w:fldCharType="separate"/>
            </w:r>
            <w:r>
              <w:rPr>
                <w:noProof/>
                <w:webHidden/>
              </w:rPr>
              <w:t>1</w:t>
            </w:r>
            <w:r>
              <w:rPr>
                <w:noProof/>
                <w:webHidden/>
              </w:rPr>
              <w:fldChar w:fldCharType="end"/>
            </w:r>
          </w:hyperlink>
        </w:p>
        <w:p w14:paraId="53072747" w14:textId="62EBEE2C" w:rsidR="00EC39D1" w:rsidRDefault="00EC39D1" w:rsidP="00EC39D1">
          <w:pPr>
            <w:pStyle w:val="TOC2"/>
            <w:ind w:firstLineChars="0" w:firstLine="0"/>
            <w:rPr>
              <w:rFonts w:asciiTheme="minorHAnsi" w:eastAsiaTheme="minorEastAsia" w:hAnsiTheme="minorHAnsi" w:cstheme="minorBidi"/>
              <w:noProof/>
            </w:rPr>
          </w:pPr>
          <w:hyperlink w:anchor="_Toc195799201" w:history="1">
            <w:r w:rsidRPr="00CD1460">
              <w:rPr>
                <w:rStyle w:val="a8"/>
                <w:noProof/>
              </w:rPr>
              <w:t xml:space="preserve">4   </w:t>
            </w:r>
            <w:r w:rsidRPr="00CD1460">
              <w:rPr>
                <w:rStyle w:val="a8"/>
                <w:noProof/>
              </w:rPr>
              <w:t>基本原则</w:t>
            </w:r>
            <w:r>
              <w:rPr>
                <w:noProof/>
                <w:webHidden/>
              </w:rPr>
              <w:tab/>
            </w:r>
            <w:r>
              <w:rPr>
                <w:noProof/>
                <w:webHidden/>
              </w:rPr>
              <w:fldChar w:fldCharType="begin"/>
            </w:r>
            <w:r>
              <w:rPr>
                <w:noProof/>
                <w:webHidden/>
              </w:rPr>
              <w:instrText xml:space="preserve"> PAGEREF _Toc195799201 \h </w:instrText>
            </w:r>
            <w:r>
              <w:rPr>
                <w:noProof/>
                <w:webHidden/>
              </w:rPr>
            </w:r>
            <w:r>
              <w:rPr>
                <w:noProof/>
                <w:webHidden/>
              </w:rPr>
              <w:fldChar w:fldCharType="separate"/>
            </w:r>
            <w:r>
              <w:rPr>
                <w:noProof/>
                <w:webHidden/>
              </w:rPr>
              <w:t>2</w:t>
            </w:r>
            <w:r>
              <w:rPr>
                <w:noProof/>
                <w:webHidden/>
              </w:rPr>
              <w:fldChar w:fldCharType="end"/>
            </w:r>
          </w:hyperlink>
        </w:p>
        <w:p w14:paraId="547AB6F1" w14:textId="4ECEFA4F" w:rsidR="00EC39D1" w:rsidRDefault="00EC39D1" w:rsidP="00EC39D1">
          <w:pPr>
            <w:pStyle w:val="TOC2"/>
            <w:ind w:firstLineChars="0" w:firstLine="0"/>
            <w:rPr>
              <w:rFonts w:asciiTheme="minorHAnsi" w:eastAsiaTheme="minorEastAsia" w:hAnsiTheme="minorHAnsi" w:cstheme="minorBidi"/>
              <w:noProof/>
            </w:rPr>
          </w:pPr>
          <w:hyperlink w:anchor="_Toc195799202" w:history="1">
            <w:r w:rsidRPr="00CD1460">
              <w:rPr>
                <w:rStyle w:val="a8"/>
                <w:noProof/>
              </w:rPr>
              <w:t xml:space="preserve">5  </w:t>
            </w:r>
            <w:r w:rsidRPr="00CD1460">
              <w:rPr>
                <w:rStyle w:val="a8"/>
                <w:noProof/>
              </w:rPr>
              <w:t>工作内容与技术流程</w:t>
            </w:r>
            <w:r>
              <w:rPr>
                <w:noProof/>
                <w:webHidden/>
              </w:rPr>
              <w:tab/>
            </w:r>
            <w:r>
              <w:rPr>
                <w:noProof/>
                <w:webHidden/>
              </w:rPr>
              <w:fldChar w:fldCharType="begin"/>
            </w:r>
            <w:r>
              <w:rPr>
                <w:noProof/>
                <w:webHidden/>
              </w:rPr>
              <w:instrText xml:space="preserve"> PAGEREF _Toc195799202 \h </w:instrText>
            </w:r>
            <w:r>
              <w:rPr>
                <w:noProof/>
                <w:webHidden/>
              </w:rPr>
            </w:r>
            <w:r>
              <w:rPr>
                <w:noProof/>
                <w:webHidden/>
              </w:rPr>
              <w:fldChar w:fldCharType="separate"/>
            </w:r>
            <w:r>
              <w:rPr>
                <w:noProof/>
                <w:webHidden/>
              </w:rPr>
              <w:t>3</w:t>
            </w:r>
            <w:r>
              <w:rPr>
                <w:noProof/>
                <w:webHidden/>
              </w:rPr>
              <w:fldChar w:fldCharType="end"/>
            </w:r>
          </w:hyperlink>
        </w:p>
        <w:p w14:paraId="02C927D4" w14:textId="1616CEB3" w:rsidR="00EC39D1" w:rsidRDefault="00EC39D1" w:rsidP="00EC39D1">
          <w:pPr>
            <w:pStyle w:val="TOC2"/>
            <w:ind w:firstLineChars="0" w:firstLine="0"/>
            <w:rPr>
              <w:rFonts w:asciiTheme="minorHAnsi" w:eastAsiaTheme="minorEastAsia" w:hAnsiTheme="minorHAnsi" w:cstheme="minorBidi"/>
              <w:noProof/>
            </w:rPr>
          </w:pPr>
          <w:hyperlink w:anchor="_Toc195799203" w:history="1">
            <w:r w:rsidRPr="00CD1460">
              <w:rPr>
                <w:rStyle w:val="a8"/>
                <w:noProof/>
              </w:rPr>
              <w:t xml:space="preserve">6 </w:t>
            </w:r>
            <w:r w:rsidRPr="00CD1460">
              <w:rPr>
                <w:rStyle w:val="a8"/>
                <w:noProof/>
              </w:rPr>
              <w:t>复杂介质场地环境污染概念模型构建</w:t>
            </w:r>
            <w:r>
              <w:rPr>
                <w:noProof/>
                <w:webHidden/>
              </w:rPr>
              <w:tab/>
            </w:r>
            <w:r>
              <w:rPr>
                <w:noProof/>
                <w:webHidden/>
              </w:rPr>
              <w:fldChar w:fldCharType="begin"/>
            </w:r>
            <w:r>
              <w:rPr>
                <w:noProof/>
                <w:webHidden/>
              </w:rPr>
              <w:instrText xml:space="preserve"> PAGEREF _Toc195799203 \h </w:instrText>
            </w:r>
            <w:r>
              <w:rPr>
                <w:noProof/>
                <w:webHidden/>
              </w:rPr>
            </w:r>
            <w:r>
              <w:rPr>
                <w:noProof/>
                <w:webHidden/>
              </w:rPr>
              <w:fldChar w:fldCharType="separate"/>
            </w:r>
            <w:r>
              <w:rPr>
                <w:noProof/>
                <w:webHidden/>
              </w:rPr>
              <w:t>6</w:t>
            </w:r>
            <w:r>
              <w:rPr>
                <w:noProof/>
                <w:webHidden/>
              </w:rPr>
              <w:fldChar w:fldCharType="end"/>
            </w:r>
          </w:hyperlink>
        </w:p>
        <w:p w14:paraId="7A098F2F" w14:textId="7BED25EF" w:rsidR="00EC39D1" w:rsidRDefault="00EC39D1" w:rsidP="00EC39D1">
          <w:pPr>
            <w:pStyle w:val="TOC2"/>
            <w:ind w:firstLineChars="0" w:firstLine="0"/>
            <w:rPr>
              <w:rFonts w:asciiTheme="minorHAnsi" w:eastAsiaTheme="minorEastAsia" w:hAnsiTheme="minorHAnsi" w:cstheme="minorBidi"/>
              <w:noProof/>
            </w:rPr>
          </w:pPr>
          <w:hyperlink w:anchor="_Toc195799204" w:history="1">
            <w:r w:rsidRPr="00CD1460">
              <w:rPr>
                <w:rStyle w:val="a8"/>
                <w:noProof/>
              </w:rPr>
              <w:t xml:space="preserve">7 </w:t>
            </w:r>
            <w:r w:rsidRPr="00CD1460">
              <w:rPr>
                <w:rStyle w:val="a8"/>
                <w:noProof/>
              </w:rPr>
              <w:t>复杂介质场地污染物时空分布数字模型类型筛选</w:t>
            </w:r>
            <w:r>
              <w:rPr>
                <w:noProof/>
                <w:webHidden/>
              </w:rPr>
              <w:tab/>
            </w:r>
            <w:r>
              <w:rPr>
                <w:noProof/>
                <w:webHidden/>
              </w:rPr>
              <w:fldChar w:fldCharType="begin"/>
            </w:r>
            <w:r>
              <w:rPr>
                <w:noProof/>
                <w:webHidden/>
              </w:rPr>
              <w:instrText xml:space="preserve"> PAGEREF _Toc195799204 \h </w:instrText>
            </w:r>
            <w:r>
              <w:rPr>
                <w:noProof/>
                <w:webHidden/>
              </w:rPr>
            </w:r>
            <w:r>
              <w:rPr>
                <w:noProof/>
                <w:webHidden/>
              </w:rPr>
              <w:fldChar w:fldCharType="separate"/>
            </w:r>
            <w:r>
              <w:rPr>
                <w:noProof/>
                <w:webHidden/>
              </w:rPr>
              <w:t>11</w:t>
            </w:r>
            <w:r>
              <w:rPr>
                <w:noProof/>
                <w:webHidden/>
              </w:rPr>
              <w:fldChar w:fldCharType="end"/>
            </w:r>
          </w:hyperlink>
        </w:p>
        <w:p w14:paraId="5BC6ED7E" w14:textId="57CDFE60" w:rsidR="00EC39D1" w:rsidRDefault="00EC39D1" w:rsidP="00EC39D1">
          <w:pPr>
            <w:pStyle w:val="TOC2"/>
            <w:ind w:firstLineChars="0" w:firstLine="0"/>
            <w:rPr>
              <w:rFonts w:asciiTheme="minorHAnsi" w:eastAsiaTheme="minorEastAsia" w:hAnsiTheme="minorHAnsi" w:cstheme="minorBidi"/>
              <w:noProof/>
            </w:rPr>
          </w:pPr>
          <w:hyperlink w:anchor="_Toc195799205" w:history="1">
            <w:r w:rsidRPr="00CD1460">
              <w:rPr>
                <w:rStyle w:val="a8"/>
                <w:noProof/>
              </w:rPr>
              <w:t xml:space="preserve">8 </w:t>
            </w:r>
            <w:r w:rsidRPr="00CD1460">
              <w:rPr>
                <w:rStyle w:val="a8"/>
                <w:noProof/>
              </w:rPr>
              <w:t>复杂介质场地污染物时空分布建模基础数据准备</w:t>
            </w:r>
            <w:r>
              <w:rPr>
                <w:noProof/>
                <w:webHidden/>
              </w:rPr>
              <w:tab/>
            </w:r>
            <w:r>
              <w:rPr>
                <w:noProof/>
                <w:webHidden/>
              </w:rPr>
              <w:fldChar w:fldCharType="begin"/>
            </w:r>
            <w:r>
              <w:rPr>
                <w:noProof/>
                <w:webHidden/>
              </w:rPr>
              <w:instrText xml:space="preserve"> PAGEREF _Toc195799205 \h </w:instrText>
            </w:r>
            <w:r>
              <w:rPr>
                <w:noProof/>
                <w:webHidden/>
              </w:rPr>
            </w:r>
            <w:r>
              <w:rPr>
                <w:noProof/>
                <w:webHidden/>
              </w:rPr>
              <w:fldChar w:fldCharType="separate"/>
            </w:r>
            <w:r>
              <w:rPr>
                <w:noProof/>
                <w:webHidden/>
              </w:rPr>
              <w:t>16</w:t>
            </w:r>
            <w:r>
              <w:rPr>
                <w:noProof/>
                <w:webHidden/>
              </w:rPr>
              <w:fldChar w:fldCharType="end"/>
            </w:r>
          </w:hyperlink>
        </w:p>
        <w:p w14:paraId="7991EF6F" w14:textId="59B592E8" w:rsidR="00EC39D1" w:rsidRDefault="00EC39D1" w:rsidP="00EC39D1">
          <w:pPr>
            <w:pStyle w:val="TOC2"/>
            <w:ind w:firstLineChars="0" w:firstLine="0"/>
            <w:rPr>
              <w:rFonts w:asciiTheme="minorHAnsi" w:eastAsiaTheme="minorEastAsia" w:hAnsiTheme="minorHAnsi" w:cstheme="minorBidi"/>
              <w:noProof/>
            </w:rPr>
          </w:pPr>
          <w:hyperlink w:anchor="_Toc195799206" w:history="1">
            <w:r w:rsidRPr="00CD1460">
              <w:rPr>
                <w:rStyle w:val="a8"/>
                <w:noProof/>
              </w:rPr>
              <w:t xml:space="preserve">9 </w:t>
            </w:r>
            <w:r w:rsidRPr="00CD1460">
              <w:rPr>
                <w:rStyle w:val="a8"/>
                <w:noProof/>
              </w:rPr>
              <w:t>复杂介质场地污染物时空分布数字模型构建</w:t>
            </w:r>
            <w:r>
              <w:rPr>
                <w:noProof/>
                <w:webHidden/>
              </w:rPr>
              <w:tab/>
            </w:r>
            <w:r>
              <w:rPr>
                <w:noProof/>
                <w:webHidden/>
              </w:rPr>
              <w:fldChar w:fldCharType="begin"/>
            </w:r>
            <w:r>
              <w:rPr>
                <w:noProof/>
                <w:webHidden/>
              </w:rPr>
              <w:instrText xml:space="preserve"> PAGEREF _Toc195799206 \h </w:instrText>
            </w:r>
            <w:r>
              <w:rPr>
                <w:noProof/>
                <w:webHidden/>
              </w:rPr>
            </w:r>
            <w:r>
              <w:rPr>
                <w:noProof/>
                <w:webHidden/>
              </w:rPr>
              <w:fldChar w:fldCharType="separate"/>
            </w:r>
            <w:r>
              <w:rPr>
                <w:noProof/>
                <w:webHidden/>
              </w:rPr>
              <w:t>18</w:t>
            </w:r>
            <w:r>
              <w:rPr>
                <w:noProof/>
                <w:webHidden/>
              </w:rPr>
              <w:fldChar w:fldCharType="end"/>
            </w:r>
          </w:hyperlink>
        </w:p>
        <w:p w14:paraId="6E9B6E68" w14:textId="5849167C" w:rsidR="00EC39D1" w:rsidRDefault="00EC39D1" w:rsidP="00EC39D1">
          <w:pPr>
            <w:pStyle w:val="TOC2"/>
            <w:ind w:firstLineChars="0" w:firstLine="0"/>
            <w:rPr>
              <w:rFonts w:asciiTheme="minorHAnsi" w:eastAsiaTheme="minorEastAsia" w:hAnsiTheme="minorHAnsi" w:cstheme="minorBidi"/>
              <w:noProof/>
            </w:rPr>
          </w:pPr>
          <w:hyperlink w:anchor="_Toc195799207" w:history="1">
            <w:r w:rsidRPr="00CD1460">
              <w:rPr>
                <w:rStyle w:val="a8"/>
                <w:rFonts w:ascii="宋体" w:hAnsi="宋体" w:cs="宋体"/>
                <w:noProof/>
                <w:kern w:val="0"/>
              </w:rPr>
              <w:t xml:space="preserve">10 </w:t>
            </w:r>
            <w:r w:rsidRPr="00CD1460">
              <w:rPr>
                <w:rStyle w:val="a8"/>
                <w:noProof/>
              </w:rPr>
              <w:t>特征变量的主控因子识别与模型的不确定性分析</w:t>
            </w:r>
            <w:r>
              <w:rPr>
                <w:noProof/>
                <w:webHidden/>
              </w:rPr>
              <w:tab/>
            </w:r>
            <w:r>
              <w:rPr>
                <w:noProof/>
                <w:webHidden/>
              </w:rPr>
              <w:fldChar w:fldCharType="begin"/>
            </w:r>
            <w:r>
              <w:rPr>
                <w:noProof/>
                <w:webHidden/>
              </w:rPr>
              <w:instrText xml:space="preserve"> PAGEREF _Toc195799207 \h </w:instrText>
            </w:r>
            <w:r>
              <w:rPr>
                <w:noProof/>
                <w:webHidden/>
              </w:rPr>
            </w:r>
            <w:r>
              <w:rPr>
                <w:noProof/>
                <w:webHidden/>
              </w:rPr>
              <w:fldChar w:fldCharType="separate"/>
            </w:r>
            <w:r>
              <w:rPr>
                <w:noProof/>
                <w:webHidden/>
              </w:rPr>
              <w:t>24</w:t>
            </w:r>
            <w:r>
              <w:rPr>
                <w:noProof/>
                <w:webHidden/>
              </w:rPr>
              <w:fldChar w:fldCharType="end"/>
            </w:r>
          </w:hyperlink>
        </w:p>
        <w:p w14:paraId="5BE77A00" w14:textId="532AE243" w:rsidR="00EC39D1" w:rsidRDefault="00EC39D1" w:rsidP="00EC39D1">
          <w:pPr>
            <w:pStyle w:val="TOC2"/>
            <w:ind w:firstLineChars="0" w:firstLine="0"/>
            <w:rPr>
              <w:rFonts w:asciiTheme="minorHAnsi" w:eastAsiaTheme="minorEastAsia" w:hAnsiTheme="minorHAnsi" w:cstheme="minorBidi"/>
              <w:noProof/>
            </w:rPr>
          </w:pPr>
          <w:hyperlink w:anchor="_Toc195799208" w:history="1">
            <w:r w:rsidRPr="00CD1460">
              <w:rPr>
                <w:rStyle w:val="a8"/>
                <w:noProof/>
              </w:rPr>
              <w:t>附录</w:t>
            </w:r>
            <w:r w:rsidRPr="00CD1460">
              <w:rPr>
                <w:rStyle w:val="a8"/>
                <w:noProof/>
              </w:rPr>
              <w:t>A</w:t>
            </w:r>
            <w:r>
              <w:rPr>
                <w:noProof/>
                <w:webHidden/>
              </w:rPr>
              <w:tab/>
            </w:r>
            <w:r>
              <w:rPr>
                <w:noProof/>
                <w:webHidden/>
              </w:rPr>
              <w:fldChar w:fldCharType="begin"/>
            </w:r>
            <w:r>
              <w:rPr>
                <w:noProof/>
                <w:webHidden/>
              </w:rPr>
              <w:instrText xml:space="preserve"> PAGEREF _Toc195799208 \h </w:instrText>
            </w:r>
            <w:r>
              <w:rPr>
                <w:noProof/>
                <w:webHidden/>
              </w:rPr>
            </w:r>
            <w:r>
              <w:rPr>
                <w:noProof/>
                <w:webHidden/>
              </w:rPr>
              <w:fldChar w:fldCharType="separate"/>
            </w:r>
            <w:r>
              <w:rPr>
                <w:noProof/>
                <w:webHidden/>
              </w:rPr>
              <w:t>1</w:t>
            </w:r>
            <w:r>
              <w:rPr>
                <w:noProof/>
                <w:webHidden/>
              </w:rPr>
              <w:fldChar w:fldCharType="end"/>
            </w:r>
          </w:hyperlink>
        </w:p>
        <w:p w14:paraId="5A403355" w14:textId="1AD35480" w:rsidR="00EC39D1" w:rsidRDefault="00EC39D1" w:rsidP="00EC39D1">
          <w:pPr>
            <w:pStyle w:val="TOC2"/>
            <w:ind w:firstLineChars="0" w:firstLine="0"/>
            <w:rPr>
              <w:rFonts w:asciiTheme="minorHAnsi" w:eastAsiaTheme="minorEastAsia" w:hAnsiTheme="minorHAnsi" w:cstheme="minorBidi"/>
              <w:noProof/>
            </w:rPr>
          </w:pPr>
          <w:hyperlink w:anchor="_Toc195799209" w:history="1">
            <w:r w:rsidRPr="00CD1460">
              <w:rPr>
                <w:rStyle w:val="a8"/>
                <w:noProof/>
              </w:rPr>
              <w:t>附录</w:t>
            </w:r>
            <w:r w:rsidRPr="00CD1460">
              <w:rPr>
                <w:rStyle w:val="a8"/>
                <w:noProof/>
              </w:rPr>
              <w:t>B</w:t>
            </w:r>
            <w:r>
              <w:rPr>
                <w:noProof/>
                <w:webHidden/>
              </w:rPr>
              <w:tab/>
            </w:r>
            <w:r>
              <w:rPr>
                <w:noProof/>
                <w:webHidden/>
              </w:rPr>
              <w:fldChar w:fldCharType="begin"/>
            </w:r>
            <w:r>
              <w:rPr>
                <w:noProof/>
                <w:webHidden/>
              </w:rPr>
              <w:instrText xml:space="preserve"> PAGEREF _Toc195799209 \h </w:instrText>
            </w:r>
            <w:r>
              <w:rPr>
                <w:noProof/>
                <w:webHidden/>
              </w:rPr>
            </w:r>
            <w:r>
              <w:rPr>
                <w:noProof/>
                <w:webHidden/>
              </w:rPr>
              <w:fldChar w:fldCharType="separate"/>
            </w:r>
            <w:r>
              <w:rPr>
                <w:noProof/>
                <w:webHidden/>
              </w:rPr>
              <w:t>1</w:t>
            </w:r>
            <w:r>
              <w:rPr>
                <w:noProof/>
                <w:webHidden/>
              </w:rPr>
              <w:fldChar w:fldCharType="end"/>
            </w:r>
          </w:hyperlink>
        </w:p>
        <w:p w14:paraId="45F482D9" w14:textId="6BFE1BD8" w:rsidR="00A71924" w:rsidRDefault="00A71924" w:rsidP="00A71924">
          <w:pPr>
            <w:pStyle w:val="TOC"/>
            <w:ind w:firstLine="420"/>
          </w:pPr>
          <w:r>
            <w:fldChar w:fldCharType="end"/>
          </w:r>
        </w:p>
      </w:sdtContent>
    </w:sdt>
    <w:p w14:paraId="032C9EF2" w14:textId="77777777" w:rsidR="00A71924" w:rsidRDefault="00A71924">
      <w:pPr>
        <w:widowControl/>
        <w:spacing w:line="240" w:lineRule="auto"/>
        <w:ind w:firstLineChars="0" w:firstLine="0"/>
        <w:jc w:val="left"/>
        <w:rPr>
          <w:rFonts w:eastAsia="黑体"/>
          <w:sz w:val="32"/>
          <w:szCs w:val="32"/>
          <w:lang w:val="zh-CN"/>
        </w:rPr>
        <w:sectPr w:rsidR="00A71924" w:rsidSect="00A71924">
          <w:footerReference w:type="default" r:id="rId16"/>
          <w:pgSz w:w="11906" w:h="16838"/>
          <w:pgMar w:top="1440" w:right="1800" w:bottom="1440" w:left="1800" w:header="851" w:footer="992" w:gutter="0"/>
          <w:pgNumType w:fmt="upperRoman" w:start="1"/>
          <w:cols w:space="425"/>
          <w:docGrid w:type="lines" w:linePitch="312"/>
        </w:sectPr>
      </w:pPr>
    </w:p>
    <w:p w14:paraId="38E39DD7" w14:textId="68CC5D85" w:rsidR="00F20DE2" w:rsidRDefault="00F20DE2">
      <w:pPr>
        <w:widowControl/>
        <w:spacing w:line="240" w:lineRule="auto"/>
        <w:ind w:firstLineChars="0" w:firstLine="0"/>
        <w:jc w:val="left"/>
        <w:rPr>
          <w:rFonts w:eastAsia="黑体"/>
          <w:sz w:val="32"/>
          <w:szCs w:val="32"/>
          <w:lang w:val="zh-CN"/>
        </w:rPr>
      </w:pPr>
    </w:p>
    <w:p w14:paraId="7FD31206" w14:textId="6957D2B5" w:rsidR="00BA6F2A" w:rsidRDefault="00BA6F2A" w:rsidP="00BA6F2A">
      <w:pPr>
        <w:widowControl/>
        <w:spacing w:line="720" w:lineRule="auto"/>
        <w:ind w:firstLineChars="0" w:firstLine="0"/>
        <w:jc w:val="center"/>
        <w:rPr>
          <w:rFonts w:eastAsia="黑体"/>
          <w:b/>
          <w:bCs/>
          <w:kern w:val="44"/>
          <w:sz w:val="32"/>
          <w:szCs w:val="44"/>
        </w:rPr>
      </w:pPr>
    </w:p>
    <w:p w14:paraId="24549099" w14:textId="77777777" w:rsidR="00F20DE2" w:rsidRDefault="00BA6F2A" w:rsidP="00BA6F2A">
      <w:pPr>
        <w:pStyle w:val="1"/>
        <w:tabs>
          <w:tab w:val="left" w:pos="1279"/>
          <w:tab w:val="center" w:pos="4153"/>
        </w:tabs>
        <w:spacing w:before="468"/>
        <w:jc w:val="left"/>
        <w:sectPr w:rsidR="00F20DE2" w:rsidSect="00A71924">
          <w:footerReference w:type="default" r:id="rId17"/>
          <w:pgSz w:w="11906" w:h="16838"/>
          <w:pgMar w:top="1440" w:right="1800" w:bottom="1440" w:left="1800" w:header="851" w:footer="992" w:gutter="0"/>
          <w:pgNumType w:fmt="upperRoman" w:start="1"/>
          <w:cols w:space="425"/>
          <w:docGrid w:type="lines" w:linePitch="312"/>
        </w:sectPr>
      </w:pPr>
      <w:r>
        <w:tab/>
      </w:r>
      <w:r>
        <w:tab/>
      </w:r>
    </w:p>
    <w:p w14:paraId="722CF8CE" w14:textId="537FB630" w:rsidR="001C4583" w:rsidRPr="00356965" w:rsidRDefault="001C4583" w:rsidP="00356965">
      <w:pPr>
        <w:pStyle w:val="2"/>
        <w:jc w:val="center"/>
        <w:rPr>
          <w:sz w:val="32"/>
          <w:szCs w:val="48"/>
        </w:rPr>
      </w:pPr>
      <w:bookmarkStart w:id="0" w:name="_Toc195799197"/>
      <w:r w:rsidRPr="00356965">
        <w:rPr>
          <w:rFonts w:hint="eastAsia"/>
          <w:sz w:val="32"/>
          <w:szCs w:val="48"/>
        </w:rPr>
        <w:lastRenderedPageBreak/>
        <w:t>前</w:t>
      </w:r>
      <w:r w:rsidR="00F53B40" w:rsidRPr="00356965">
        <w:rPr>
          <w:sz w:val="32"/>
          <w:szCs w:val="48"/>
        </w:rPr>
        <w:t xml:space="preserve">    </w:t>
      </w:r>
      <w:r w:rsidRPr="00356965">
        <w:rPr>
          <w:rFonts w:hint="eastAsia"/>
          <w:sz w:val="32"/>
          <w:szCs w:val="48"/>
        </w:rPr>
        <w:t>言</w:t>
      </w:r>
      <w:bookmarkEnd w:id="0"/>
    </w:p>
    <w:p w14:paraId="25D9961E" w14:textId="0D5E73BA" w:rsidR="00231369" w:rsidRDefault="00231369" w:rsidP="00287A5F">
      <w:pPr>
        <w:ind w:firstLine="420"/>
      </w:pPr>
      <w:r w:rsidRPr="00935D5D">
        <w:rPr>
          <w:rFonts w:hint="eastAsia"/>
        </w:rPr>
        <w:t>根据《中华人民共和国环境保护法》《中华人民共和国水污染防治法》</w:t>
      </w:r>
      <w:r>
        <w:rPr>
          <w:rFonts w:hint="eastAsia"/>
        </w:rPr>
        <w:t>《</w:t>
      </w:r>
      <w:r w:rsidRPr="00935D5D">
        <w:rPr>
          <w:rFonts w:hint="eastAsia"/>
        </w:rPr>
        <w:t>中华人民共和国土壤污染防治法</w:t>
      </w:r>
      <w:r>
        <w:rPr>
          <w:rFonts w:hint="eastAsia"/>
        </w:rPr>
        <w:t>》《</w:t>
      </w:r>
      <w:r w:rsidRPr="00807F89">
        <w:rPr>
          <w:rFonts w:hint="eastAsia"/>
        </w:rPr>
        <w:t>中华人民共和国大气污染防治法</w:t>
      </w:r>
      <w:r>
        <w:rPr>
          <w:rFonts w:hint="eastAsia"/>
        </w:rPr>
        <w:t>》及相关法律法规、标准，</w:t>
      </w:r>
      <w:r w:rsidRPr="00BE6936">
        <w:rPr>
          <w:rFonts w:hint="eastAsia"/>
        </w:rPr>
        <w:t>为推进我国</w:t>
      </w:r>
      <w:r w:rsidR="00D01FB2" w:rsidRPr="00BE6936">
        <w:rPr>
          <w:rFonts w:hint="eastAsia"/>
        </w:rPr>
        <w:t>地下水</w:t>
      </w:r>
      <w:r w:rsidR="00D01FB2" w:rsidRPr="00BE6936">
        <w:rPr>
          <w:rFonts w:hint="eastAsia"/>
        </w:rPr>
        <w:t>-</w:t>
      </w:r>
      <w:r w:rsidRPr="00BE6936">
        <w:rPr>
          <w:rFonts w:hint="eastAsia"/>
        </w:rPr>
        <w:t>土壤</w:t>
      </w:r>
      <w:r w:rsidRPr="00BE6936">
        <w:rPr>
          <w:rFonts w:hint="eastAsia"/>
        </w:rPr>
        <w:t>-</w:t>
      </w:r>
      <w:r w:rsidR="00D01FB2" w:rsidRPr="00BE6936">
        <w:rPr>
          <w:rFonts w:hint="eastAsia"/>
        </w:rPr>
        <w:t>大气</w:t>
      </w:r>
      <w:r w:rsidRPr="00BE6936">
        <w:rPr>
          <w:rFonts w:hint="eastAsia"/>
        </w:rPr>
        <w:t>污染防治工作，完善有机污染场地环境预测</w:t>
      </w:r>
      <w:r w:rsidR="00D01FB2" w:rsidRPr="00BE6936">
        <w:rPr>
          <w:rFonts w:hint="eastAsia"/>
        </w:rPr>
        <w:t>建模</w:t>
      </w:r>
      <w:r w:rsidR="00BE6936" w:rsidRPr="00BE6936">
        <w:rPr>
          <w:rFonts w:hint="eastAsia"/>
        </w:rPr>
        <w:t>方法</w:t>
      </w:r>
      <w:r w:rsidRPr="00BE6936">
        <w:rPr>
          <w:rFonts w:hint="eastAsia"/>
        </w:rPr>
        <w:t>与技术支撑体系，</w:t>
      </w:r>
      <w:r w:rsidR="00BE6936" w:rsidRPr="00BE6936">
        <w:rPr>
          <w:rFonts w:hint="eastAsia"/>
        </w:rPr>
        <w:t>提升</w:t>
      </w:r>
      <w:r w:rsidRPr="00BE6936">
        <w:rPr>
          <w:rFonts w:hint="eastAsia"/>
        </w:rPr>
        <w:t>复杂介质场地挥发类有机物环境污染建模的科学性和高效性，</w:t>
      </w:r>
      <w:r>
        <w:rPr>
          <w:rFonts w:hint="eastAsia"/>
        </w:rPr>
        <w:t>编制本</w:t>
      </w:r>
      <w:r w:rsidR="000E5F1C">
        <w:rPr>
          <w:rFonts w:hint="eastAsia"/>
        </w:rPr>
        <w:t>指南</w:t>
      </w:r>
      <w:r>
        <w:rPr>
          <w:rFonts w:hint="eastAsia"/>
        </w:rPr>
        <w:t>。</w:t>
      </w:r>
    </w:p>
    <w:p w14:paraId="726075DC" w14:textId="6B2502F6" w:rsidR="00287A5F" w:rsidRPr="00E6426F" w:rsidRDefault="00287A5F" w:rsidP="00287A5F">
      <w:pPr>
        <w:ind w:firstLine="420"/>
      </w:pPr>
      <w:r w:rsidRPr="00E6426F">
        <w:rPr>
          <w:rFonts w:hint="eastAsia"/>
        </w:rPr>
        <w:t>本文件按照</w:t>
      </w:r>
      <w:r w:rsidRPr="00E6426F">
        <w:rPr>
          <w:rFonts w:hint="eastAsia"/>
        </w:rPr>
        <w:t>GB/T 1.1-2020</w:t>
      </w:r>
      <w:r w:rsidRPr="00E6426F">
        <w:rPr>
          <w:rFonts w:hint="eastAsia"/>
        </w:rPr>
        <w:t>《标准化工作导则</w:t>
      </w:r>
      <w:r w:rsidRPr="00E6426F">
        <w:rPr>
          <w:rFonts w:hint="eastAsia"/>
        </w:rPr>
        <w:t xml:space="preserve"> </w:t>
      </w:r>
      <w:r w:rsidRPr="00E6426F">
        <w:rPr>
          <w:rFonts w:hint="eastAsia"/>
        </w:rPr>
        <w:t>第</w:t>
      </w:r>
      <w:r w:rsidRPr="00E6426F">
        <w:rPr>
          <w:rFonts w:hint="eastAsia"/>
        </w:rPr>
        <w:t>I</w:t>
      </w:r>
      <w:r w:rsidRPr="00E6426F">
        <w:rPr>
          <w:rFonts w:hint="eastAsia"/>
        </w:rPr>
        <w:t>部分：标准化文件的结构和起草规则》的规定</w:t>
      </w:r>
      <w:r w:rsidR="00F20DE2">
        <w:rPr>
          <w:rFonts w:hint="eastAsia"/>
        </w:rPr>
        <w:t>起草</w:t>
      </w:r>
      <w:r w:rsidRPr="00E6426F">
        <w:rPr>
          <w:rFonts w:hint="eastAsia"/>
        </w:rPr>
        <w:t>。</w:t>
      </w:r>
    </w:p>
    <w:p w14:paraId="79966677" w14:textId="77777777" w:rsidR="00287A5F" w:rsidRPr="00E6426F" w:rsidRDefault="00287A5F" w:rsidP="00287A5F">
      <w:pPr>
        <w:ind w:firstLine="420"/>
      </w:pPr>
      <w:r w:rsidRPr="00E6426F">
        <w:rPr>
          <w:rFonts w:hint="eastAsia"/>
        </w:rPr>
        <w:t>请注意本文件的某些内容可能涉及专利。本文件的发布机构不承担识别专利的责任。</w:t>
      </w:r>
    </w:p>
    <w:p w14:paraId="19E5D2A7" w14:textId="77777777" w:rsidR="00287A5F" w:rsidRPr="00E6426F" w:rsidRDefault="00287A5F" w:rsidP="00287A5F">
      <w:pPr>
        <w:ind w:firstLine="420"/>
      </w:pPr>
      <w:r w:rsidRPr="00E6426F">
        <w:rPr>
          <w:rFonts w:hint="eastAsia"/>
        </w:rPr>
        <w:t>本文件由中中华环保联合会提出并归口。</w:t>
      </w:r>
    </w:p>
    <w:p w14:paraId="20CF080B" w14:textId="449155A1" w:rsidR="00287A5F" w:rsidRDefault="00287A5F" w:rsidP="00287A5F">
      <w:pPr>
        <w:ind w:firstLine="420"/>
      </w:pPr>
      <w:r w:rsidRPr="00E6426F">
        <w:rPr>
          <w:rFonts w:hint="eastAsia"/>
        </w:rPr>
        <w:t>本文件由中国科学院大学负责</w:t>
      </w:r>
      <w:r w:rsidR="00F53B40">
        <w:rPr>
          <w:rFonts w:hint="eastAsia"/>
        </w:rPr>
        <w:t>编制</w:t>
      </w:r>
      <w:r w:rsidRPr="00E6426F">
        <w:rPr>
          <w:rFonts w:hint="eastAsia"/>
        </w:rPr>
        <w:t>，</w:t>
      </w:r>
      <w:r w:rsidRPr="00B3196B">
        <w:rPr>
          <w:rFonts w:hint="eastAsia"/>
        </w:rPr>
        <w:t>中国地质大学（武汉）、中国石油集团安全环保技术研究院有限公司、安徽博世科环保科技股份有限公司、中国环境科学研究院</w:t>
      </w:r>
      <w:r>
        <w:rPr>
          <w:rFonts w:hint="eastAsia"/>
        </w:rPr>
        <w:t>和</w:t>
      </w:r>
      <w:r w:rsidRPr="00B3196B">
        <w:rPr>
          <w:rFonts w:hint="eastAsia"/>
        </w:rPr>
        <w:t>清华大学</w:t>
      </w:r>
      <w:r>
        <w:rPr>
          <w:rFonts w:hint="eastAsia"/>
        </w:rPr>
        <w:t>参与</w:t>
      </w:r>
      <w:r w:rsidRPr="00B3196B">
        <w:rPr>
          <w:rFonts w:hint="eastAsia"/>
        </w:rPr>
        <w:t>编制</w:t>
      </w:r>
      <w:r>
        <w:rPr>
          <w:rFonts w:hint="eastAsia"/>
        </w:rPr>
        <w:t>。</w:t>
      </w:r>
    </w:p>
    <w:p w14:paraId="41744A63" w14:textId="6590A42F" w:rsidR="00287A5F" w:rsidRPr="000E150F" w:rsidRDefault="00287A5F" w:rsidP="0032304C">
      <w:pPr>
        <w:ind w:firstLine="420"/>
      </w:pPr>
      <w:r w:rsidRPr="000E150F">
        <w:rPr>
          <w:rFonts w:hint="eastAsia"/>
        </w:rPr>
        <w:t>本文件主要起草人员：</w:t>
      </w:r>
      <w:r w:rsidR="00F53B40" w:rsidRPr="000E150F">
        <w:rPr>
          <w:rFonts w:hint="eastAsia"/>
        </w:rPr>
        <w:t>王明玉、</w:t>
      </w:r>
      <w:r w:rsidR="00594EE3" w:rsidRPr="000E150F">
        <w:rPr>
          <w:rFonts w:hint="eastAsia"/>
        </w:rPr>
        <w:t>曲辞晓、</w:t>
      </w:r>
      <w:r w:rsidR="00125C65" w:rsidRPr="000E150F">
        <w:rPr>
          <w:rFonts w:hint="eastAsia"/>
        </w:rPr>
        <w:t>王占生、邢</w:t>
      </w:r>
      <w:r w:rsidR="00AF6314" w:rsidRPr="000E150F">
        <w:rPr>
          <w:rFonts w:hint="eastAsia"/>
        </w:rPr>
        <w:t>新丽、</w:t>
      </w:r>
      <w:r w:rsidR="000E150F" w:rsidRPr="000E150F">
        <w:rPr>
          <w:rFonts w:hint="eastAsia"/>
        </w:rPr>
        <w:t>宋现锋、</w:t>
      </w:r>
      <w:r w:rsidR="00AF6314" w:rsidRPr="000E150F">
        <w:rPr>
          <w:rFonts w:hint="eastAsia"/>
        </w:rPr>
        <w:t>宋海农、吴倩、梁艳、王月、赵亚伟、孙源媛、唐家奎、钱智、乔小娟、李小倩、刘运德、周爱国、李春晓、李颖</w:t>
      </w:r>
      <w:r w:rsidR="00E21031" w:rsidRPr="000E150F">
        <w:rPr>
          <w:rFonts w:hint="eastAsia"/>
        </w:rPr>
        <w:t>、朱红</w:t>
      </w:r>
      <w:proofErr w:type="gramStart"/>
      <w:r w:rsidR="00E21031" w:rsidRPr="000E150F">
        <w:rPr>
          <w:rFonts w:hint="eastAsia"/>
        </w:rPr>
        <w:t>祥</w:t>
      </w:r>
      <w:proofErr w:type="gramEnd"/>
      <w:r w:rsidR="0032304C" w:rsidRPr="000E150F">
        <w:rPr>
          <w:rFonts w:hint="eastAsia"/>
        </w:rPr>
        <w:t>。</w:t>
      </w:r>
    </w:p>
    <w:p w14:paraId="2556A13E" w14:textId="77777777" w:rsidR="00287A5F" w:rsidRPr="00E6426F" w:rsidRDefault="00287A5F" w:rsidP="001340DE">
      <w:pPr>
        <w:ind w:firstLine="420"/>
        <w:jc w:val="left"/>
      </w:pPr>
      <w:r w:rsidRPr="00E6426F">
        <w:rPr>
          <w:rFonts w:hint="eastAsia"/>
        </w:rPr>
        <w:t>本文件在实施过程中，如发现需要修改或补充之处，请将意见和有关资料寄给中华环保联合会，以便修订。</w:t>
      </w:r>
    </w:p>
    <w:p w14:paraId="39B7D329" w14:textId="77777777" w:rsidR="00BA6F2A" w:rsidRDefault="00BA6F2A" w:rsidP="001340DE">
      <w:pPr>
        <w:ind w:firstLine="420"/>
        <w:jc w:val="left"/>
      </w:pPr>
    </w:p>
    <w:p w14:paraId="30E81BCD" w14:textId="77777777" w:rsidR="00BA6F2A" w:rsidRDefault="00BA6F2A" w:rsidP="0031339B">
      <w:pPr>
        <w:ind w:firstLineChars="0" w:firstLine="0"/>
        <w:jc w:val="center"/>
        <w:rPr>
          <w:b/>
          <w:bCs/>
          <w:sz w:val="28"/>
          <w:szCs w:val="24"/>
        </w:rPr>
      </w:pPr>
    </w:p>
    <w:p w14:paraId="662B2C8B" w14:textId="77777777" w:rsidR="00A71924" w:rsidRDefault="00BA6F2A">
      <w:pPr>
        <w:widowControl/>
        <w:spacing w:line="240" w:lineRule="auto"/>
        <w:ind w:firstLineChars="0" w:firstLine="0"/>
        <w:jc w:val="left"/>
        <w:rPr>
          <w:b/>
          <w:bCs/>
          <w:sz w:val="28"/>
          <w:szCs w:val="24"/>
        </w:rPr>
        <w:sectPr w:rsidR="00A71924" w:rsidSect="00A71924">
          <w:footerReference w:type="default" r:id="rId18"/>
          <w:pgSz w:w="11906" w:h="16838"/>
          <w:pgMar w:top="1440" w:right="1800" w:bottom="1440" w:left="1800" w:header="851" w:footer="992" w:gutter="0"/>
          <w:pgNumType w:fmt="upperRoman" w:start="2"/>
          <w:cols w:space="425"/>
          <w:docGrid w:type="lines" w:linePitch="312"/>
        </w:sectPr>
      </w:pPr>
      <w:r>
        <w:rPr>
          <w:b/>
          <w:bCs/>
          <w:sz w:val="28"/>
          <w:szCs w:val="24"/>
        </w:rPr>
        <w:br w:type="page"/>
      </w:r>
    </w:p>
    <w:p w14:paraId="57BC97A2" w14:textId="1A450DB2" w:rsidR="00BA6F2A" w:rsidRDefault="00BA6F2A">
      <w:pPr>
        <w:widowControl/>
        <w:spacing w:line="240" w:lineRule="auto"/>
        <w:ind w:firstLineChars="0" w:firstLine="0"/>
        <w:jc w:val="left"/>
        <w:rPr>
          <w:b/>
          <w:bCs/>
          <w:sz w:val="28"/>
          <w:szCs w:val="24"/>
        </w:rPr>
      </w:pPr>
    </w:p>
    <w:p w14:paraId="4133CF82" w14:textId="77777777" w:rsidR="00BA6F2A" w:rsidRDefault="00BA6F2A" w:rsidP="0031339B">
      <w:pPr>
        <w:ind w:firstLineChars="0" w:firstLine="0"/>
        <w:jc w:val="center"/>
        <w:rPr>
          <w:b/>
          <w:bCs/>
          <w:sz w:val="28"/>
          <w:szCs w:val="24"/>
        </w:rPr>
        <w:sectPr w:rsidR="00BA6F2A" w:rsidSect="00C3095B">
          <w:footerReference w:type="default" r:id="rId19"/>
          <w:pgSz w:w="11906" w:h="16838"/>
          <w:pgMar w:top="1440" w:right="1800" w:bottom="1440" w:left="1800" w:header="851" w:footer="992" w:gutter="0"/>
          <w:pgNumType w:start="1"/>
          <w:cols w:space="425"/>
          <w:docGrid w:type="lines" w:linePitch="312"/>
        </w:sectPr>
      </w:pPr>
    </w:p>
    <w:p w14:paraId="023D9EE7" w14:textId="358BE9BD" w:rsidR="00C6039D" w:rsidRPr="005644E6" w:rsidRDefault="00C6039D" w:rsidP="005644E6">
      <w:pPr>
        <w:spacing w:line="240" w:lineRule="auto"/>
        <w:ind w:firstLineChars="0" w:firstLine="0"/>
        <w:jc w:val="center"/>
        <w:rPr>
          <w:rFonts w:eastAsia="黑体"/>
          <w:sz w:val="32"/>
          <w:szCs w:val="32"/>
        </w:rPr>
      </w:pPr>
      <w:r w:rsidRPr="005644E6">
        <w:rPr>
          <w:rFonts w:eastAsia="黑体" w:hint="eastAsia"/>
          <w:sz w:val="32"/>
          <w:szCs w:val="32"/>
        </w:rPr>
        <w:lastRenderedPageBreak/>
        <w:t>污染场地挥发类有机物多相传输扩散建模与应用技术指南</w:t>
      </w:r>
    </w:p>
    <w:p w14:paraId="5B71B3DB" w14:textId="0EAA1384" w:rsidR="00C6039D" w:rsidRPr="005644E6" w:rsidRDefault="002920E3" w:rsidP="00371BFB">
      <w:pPr>
        <w:pStyle w:val="2"/>
      </w:pPr>
      <w:bookmarkStart w:id="1" w:name="_Toc195799198"/>
      <w:r w:rsidRPr="005644E6">
        <w:rPr>
          <w:rFonts w:hint="eastAsia"/>
        </w:rPr>
        <w:t>1</w:t>
      </w:r>
      <w:r w:rsidRPr="005644E6">
        <w:t xml:space="preserve">  </w:t>
      </w:r>
      <w:r w:rsidRPr="005644E6">
        <w:rPr>
          <w:rFonts w:hint="eastAsia"/>
        </w:rPr>
        <w:t>适用范围</w:t>
      </w:r>
      <w:bookmarkEnd w:id="1"/>
    </w:p>
    <w:p w14:paraId="0E5EEC9B" w14:textId="4F42C79A" w:rsidR="00AD55BA" w:rsidRPr="005644E6" w:rsidRDefault="00A62D45" w:rsidP="005644E6">
      <w:pPr>
        <w:ind w:firstLine="420"/>
        <w:rPr>
          <w:szCs w:val="21"/>
        </w:rPr>
      </w:pPr>
      <w:r w:rsidRPr="005644E6">
        <w:rPr>
          <w:rFonts w:hint="eastAsia"/>
          <w:szCs w:val="21"/>
        </w:rPr>
        <w:t>本</w:t>
      </w:r>
      <w:r w:rsidR="00AD55BA" w:rsidRPr="005644E6">
        <w:rPr>
          <w:rFonts w:hint="eastAsia"/>
          <w:szCs w:val="21"/>
        </w:rPr>
        <w:t>文</w:t>
      </w:r>
      <w:r w:rsidR="00E63F9C" w:rsidRPr="005644E6">
        <w:rPr>
          <w:rFonts w:hint="eastAsia"/>
          <w:szCs w:val="21"/>
        </w:rPr>
        <w:t>件</w:t>
      </w:r>
      <w:r w:rsidR="00AD55BA" w:rsidRPr="005644E6">
        <w:rPr>
          <w:szCs w:val="21"/>
        </w:rPr>
        <w:t>提出了包含非均质多孔介质及裂隙介质在内的复杂污染场地中，挥发性及半挥发性有机物多相态传输扩散的时空演化数字建模方法，</w:t>
      </w:r>
      <w:r w:rsidR="00EF190C" w:rsidRPr="005644E6">
        <w:rPr>
          <w:szCs w:val="21"/>
        </w:rPr>
        <w:t>以及典型污染特征变量高效精准预测的技术</w:t>
      </w:r>
      <w:r w:rsidR="00E63F9C" w:rsidRPr="005644E6">
        <w:rPr>
          <w:rFonts w:hint="eastAsia"/>
          <w:szCs w:val="21"/>
        </w:rPr>
        <w:t>框架</w:t>
      </w:r>
      <w:r w:rsidR="00EF190C" w:rsidRPr="005644E6">
        <w:rPr>
          <w:szCs w:val="21"/>
        </w:rPr>
        <w:t>。针对不同</w:t>
      </w:r>
      <w:r w:rsidR="00EF190C" w:rsidRPr="005644E6">
        <w:rPr>
          <w:rFonts w:hint="eastAsia"/>
          <w:szCs w:val="21"/>
        </w:rPr>
        <w:t>应用</w:t>
      </w:r>
      <w:r w:rsidR="00EF190C" w:rsidRPr="005644E6">
        <w:rPr>
          <w:szCs w:val="21"/>
        </w:rPr>
        <w:t>场景，</w:t>
      </w:r>
      <w:r w:rsidR="005B0081" w:rsidRPr="005644E6">
        <w:rPr>
          <w:rFonts w:hint="eastAsia"/>
          <w:szCs w:val="21"/>
        </w:rPr>
        <w:t>文件</w:t>
      </w:r>
      <w:r w:rsidR="00EF190C" w:rsidRPr="005644E6">
        <w:rPr>
          <w:szCs w:val="21"/>
        </w:rPr>
        <w:t>阐述了</w:t>
      </w:r>
      <w:r w:rsidR="00790FE3">
        <w:rPr>
          <w:rFonts w:hint="eastAsia"/>
          <w:szCs w:val="21"/>
        </w:rPr>
        <w:t xml:space="preserve"> </w:t>
      </w:r>
      <w:r w:rsidR="00EF190C" w:rsidRPr="005644E6">
        <w:rPr>
          <w:szCs w:val="21"/>
        </w:rPr>
        <w:t>的选择依据与应用策略。</w:t>
      </w:r>
    </w:p>
    <w:p w14:paraId="40AFED15" w14:textId="0E4B6FBD" w:rsidR="00AD55BA" w:rsidRPr="005644E6" w:rsidRDefault="00D01FB2" w:rsidP="005644E6">
      <w:pPr>
        <w:ind w:firstLine="420"/>
        <w:rPr>
          <w:szCs w:val="21"/>
        </w:rPr>
      </w:pPr>
      <w:r w:rsidRPr="005644E6">
        <w:rPr>
          <w:rFonts w:hint="eastAsia"/>
          <w:szCs w:val="21"/>
        </w:rPr>
        <w:t>本</w:t>
      </w:r>
      <w:r w:rsidR="005B0081" w:rsidRPr="005644E6">
        <w:rPr>
          <w:rFonts w:hint="eastAsia"/>
          <w:szCs w:val="21"/>
        </w:rPr>
        <w:t>文件</w:t>
      </w:r>
      <w:r w:rsidRPr="005644E6">
        <w:rPr>
          <w:rFonts w:hint="eastAsia"/>
          <w:szCs w:val="21"/>
        </w:rPr>
        <w:t>适用于复杂介质场地有机</w:t>
      </w:r>
      <w:r w:rsidR="005B0081" w:rsidRPr="005644E6">
        <w:rPr>
          <w:rFonts w:hint="eastAsia"/>
          <w:szCs w:val="21"/>
        </w:rPr>
        <w:t>物多相态</w:t>
      </w:r>
      <w:r w:rsidRPr="005644E6">
        <w:rPr>
          <w:rFonts w:hint="eastAsia"/>
          <w:szCs w:val="21"/>
        </w:rPr>
        <w:t>污染过程的可靠量化与高效预测。</w:t>
      </w:r>
    </w:p>
    <w:p w14:paraId="394AFC99" w14:textId="6B491111" w:rsidR="001655B3" w:rsidRDefault="001655B3" w:rsidP="001655B3">
      <w:pPr>
        <w:pStyle w:val="2"/>
      </w:pPr>
      <w:bookmarkStart w:id="2" w:name="_Toc195799199"/>
      <w:r>
        <w:rPr>
          <w:rFonts w:hint="eastAsia"/>
        </w:rPr>
        <w:t>2</w:t>
      </w:r>
      <w:r>
        <w:t xml:space="preserve">  </w:t>
      </w:r>
      <w:r>
        <w:rPr>
          <w:rFonts w:hint="eastAsia"/>
        </w:rPr>
        <w:t>规范性引用文件</w:t>
      </w:r>
      <w:bookmarkEnd w:id="2"/>
    </w:p>
    <w:p w14:paraId="7447FF2B" w14:textId="3B6D770F" w:rsidR="00A07462" w:rsidRDefault="00A07462" w:rsidP="00A07462">
      <w:pPr>
        <w:ind w:firstLine="420"/>
      </w:pPr>
      <w:r>
        <w:rPr>
          <w:rFonts w:hint="eastAsia"/>
        </w:rPr>
        <w:t>下列文件中的内容通过文中的规范性引用而构成本文件必不可少的条款。其中，注日期的引用文件，仅该日期对应的版本适用于本文件：不注日期的引用文件，其最新版本</w:t>
      </w:r>
      <w:r w:rsidR="007F4F5A">
        <w:rPr>
          <w:rFonts w:hint="eastAsia"/>
        </w:rPr>
        <w:t>（</w:t>
      </w:r>
      <w:r>
        <w:rPr>
          <w:rFonts w:hint="eastAsia"/>
        </w:rPr>
        <w:t>包括所有的修改单</w:t>
      </w:r>
      <w:r w:rsidR="007F4F5A">
        <w:rPr>
          <w:rFonts w:hint="eastAsia"/>
        </w:rPr>
        <w:t>）</w:t>
      </w:r>
      <w:r>
        <w:rPr>
          <w:rFonts w:hint="eastAsia"/>
        </w:rPr>
        <w:t>适用于本文件。</w:t>
      </w:r>
    </w:p>
    <w:p w14:paraId="717D48AC" w14:textId="4F7959FC" w:rsidR="00125D24" w:rsidRDefault="00125D24" w:rsidP="00A07462">
      <w:pPr>
        <w:ind w:firstLine="420"/>
      </w:pPr>
      <w:r>
        <w:rPr>
          <w:rFonts w:hint="eastAsia"/>
        </w:rPr>
        <w:t>HJ</w:t>
      </w:r>
      <w:r>
        <w:t xml:space="preserve"> 25.1-2014</w:t>
      </w:r>
      <w:r>
        <w:tab/>
      </w:r>
      <w:r w:rsidRPr="00125D24">
        <w:rPr>
          <w:rFonts w:hint="eastAsia"/>
        </w:rPr>
        <w:t>《场地环境调查技术导则》</w:t>
      </w:r>
    </w:p>
    <w:p w14:paraId="070688D6" w14:textId="3936296A" w:rsidR="00A07462" w:rsidRDefault="00A07462" w:rsidP="00A07462">
      <w:pPr>
        <w:ind w:firstLine="420"/>
      </w:pPr>
      <w:r>
        <w:rPr>
          <w:rFonts w:hint="eastAsia"/>
        </w:rPr>
        <w:t>HJ 25.1</w:t>
      </w:r>
      <w:r w:rsidR="00125D24">
        <w:rPr>
          <w:rFonts w:hint="eastAsia"/>
        </w:rPr>
        <w:t>-</w:t>
      </w:r>
      <w:r>
        <w:rPr>
          <w:rFonts w:hint="eastAsia"/>
        </w:rPr>
        <w:t>2019</w:t>
      </w:r>
      <w:r w:rsidR="00125D24">
        <w:tab/>
      </w:r>
      <w:r w:rsidR="00125D24">
        <w:rPr>
          <w:rFonts w:hint="eastAsia"/>
        </w:rPr>
        <w:t>《</w:t>
      </w:r>
      <w:r>
        <w:rPr>
          <w:rFonts w:hint="eastAsia"/>
        </w:rPr>
        <w:t>建设用地土壤污染状况调查技术导则</w:t>
      </w:r>
      <w:r w:rsidR="00125D24">
        <w:rPr>
          <w:rFonts w:hint="eastAsia"/>
        </w:rPr>
        <w:t>》</w:t>
      </w:r>
    </w:p>
    <w:p w14:paraId="6DDF87F2" w14:textId="08910EF3" w:rsidR="003F047C" w:rsidRDefault="003F047C" w:rsidP="00A07462">
      <w:pPr>
        <w:ind w:firstLine="420"/>
        <w:rPr>
          <w:color w:val="000000"/>
          <w:szCs w:val="21"/>
        </w:rPr>
      </w:pPr>
      <w:r>
        <w:rPr>
          <w:color w:val="000000"/>
          <w:szCs w:val="21"/>
        </w:rPr>
        <w:t xml:space="preserve">HJ/T 164 </w:t>
      </w:r>
      <w:r>
        <w:rPr>
          <w:color w:val="000000"/>
          <w:szCs w:val="21"/>
        </w:rPr>
        <w:tab/>
      </w:r>
      <w:r>
        <w:rPr>
          <w:color w:val="000000"/>
          <w:szCs w:val="21"/>
        </w:rPr>
        <w:tab/>
      </w:r>
      <w:r>
        <w:rPr>
          <w:rFonts w:hint="eastAsia"/>
          <w:color w:val="000000"/>
          <w:szCs w:val="21"/>
        </w:rPr>
        <w:t>《地下水环境监测技术规范》</w:t>
      </w:r>
    </w:p>
    <w:p w14:paraId="3FF74630" w14:textId="6B960A47" w:rsidR="003F047C" w:rsidRDefault="003F047C" w:rsidP="00A07462">
      <w:pPr>
        <w:ind w:firstLine="420"/>
        <w:rPr>
          <w:color w:val="000000"/>
          <w:szCs w:val="21"/>
        </w:rPr>
      </w:pPr>
      <w:r>
        <w:rPr>
          <w:color w:val="000000"/>
          <w:szCs w:val="21"/>
        </w:rPr>
        <w:t>HJ/T 166</w:t>
      </w:r>
      <w:r>
        <w:rPr>
          <w:color w:val="000000"/>
          <w:szCs w:val="21"/>
        </w:rPr>
        <w:tab/>
      </w:r>
      <w:r>
        <w:rPr>
          <w:color w:val="000000"/>
          <w:szCs w:val="21"/>
        </w:rPr>
        <w:tab/>
      </w:r>
      <w:r>
        <w:rPr>
          <w:rFonts w:hint="eastAsia"/>
          <w:color w:val="000000"/>
          <w:szCs w:val="21"/>
        </w:rPr>
        <w:t>《土壤环境监测技术规范》</w:t>
      </w:r>
    </w:p>
    <w:p w14:paraId="7615434B" w14:textId="30F97E8E" w:rsidR="003F047C" w:rsidRDefault="003F047C" w:rsidP="00A07462">
      <w:pPr>
        <w:ind w:firstLine="420"/>
        <w:rPr>
          <w:color w:val="000000"/>
          <w:szCs w:val="21"/>
        </w:rPr>
      </w:pPr>
      <w:r>
        <w:rPr>
          <w:color w:val="000000"/>
          <w:szCs w:val="21"/>
        </w:rPr>
        <w:t>HJ/T 194</w:t>
      </w:r>
      <w:r>
        <w:rPr>
          <w:color w:val="000000"/>
          <w:szCs w:val="21"/>
        </w:rPr>
        <w:tab/>
      </w:r>
      <w:r>
        <w:rPr>
          <w:color w:val="000000"/>
          <w:szCs w:val="21"/>
        </w:rPr>
        <w:tab/>
      </w:r>
      <w:r>
        <w:rPr>
          <w:rFonts w:hint="eastAsia"/>
          <w:color w:val="000000"/>
          <w:szCs w:val="21"/>
        </w:rPr>
        <w:t>《环境空气质量手工监测技术规范》</w:t>
      </w:r>
    </w:p>
    <w:p w14:paraId="6E78E10E" w14:textId="2844C4D5" w:rsidR="003F047C" w:rsidRDefault="003F047C" w:rsidP="00A07462">
      <w:pPr>
        <w:ind w:firstLine="420"/>
        <w:rPr>
          <w:color w:val="000000"/>
          <w:szCs w:val="21"/>
        </w:rPr>
      </w:pPr>
      <w:r>
        <w:rPr>
          <w:color w:val="000000"/>
          <w:szCs w:val="21"/>
        </w:rPr>
        <w:t xml:space="preserve">GB 3095 </w:t>
      </w:r>
      <w:r>
        <w:rPr>
          <w:color w:val="000000"/>
          <w:szCs w:val="21"/>
        </w:rPr>
        <w:tab/>
      </w:r>
      <w:r>
        <w:rPr>
          <w:color w:val="000000"/>
          <w:szCs w:val="21"/>
        </w:rPr>
        <w:tab/>
      </w:r>
      <w:r>
        <w:rPr>
          <w:rFonts w:hint="eastAsia"/>
          <w:color w:val="000000"/>
          <w:szCs w:val="21"/>
        </w:rPr>
        <w:t>《环境空气质量标准》</w:t>
      </w:r>
    </w:p>
    <w:p w14:paraId="713FD998" w14:textId="464488D6" w:rsidR="003F047C" w:rsidRDefault="003F047C" w:rsidP="00A07462">
      <w:pPr>
        <w:ind w:firstLine="420"/>
        <w:rPr>
          <w:color w:val="000000"/>
          <w:szCs w:val="21"/>
        </w:rPr>
      </w:pPr>
      <w:r>
        <w:rPr>
          <w:color w:val="000000"/>
          <w:szCs w:val="21"/>
        </w:rPr>
        <w:t>GB 50021</w:t>
      </w:r>
      <w:r>
        <w:rPr>
          <w:color w:val="000000"/>
          <w:szCs w:val="21"/>
        </w:rPr>
        <w:tab/>
      </w:r>
      <w:r>
        <w:rPr>
          <w:rFonts w:hint="eastAsia"/>
          <w:color w:val="000000"/>
          <w:szCs w:val="21"/>
        </w:rPr>
        <w:t>《岩土工程勘查规范》</w:t>
      </w:r>
    </w:p>
    <w:p w14:paraId="4E425322" w14:textId="1C68CF0D" w:rsidR="003F047C" w:rsidRPr="003F047C" w:rsidRDefault="003F047C" w:rsidP="00A07462">
      <w:pPr>
        <w:ind w:firstLine="420"/>
      </w:pPr>
      <w:r>
        <w:rPr>
          <w:color w:val="000000"/>
          <w:szCs w:val="21"/>
        </w:rPr>
        <w:t xml:space="preserve">HJ 25.6 </w:t>
      </w:r>
      <w:r>
        <w:rPr>
          <w:color w:val="000000"/>
          <w:szCs w:val="21"/>
        </w:rPr>
        <w:tab/>
      </w:r>
      <w:r>
        <w:rPr>
          <w:color w:val="000000"/>
          <w:szCs w:val="21"/>
        </w:rPr>
        <w:tab/>
      </w:r>
      <w:r>
        <w:rPr>
          <w:rFonts w:hint="eastAsia"/>
          <w:color w:val="000000"/>
          <w:szCs w:val="21"/>
        </w:rPr>
        <w:t>《污染地块地下水修复和风险管控技术导则》</w:t>
      </w:r>
    </w:p>
    <w:p w14:paraId="6EA68CE3" w14:textId="08CFDED2" w:rsidR="00125D24" w:rsidRDefault="00125D24" w:rsidP="00125D24">
      <w:pPr>
        <w:ind w:firstLine="420"/>
      </w:pPr>
      <w:r>
        <w:rPr>
          <w:rFonts w:hint="eastAsia"/>
        </w:rPr>
        <w:t>地下水污染模拟预测评估工作指南</w:t>
      </w:r>
      <w:r w:rsidR="002C0489">
        <w:rPr>
          <w:rFonts w:hint="eastAsia"/>
        </w:rPr>
        <w:t>（</w:t>
      </w:r>
      <w:proofErr w:type="gramStart"/>
      <w:r w:rsidR="002C0489" w:rsidRPr="002C0489">
        <w:rPr>
          <w:rFonts w:hint="eastAsia"/>
        </w:rPr>
        <w:t>环办土壤</w:t>
      </w:r>
      <w:proofErr w:type="gramEnd"/>
      <w:r w:rsidR="002C0489" w:rsidRPr="002C0489">
        <w:rPr>
          <w:rFonts w:hint="eastAsia"/>
        </w:rPr>
        <w:t>函〔</w:t>
      </w:r>
      <w:r w:rsidR="002C0489" w:rsidRPr="002C0489">
        <w:rPr>
          <w:rFonts w:hint="eastAsia"/>
        </w:rPr>
        <w:t>2019</w:t>
      </w:r>
      <w:r w:rsidR="002C0489" w:rsidRPr="00BB4B03">
        <w:rPr>
          <w:color w:val="000000"/>
          <w:szCs w:val="24"/>
        </w:rPr>
        <w:t>〕</w:t>
      </w:r>
      <w:r w:rsidR="002C0489" w:rsidRPr="002C0489">
        <w:rPr>
          <w:rFonts w:hint="eastAsia"/>
        </w:rPr>
        <w:t>770</w:t>
      </w:r>
      <w:r w:rsidR="002C0489" w:rsidRPr="002C0489">
        <w:rPr>
          <w:rFonts w:hint="eastAsia"/>
        </w:rPr>
        <w:t>号</w:t>
      </w:r>
      <w:r w:rsidR="002C0489">
        <w:rPr>
          <w:rFonts w:hint="eastAsia"/>
        </w:rPr>
        <w:t>）</w:t>
      </w:r>
    </w:p>
    <w:p w14:paraId="49C00A53" w14:textId="7804B735" w:rsidR="001655B3" w:rsidRDefault="001655B3" w:rsidP="001655B3">
      <w:pPr>
        <w:pStyle w:val="2"/>
      </w:pPr>
      <w:bookmarkStart w:id="3" w:name="_Toc195799200"/>
      <w:r>
        <w:rPr>
          <w:rFonts w:hint="eastAsia"/>
        </w:rPr>
        <w:t>3</w:t>
      </w:r>
      <w:r>
        <w:t xml:space="preserve">  </w:t>
      </w:r>
      <w:r>
        <w:rPr>
          <w:rFonts w:hint="eastAsia"/>
        </w:rPr>
        <w:t>术语和定义</w:t>
      </w:r>
      <w:bookmarkEnd w:id="3"/>
    </w:p>
    <w:p w14:paraId="67F56A35" w14:textId="542DE487" w:rsidR="00125D24" w:rsidRPr="00125D24" w:rsidRDefault="002C0489" w:rsidP="00125D24">
      <w:pPr>
        <w:ind w:firstLine="420"/>
      </w:pPr>
      <w:r w:rsidRPr="002C0489">
        <w:rPr>
          <w:rFonts w:hint="eastAsia"/>
        </w:rPr>
        <w:t>下列术语和定义适用于本文件</w:t>
      </w:r>
      <w:r>
        <w:rPr>
          <w:rFonts w:hint="eastAsia"/>
        </w:rPr>
        <w:t>。</w:t>
      </w:r>
    </w:p>
    <w:p w14:paraId="25A06BE2" w14:textId="120533BF" w:rsidR="006336BB" w:rsidRDefault="00A07462" w:rsidP="00A07462">
      <w:pPr>
        <w:pStyle w:val="3"/>
      </w:pPr>
      <w:r>
        <w:rPr>
          <w:rFonts w:hint="eastAsia"/>
        </w:rPr>
        <w:t xml:space="preserve">3.1 </w:t>
      </w:r>
      <w:r w:rsidR="006336BB">
        <w:rPr>
          <w:rFonts w:hint="eastAsia"/>
        </w:rPr>
        <w:t>挥发类有机污染物</w:t>
      </w:r>
      <w:r w:rsidR="006336BB">
        <w:tab/>
      </w:r>
      <w:r w:rsidR="006336BB" w:rsidRPr="006336BB">
        <w:t>Volatile and Semi-Volatile Organic Pollutants (VSOPs)</w:t>
      </w:r>
    </w:p>
    <w:p w14:paraId="1295DE16" w14:textId="11973441" w:rsidR="006336BB" w:rsidRPr="006336BB" w:rsidRDefault="006336BB" w:rsidP="006336BB">
      <w:pPr>
        <w:ind w:firstLine="420"/>
      </w:pPr>
      <w:r w:rsidRPr="006336BB">
        <w:rPr>
          <w:rFonts w:hint="eastAsia"/>
        </w:rPr>
        <w:t>指具有挥发性或半挥发性的有机污染物，主要包括挥发性有机物（</w:t>
      </w:r>
      <w:r w:rsidRPr="006336BB">
        <w:rPr>
          <w:rFonts w:hint="eastAsia"/>
        </w:rPr>
        <w:t>Volatile Organic Compounds, VOCs</w:t>
      </w:r>
      <w:r w:rsidRPr="006336BB">
        <w:rPr>
          <w:rFonts w:hint="eastAsia"/>
        </w:rPr>
        <w:t>）和半挥发性有机物（</w:t>
      </w:r>
      <w:r w:rsidRPr="006336BB">
        <w:rPr>
          <w:rFonts w:hint="eastAsia"/>
        </w:rPr>
        <w:t>Semi-Volatile Organic Compounds, SVOCs</w:t>
      </w:r>
      <w:r w:rsidRPr="006336BB">
        <w:rPr>
          <w:rFonts w:hint="eastAsia"/>
        </w:rPr>
        <w:t>）。</w:t>
      </w:r>
    </w:p>
    <w:p w14:paraId="05D7B1C9" w14:textId="04A8DE91" w:rsidR="00A07462" w:rsidRDefault="00A07462" w:rsidP="00A07462">
      <w:pPr>
        <w:pStyle w:val="3"/>
      </w:pPr>
      <w:r>
        <w:rPr>
          <w:rFonts w:hint="eastAsia"/>
        </w:rPr>
        <w:lastRenderedPageBreak/>
        <w:t>3.</w:t>
      </w:r>
      <w:r w:rsidR="006336BB">
        <w:t>2</w:t>
      </w:r>
      <w:r>
        <w:rPr>
          <w:rFonts w:hint="eastAsia"/>
        </w:rPr>
        <w:t xml:space="preserve"> </w:t>
      </w:r>
      <w:r w:rsidR="00135C46">
        <w:t>复杂介质场地</w:t>
      </w:r>
      <w:r w:rsidR="006336BB">
        <w:tab/>
      </w:r>
      <w:r w:rsidR="00135C46">
        <w:t>Site with Complex Media</w:t>
      </w:r>
    </w:p>
    <w:p w14:paraId="3EBBF341" w14:textId="319A2C0B" w:rsidR="00A07462" w:rsidRDefault="00135C46" w:rsidP="00A07462">
      <w:pPr>
        <w:ind w:firstLine="420"/>
      </w:pPr>
      <w:r>
        <w:t>主要指由非均质多孔介质、裂隙介质</w:t>
      </w:r>
      <w:r>
        <w:rPr>
          <w:rFonts w:hint="eastAsia"/>
        </w:rPr>
        <w:t>或</w:t>
      </w:r>
      <w:r>
        <w:t>多介质复合系统组成的场地，各介质具有不同的水力特性和空间分布特征，导致场地水文地质条件和污染物运移行为表现出较强的空间异质性。</w:t>
      </w:r>
    </w:p>
    <w:p w14:paraId="0298826F" w14:textId="2DCC2876" w:rsidR="00790FE3" w:rsidRDefault="00790FE3" w:rsidP="00790FE3">
      <w:pPr>
        <w:pStyle w:val="3"/>
      </w:pPr>
      <w:r>
        <w:rPr>
          <w:rFonts w:hint="eastAsia"/>
        </w:rPr>
        <w:t>3</w:t>
      </w:r>
      <w:r>
        <w:t xml:space="preserve">.3 </w:t>
      </w:r>
      <w:r>
        <w:rPr>
          <w:rFonts w:hint="eastAsia"/>
        </w:rPr>
        <w:t>数字模型</w:t>
      </w:r>
      <w:r>
        <w:tab/>
      </w:r>
      <w:r>
        <w:rPr>
          <w:rFonts w:hint="eastAsia"/>
        </w:rPr>
        <w:t>D</w:t>
      </w:r>
      <w:r w:rsidRPr="00790FE3">
        <w:t>igital Model</w:t>
      </w:r>
    </w:p>
    <w:p w14:paraId="05D5B58F" w14:textId="7BBA0F7F" w:rsidR="00790FE3" w:rsidRPr="00790FE3" w:rsidRDefault="00790FE3" w:rsidP="00790FE3">
      <w:pPr>
        <w:ind w:firstLine="420"/>
      </w:pPr>
      <w:r w:rsidRPr="00790FE3">
        <w:rPr>
          <w:rFonts w:hint="eastAsia"/>
        </w:rPr>
        <w:t>利用数字化方法构建的模型，涵盖数学模型、统计模型、人工智能模型等所有与数字技术相关的模型类型。数字模型可以通过机理驱动（</w:t>
      </w:r>
      <w:r w:rsidRPr="00790FE3">
        <w:rPr>
          <w:rFonts w:hint="eastAsia"/>
        </w:rPr>
        <w:t>Mechanism-Driven</w:t>
      </w:r>
      <w:r w:rsidRPr="00790FE3">
        <w:rPr>
          <w:rFonts w:hint="eastAsia"/>
        </w:rPr>
        <w:t>）或数据驱动（</w:t>
      </w:r>
      <w:r w:rsidRPr="00790FE3">
        <w:rPr>
          <w:rFonts w:hint="eastAsia"/>
        </w:rPr>
        <w:t>Data-Driven</w:t>
      </w:r>
      <w:r w:rsidRPr="00790FE3">
        <w:rPr>
          <w:rFonts w:hint="eastAsia"/>
        </w:rPr>
        <w:t>）的方式，描述、模拟或预测复杂系统的行为和特性。</w:t>
      </w:r>
    </w:p>
    <w:p w14:paraId="25C478AE" w14:textId="79DD15CC" w:rsidR="006336BB" w:rsidRPr="006336BB" w:rsidRDefault="006336BB" w:rsidP="006336BB">
      <w:pPr>
        <w:pStyle w:val="3"/>
      </w:pPr>
      <w:r>
        <w:rPr>
          <w:rFonts w:hint="eastAsia"/>
        </w:rPr>
        <w:t>3</w:t>
      </w:r>
      <w:r>
        <w:t>.</w:t>
      </w:r>
      <w:r w:rsidR="00790FE3">
        <w:t>4</w:t>
      </w:r>
      <w:r>
        <w:t xml:space="preserve"> </w:t>
      </w:r>
      <w:r>
        <w:rPr>
          <w:rFonts w:hint="eastAsia"/>
        </w:rPr>
        <w:t>替代模型</w:t>
      </w:r>
      <w:r>
        <w:tab/>
        <w:t>Surrogate Model</w:t>
      </w:r>
    </w:p>
    <w:p w14:paraId="7D566893" w14:textId="14ECCB1A" w:rsidR="006336BB" w:rsidRDefault="006336BB" w:rsidP="006336BB">
      <w:pPr>
        <w:ind w:firstLine="420"/>
      </w:pPr>
      <w:r>
        <w:t>使用统计模型或</w:t>
      </w:r>
      <w:r w:rsidRPr="006336BB">
        <w:rPr>
          <w:rFonts w:hint="eastAsia"/>
        </w:rPr>
        <w:t>人工智能模型</w:t>
      </w:r>
      <w:r>
        <w:t>来近似替代复杂的机理模型</w:t>
      </w:r>
      <w:r>
        <w:rPr>
          <w:rFonts w:hint="eastAsia"/>
        </w:rPr>
        <w:t>。</w:t>
      </w:r>
      <w:r>
        <w:t>替代模型通常基于已有的数值模拟结果或观测数据构建，能够在保证一定精度的基础上实现快速响应，适用于实时决策、优化分析和不确定性量化等场景。</w:t>
      </w:r>
    </w:p>
    <w:p w14:paraId="76F6C689" w14:textId="5B4F556A" w:rsidR="006336BB" w:rsidRDefault="006336BB" w:rsidP="00403969">
      <w:pPr>
        <w:pStyle w:val="3"/>
      </w:pPr>
      <w:r>
        <w:rPr>
          <w:rFonts w:hint="eastAsia"/>
        </w:rPr>
        <w:t>3.</w:t>
      </w:r>
      <w:r w:rsidR="00403969">
        <w:t>5</w:t>
      </w:r>
      <w:r>
        <w:rPr>
          <w:rFonts w:hint="eastAsia"/>
        </w:rPr>
        <w:t xml:space="preserve"> </w:t>
      </w:r>
      <w:r>
        <w:t>双重介质</w:t>
      </w:r>
      <w:r>
        <w:rPr>
          <w:rFonts w:hint="eastAsia"/>
        </w:rPr>
        <w:t>模型</w:t>
      </w:r>
      <w:r>
        <w:tab/>
        <w:t>Dual-Medium Model</w:t>
      </w:r>
    </w:p>
    <w:p w14:paraId="742B6EC7" w14:textId="77777777" w:rsidR="006336BB" w:rsidRDefault="006336BB" w:rsidP="006336BB">
      <w:pPr>
        <w:ind w:firstLine="420"/>
      </w:pPr>
      <w:r>
        <w:t>一种描述裂隙岩体的概念模型，将介质概化为裂隙系统和基质系统，两者具有不同的水力特性，其中裂隙系统主要提供导水通道，基质系统主要作为储水介质，两者通过交互作用实现水分与</w:t>
      </w:r>
      <w:r>
        <w:rPr>
          <w:rFonts w:hint="eastAsia"/>
        </w:rPr>
        <w:t>污染物</w:t>
      </w:r>
      <w:r>
        <w:t>的</w:t>
      </w:r>
      <w:r>
        <w:rPr>
          <w:rFonts w:hint="eastAsia"/>
        </w:rPr>
        <w:t>传输扩散</w:t>
      </w:r>
      <w:r>
        <w:t>过程。</w:t>
      </w:r>
    </w:p>
    <w:p w14:paraId="5C6B91C7" w14:textId="0DEA4342" w:rsidR="006336BB" w:rsidRDefault="00E2746F" w:rsidP="00E2746F">
      <w:pPr>
        <w:pStyle w:val="3"/>
      </w:pPr>
      <w:r>
        <w:rPr>
          <w:rFonts w:hint="eastAsia"/>
        </w:rPr>
        <w:t>3</w:t>
      </w:r>
      <w:r>
        <w:t xml:space="preserve">.6 </w:t>
      </w:r>
      <w:r w:rsidRPr="005644E6">
        <w:t>污染特征变量</w:t>
      </w:r>
      <w:r w:rsidR="00877AC5">
        <w:tab/>
        <w:t>Contamination Characteristic Variable</w:t>
      </w:r>
    </w:p>
    <w:p w14:paraId="7FC725DC" w14:textId="5A3B4B39" w:rsidR="00E2746F" w:rsidRPr="00E2746F" w:rsidRDefault="00877AC5" w:rsidP="00E2746F">
      <w:pPr>
        <w:ind w:firstLine="420"/>
      </w:pPr>
      <w:r>
        <w:t>指用于表征污染物在特定介质（如地下水、土壤、大气）中时空演化过程的关键特征的变量。污染特征变量反映了污染物的迁移</w:t>
      </w:r>
      <w:r>
        <w:rPr>
          <w:rFonts w:hint="eastAsia"/>
        </w:rPr>
        <w:t>、</w:t>
      </w:r>
      <w:r>
        <w:t>扩散、累积等关键动态行为，</w:t>
      </w:r>
      <w:r w:rsidR="00735794">
        <w:t>为污染预测</w:t>
      </w:r>
      <w:r w:rsidR="00735794">
        <w:rPr>
          <w:rFonts w:hint="eastAsia"/>
        </w:rPr>
        <w:t>、</w:t>
      </w:r>
      <w:r w:rsidR="00735794">
        <w:t>评估、及控制提供定量化的数据支持和科学依据。</w:t>
      </w:r>
    </w:p>
    <w:p w14:paraId="63DC5ABA" w14:textId="77777777" w:rsidR="00A07462" w:rsidRPr="00AE623E" w:rsidRDefault="00A07462" w:rsidP="00A07462">
      <w:pPr>
        <w:pStyle w:val="2"/>
      </w:pPr>
      <w:bookmarkStart w:id="4" w:name="_Toc195799201"/>
      <w:r w:rsidRPr="00AE623E">
        <w:rPr>
          <w:rFonts w:hint="eastAsia"/>
        </w:rPr>
        <w:t xml:space="preserve">4   </w:t>
      </w:r>
      <w:r w:rsidRPr="00AE623E">
        <w:rPr>
          <w:rFonts w:hint="eastAsia"/>
        </w:rPr>
        <w:t>基本原则</w:t>
      </w:r>
      <w:bookmarkEnd w:id="4"/>
    </w:p>
    <w:p w14:paraId="67732F71" w14:textId="12EB342F" w:rsidR="00A07462" w:rsidRDefault="00A07462" w:rsidP="00A07462">
      <w:pPr>
        <w:pStyle w:val="3"/>
      </w:pPr>
      <w:r>
        <w:rPr>
          <w:rFonts w:hint="eastAsia"/>
        </w:rPr>
        <w:t>4.</w:t>
      </w:r>
      <w:r w:rsidR="00411E49">
        <w:t>1</w:t>
      </w:r>
      <w:r>
        <w:rPr>
          <w:rFonts w:hint="eastAsia"/>
        </w:rPr>
        <w:t xml:space="preserve"> </w:t>
      </w:r>
      <w:r w:rsidR="00313A0E" w:rsidRPr="00313A0E">
        <w:rPr>
          <w:rFonts w:hint="eastAsia"/>
        </w:rPr>
        <w:t>目标导向原则</w:t>
      </w:r>
    </w:p>
    <w:p w14:paraId="5F199128" w14:textId="12C8DECE" w:rsidR="00D046AE" w:rsidRDefault="00313A0E" w:rsidP="00313A0E">
      <w:pPr>
        <w:ind w:firstLine="420"/>
      </w:pPr>
      <w:r>
        <w:t>根据</w:t>
      </w:r>
      <w:r>
        <w:rPr>
          <w:rFonts w:hint="eastAsia"/>
        </w:rPr>
        <w:t>场地污染预测、</w:t>
      </w:r>
      <w:r w:rsidR="00CA68AA">
        <w:rPr>
          <w:rFonts w:hint="eastAsia"/>
        </w:rPr>
        <w:t>污染溯源、</w:t>
      </w:r>
      <w:r>
        <w:rPr>
          <w:rFonts w:hint="eastAsia"/>
        </w:rPr>
        <w:t>污染物传输扩散过程</w:t>
      </w:r>
      <w:r w:rsidR="00D046AE">
        <w:rPr>
          <w:rFonts w:hint="eastAsia"/>
        </w:rPr>
        <w:t>科学</w:t>
      </w:r>
      <w:r>
        <w:rPr>
          <w:rFonts w:hint="eastAsia"/>
        </w:rPr>
        <w:t>研究、修复方案优化</w:t>
      </w:r>
      <w:r>
        <w:t>等不同</w:t>
      </w:r>
      <w:r>
        <w:rPr>
          <w:rFonts w:hint="eastAsia"/>
        </w:rPr>
        <w:t>建模目标和应用场景，</w:t>
      </w:r>
      <w:r w:rsidR="00D046AE">
        <w:rPr>
          <w:rFonts w:hint="eastAsia"/>
        </w:rPr>
        <w:t>形成面向</w:t>
      </w:r>
      <w:r w:rsidR="00D046AE">
        <w:t>具体应用需求</w:t>
      </w:r>
      <w:r w:rsidR="00D046AE">
        <w:rPr>
          <w:rFonts w:hint="eastAsia"/>
        </w:rPr>
        <w:t>的高效数字建模策略和技术路线。</w:t>
      </w:r>
      <w:r w:rsidR="00D046AE" w:rsidRPr="00D046AE">
        <w:rPr>
          <w:rFonts w:hint="eastAsia"/>
        </w:rPr>
        <w:t>确保评估结果能够直接、有效地支撑场地管理决策需求，实现建模工作的实用价值。</w:t>
      </w:r>
    </w:p>
    <w:p w14:paraId="3720D0FD" w14:textId="1FBF2087" w:rsidR="00A07462" w:rsidRDefault="00A07462" w:rsidP="00A07462">
      <w:pPr>
        <w:pStyle w:val="3"/>
      </w:pPr>
      <w:r>
        <w:rPr>
          <w:rFonts w:hint="eastAsia"/>
        </w:rPr>
        <w:lastRenderedPageBreak/>
        <w:t>4.</w:t>
      </w:r>
      <w:r w:rsidR="00CA68AA">
        <w:t>2</w:t>
      </w:r>
      <w:r>
        <w:rPr>
          <w:rFonts w:hint="eastAsia"/>
        </w:rPr>
        <w:t xml:space="preserve"> </w:t>
      </w:r>
      <w:r w:rsidR="00D046AE" w:rsidRPr="00D046AE">
        <w:rPr>
          <w:rFonts w:hint="eastAsia"/>
        </w:rPr>
        <w:t>分层递进原则</w:t>
      </w:r>
    </w:p>
    <w:p w14:paraId="00FE527B" w14:textId="5B81825C" w:rsidR="00A07462" w:rsidRDefault="00D046AE" w:rsidP="00A07462">
      <w:pPr>
        <w:ind w:firstLine="420"/>
      </w:pPr>
      <w:r>
        <w:t>应建立面向不同阶段、不同需求的多层次模拟体系</w:t>
      </w:r>
      <w:r w:rsidR="008E06C3">
        <w:rPr>
          <w:rFonts w:hint="eastAsia"/>
        </w:rPr>
        <w:t>，包括适用于</w:t>
      </w:r>
      <w:r w:rsidR="008E06C3">
        <w:t>初步筛查</w:t>
      </w:r>
      <w:r w:rsidR="008E06C3">
        <w:rPr>
          <w:rFonts w:hint="eastAsia"/>
        </w:rPr>
        <w:t>阶段的简化分析模型、用于</w:t>
      </w:r>
      <w:r w:rsidR="008E06C3">
        <w:t>复杂场地机理研究的高精度专业模型</w:t>
      </w:r>
      <w:r w:rsidR="008E06C3">
        <w:rPr>
          <w:rFonts w:hint="eastAsia"/>
        </w:rPr>
        <w:t>、</w:t>
      </w:r>
      <w:r w:rsidR="008E06C3">
        <w:t>满足快速评估需求的智能替代模型</w:t>
      </w:r>
      <w:r w:rsidR="008E06C3">
        <w:rPr>
          <w:rFonts w:hint="eastAsia"/>
        </w:rPr>
        <w:t>等。随着</w:t>
      </w:r>
      <w:r w:rsidR="008E06C3">
        <w:t>场地认识的深入和数据的不断积累，逐步提升模型的复杂度和精确度，实现模拟评估工作的持续优化和完善。通过多层次模型的互相验证和补充，提供全面的决策支持。</w:t>
      </w:r>
    </w:p>
    <w:p w14:paraId="37AEE09F" w14:textId="45E3DEE5" w:rsidR="00A07462" w:rsidRDefault="00A07462" w:rsidP="00A07462">
      <w:pPr>
        <w:pStyle w:val="3"/>
      </w:pPr>
      <w:r>
        <w:rPr>
          <w:rFonts w:hint="eastAsia"/>
        </w:rPr>
        <w:t>4.</w:t>
      </w:r>
      <w:r w:rsidR="00CA68AA">
        <w:t>3</w:t>
      </w:r>
      <w:r>
        <w:rPr>
          <w:rFonts w:hint="eastAsia"/>
        </w:rPr>
        <w:t xml:space="preserve"> </w:t>
      </w:r>
      <w:r w:rsidR="008E06C3" w:rsidRPr="008E06C3">
        <w:rPr>
          <w:rFonts w:hint="eastAsia"/>
        </w:rPr>
        <w:t>创新融合原则</w:t>
      </w:r>
    </w:p>
    <w:p w14:paraId="0DC48B5B" w14:textId="12C6DCB4" w:rsidR="00D046AE" w:rsidRDefault="00BE2EAC" w:rsidP="008E06C3">
      <w:pPr>
        <w:ind w:firstLine="420"/>
      </w:pPr>
      <w:r>
        <w:t>积极推动传统数值模拟方法与新技术的深度融合，重点引入人工智能等先进建模方法，发展</w:t>
      </w:r>
      <w:r w:rsidR="00D61047">
        <w:rPr>
          <w:rFonts w:hint="eastAsia"/>
        </w:rPr>
        <w:t>机理</w:t>
      </w:r>
      <w:r>
        <w:t>过程</w:t>
      </w:r>
      <w:r w:rsidR="00D61047">
        <w:rPr>
          <w:rFonts w:hint="eastAsia"/>
        </w:rPr>
        <w:t>与</w:t>
      </w:r>
      <w:r w:rsidR="003D025D">
        <w:rPr>
          <w:rFonts w:hint="eastAsia"/>
        </w:rPr>
        <w:t>数据协同</w:t>
      </w:r>
      <w:r>
        <w:t>驱动的</w:t>
      </w:r>
      <w:r w:rsidR="00D61047">
        <w:rPr>
          <w:rFonts w:hint="eastAsia"/>
        </w:rPr>
        <w:t>创新数字</w:t>
      </w:r>
      <w:r>
        <w:t>模型。在保证模拟精度的基础上，建立计算效率更高的智能替代模型。通过多模型集成方法，实现不同类型模型的优势互补，拓展模型应用的广度和深度，为复杂场地污染物迁移行为的模拟预测提供更加全面和高效的技术手段。</w:t>
      </w:r>
    </w:p>
    <w:p w14:paraId="7BD6680B" w14:textId="39AF7994" w:rsidR="003D025D" w:rsidRDefault="003D025D" w:rsidP="003D025D">
      <w:pPr>
        <w:pStyle w:val="3"/>
      </w:pPr>
      <w:r>
        <w:rPr>
          <w:rFonts w:hint="eastAsia"/>
        </w:rPr>
        <w:t>4.</w:t>
      </w:r>
      <w:r w:rsidR="00CA68AA">
        <w:t>4</w:t>
      </w:r>
      <w:r>
        <w:rPr>
          <w:rFonts w:hint="eastAsia"/>
        </w:rPr>
        <w:t xml:space="preserve"> </w:t>
      </w:r>
      <w:r w:rsidR="00C114C0">
        <w:rPr>
          <w:rFonts w:hint="eastAsia"/>
        </w:rPr>
        <w:t>可行易推</w:t>
      </w:r>
      <w:r>
        <w:rPr>
          <w:rFonts w:hint="eastAsia"/>
        </w:rPr>
        <w:t>原则</w:t>
      </w:r>
    </w:p>
    <w:p w14:paraId="7CC56AA9" w14:textId="6B62752A" w:rsidR="00D046AE" w:rsidRDefault="003D025D" w:rsidP="003D025D">
      <w:pPr>
        <w:ind w:firstLine="420"/>
      </w:pPr>
      <w:r>
        <w:rPr>
          <w:rFonts w:hint="eastAsia"/>
        </w:rPr>
        <w:t>始终立足工程应用需求，在保证科学性的基础上，充分注重建模方法的可操作性和时效性。建立模型精度与计算效率的平衡机制，确保模拟评估结果能够及时有效地支撑工程实践。通过系统的典型案例分析和应用示范，提供清晰的技术路线指引，切实服务于场地污染防治决策，推动建模技术在实践中的广泛应用。</w:t>
      </w:r>
    </w:p>
    <w:p w14:paraId="02FD2645" w14:textId="3C99D11A" w:rsidR="001655B3" w:rsidRDefault="00A07462" w:rsidP="001655B3">
      <w:pPr>
        <w:pStyle w:val="2"/>
      </w:pPr>
      <w:bookmarkStart w:id="5" w:name="_Toc195799202"/>
      <w:r>
        <w:rPr>
          <w:rFonts w:hint="eastAsia"/>
        </w:rPr>
        <w:t>5</w:t>
      </w:r>
      <w:r w:rsidR="001655B3">
        <w:t xml:space="preserve">  </w:t>
      </w:r>
      <w:r w:rsidR="001655B3">
        <w:rPr>
          <w:rFonts w:hint="eastAsia"/>
        </w:rPr>
        <w:t>工作内容</w:t>
      </w:r>
      <w:r w:rsidR="003C0D8D">
        <w:rPr>
          <w:rFonts w:hint="eastAsia"/>
        </w:rPr>
        <w:t>与技术流程</w:t>
      </w:r>
      <w:bookmarkEnd w:id="5"/>
    </w:p>
    <w:p w14:paraId="4B376E18" w14:textId="38C6C0BE" w:rsidR="003C0D8D" w:rsidRDefault="00A07462" w:rsidP="00111821">
      <w:pPr>
        <w:pStyle w:val="3"/>
      </w:pPr>
      <w:r>
        <w:rPr>
          <w:rFonts w:hint="eastAsia"/>
        </w:rPr>
        <w:t>5</w:t>
      </w:r>
      <w:r w:rsidR="00E612E4">
        <w:t>.</w:t>
      </w:r>
      <w:r w:rsidR="00E612E4" w:rsidRPr="004C1A32">
        <w:t xml:space="preserve">1 </w:t>
      </w:r>
      <w:r w:rsidR="003C0D8D" w:rsidRPr="004C1A32">
        <w:rPr>
          <w:rFonts w:hint="eastAsia"/>
        </w:rPr>
        <w:t>工作内容</w:t>
      </w:r>
    </w:p>
    <w:p w14:paraId="0F89FD77" w14:textId="2C6B6B79" w:rsidR="001655B3" w:rsidRPr="003C0D8D" w:rsidRDefault="00A07462" w:rsidP="003C0D8D">
      <w:pPr>
        <w:pStyle w:val="4"/>
      </w:pPr>
      <w:r>
        <w:rPr>
          <w:rFonts w:hint="eastAsia"/>
        </w:rPr>
        <w:t>5</w:t>
      </w:r>
      <w:r w:rsidR="003C0D8D" w:rsidRPr="003C0D8D">
        <w:t xml:space="preserve">.1.1 </w:t>
      </w:r>
      <w:r w:rsidR="00111821" w:rsidRPr="003C0D8D">
        <w:rPr>
          <w:rFonts w:hint="eastAsia"/>
        </w:rPr>
        <w:t>定义</w:t>
      </w:r>
      <w:r w:rsidR="00465B8F">
        <w:rPr>
          <w:rFonts w:hint="eastAsia"/>
        </w:rPr>
        <w:t>数字建模</w:t>
      </w:r>
      <w:r w:rsidR="00111821" w:rsidRPr="003C0D8D">
        <w:rPr>
          <w:rFonts w:hint="eastAsia"/>
        </w:rPr>
        <w:t>目标</w:t>
      </w:r>
      <w:r w:rsidR="00465B8F">
        <w:rPr>
          <w:rFonts w:hint="eastAsia"/>
        </w:rPr>
        <w:t>与应用场景</w:t>
      </w:r>
    </w:p>
    <w:p w14:paraId="2B34EA4E" w14:textId="1D4F1AF6" w:rsidR="00486678" w:rsidRDefault="00786305" w:rsidP="00786305">
      <w:pPr>
        <w:ind w:firstLine="420"/>
      </w:pPr>
      <w:r>
        <w:rPr>
          <w:rFonts w:hint="eastAsia"/>
        </w:rPr>
        <w:t>启动污染场地挥发类有机物多相传输扩散建模工作前，需明确建模目标与应用场景。其</w:t>
      </w:r>
      <w:r w:rsidR="00EA5B31">
        <w:rPr>
          <w:rFonts w:hint="eastAsia"/>
        </w:rPr>
        <w:t>目标与</w:t>
      </w:r>
      <w:r>
        <w:rPr>
          <w:rFonts w:hint="eastAsia"/>
        </w:rPr>
        <w:t>应用场景</w:t>
      </w:r>
      <w:r w:rsidRPr="00786305">
        <w:rPr>
          <w:rFonts w:hint="eastAsia"/>
        </w:rPr>
        <w:t>包括但不限于</w:t>
      </w:r>
      <w:r>
        <w:rPr>
          <w:rFonts w:hint="eastAsia"/>
        </w:rPr>
        <w:t>：污染物传输扩散时空分布精准预测、关键界面通量精准预测、关键界面通量强度评估、场地污染程度与层级评估等。根据具体工作目标与应用场景确定模型模拟的精细程度与</w:t>
      </w:r>
      <w:r w:rsidR="003E5C91">
        <w:rPr>
          <w:rFonts w:hint="eastAsia"/>
        </w:rPr>
        <w:t>准确度</w:t>
      </w:r>
      <w:r>
        <w:rPr>
          <w:rFonts w:hint="eastAsia"/>
        </w:rPr>
        <w:t>要求。</w:t>
      </w:r>
    </w:p>
    <w:p w14:paraId="02BDB2D4" w14:textId="11C558A1" w:rsidR="00111821" w:rsidRDefault="00A07462" w:rsidP="00157DF9">
      <w:pPr>
        <w:pStyle w:val="4"/>
      </w:pPr>
      <w:r>
        <w:rPr>
          <w:rFonts w:hint="eastAsia"/>
        </w:rPr>
        <w:t>5</w:t>
      </w:r>
      <w:r w:rsidR="00111821">
        <w:t>.</w:t>
      </w:r>
      <w:r w:rsidR="003C0D8D">
        <w:t>1.</w:t>
      </w:r>
      <w:r w:rsidR="00111821">
        <w:t xml:space="preserve">2 </w:t>
      </w:r>
      <w:r w:rsidR="00111821">
        <w:rPr>
          <w:rFonts w:hint="eastAsia"/>
        </w:rPr>
        <w:t>建立</w:t>
      </w:r>
      <w:r w:rsidR="00465B8F" w:rsidRPr="00465B8F">
        <w:rPr>
          <w:rFonts w:hint="eastAsia"/>
        </w:rPr>
        <w:t>场地环境污染</w:t>
      </w:r>
      <w:r w:rsidR="00111821">
        <w:rPr>
          <w:rFonts w:hint="eastAsia"/>
        </w:rPr>
        <w:t>概念模型</w:t>
      </w:r>
    </w:p>
    <w:p w14:paraId="1D8B4CA3" w14:textId="3F143D01" w:rsidR="00127504" w:rsidRDefault="008D0C3F" w:rsidP="00773D8D">
      <w:pPr>
        <w:ind w:firstLine="420"/>
      </w:pPr>
      <w:r>
        <w:rPr>
          <w:rFonts w:hint="eastAsia"/>
        </w:rPr>
        <w:t>通过</w:t>
      </w:r>
      <w:r w:rsidR="008D27EA">
        <w:rPr>
          <w:rFonts w:hint="eastAsia"/>
        </w:rPr>
        <w:t>搜集</w:t>
      </w:r>
      <w:r>
        <w:rPr>
          <w:rFonts w:hint="eastAsia"/>
        </w:rPr>
        <w:t>分析相关资料，明确</w:t>
      </w:r>
      <w:proofErr w:type="gramStart"/>
      <w:r w:rsidR="00EF1BA1">
        <w:rPr>
          <w:rFonts w:hint="eastAsia"/>
        </w:rPr>
        <w:t>并概化</w:t>
      </w:r>
      <w:r w:rsidR="00E333AE">
        <w:rPr>
          <w:rFonts w:hint="eastAsia"/>
        </w:rPr>
        <w:t>污染</w:t>
      </w:r>
      <w:proofErr w:type="gramEnd"/>
      <w:r w:rsidR="00E333AE">
        <w:rPr>
          <w:rFonts w:hint="eastAsia"/>
        </w:rPr>
        <w:t>场地介质类型、</w:t>
      </w:r>
      <w:r w:rsidR="00686351">
        <w:rPr>
          <w:rFonts w:hint="eastAsia"/>
        </w:rPr>
        <w:t>水文地质框架、</w:t>
      </w:r>
      <w:r w:rsidR="00FD6358" w:rsidRPr="00FD6358">
        <w:rPr>
          <w:rFonts w:hint="eastAsia"/>
        </w:rPr>
        <w:t>水文边界、初始和瞬时条件、</w:t>
      </w:r>
      <w:r w:rsidR="00686351">
        <w:rPr>
          <w:rFonts w:hint="eastAsia"/>
        </w:rPr>
        <w:t>水力特性、特征污染物理化特征与赋存形态</w:t>
      </w:r>
      <w:r w:rsidR="00FD6358">
        <w:rPr>
          <w:rFonts w:hint="eastAsia"/>
        </w:rPr>
        <w:t>、污染物迁移转化过程</w:t>
      </w:r>
      <w:r w:rsidR="00686351">
        <w:rPr>
          <w:rFonts w:hint="eastAsia"/>
        </w:rPr>
        <w:t>、污染源位置与源强等</w:t>
      </w:r>
      <w:r w:rsidR="00164F15">
        <w:rPr>
          <w:rFonts w:hint="eastAsia"/>
        </w:rPr>
        <w:t>内容</w:t>
      </w:r>
      <w:r w:rsidR="00FD6358">
        <w:rPr>
          <w:rFonts w:hint="eastAsia"/>
        </w:rPr>
        <w:t>，以建模目标及应用为导向，</w:t>
      </w:r>
      <w:r>
        <w:rPr>
          <w:rFonts w:hint="eastAsia"/>
        </w:rPr>
        <w:t>选择</w:t>
      </w:r>
      <w:r w:rsidR="00895380">
        <w:rPr>
          <w:rFonts w:hint="eastAsia"/>
        </w:rPr>
        <w:t>适宜</w:t>
      </w:r>
      <w:r w:rsidR="00CC366C">
        <w:rPr>
          <w:rFonts w:hint="eastAsia"/>
        </w:rPr>
        <w:t>的时</w:t>
      </w:r>
      <w:r w:rsidR="00895380">
        <w:rPr>
          <w:rFonts w:hint="eastAsia"/>
        </w:rPr>
        <w:t>空维度</w:t>
      </w:r>
      <w:proofErr w:type="gramStart"/>
      <w:r w:rsidR="00895380">
        <w:rPr>
          <w:rFonts w:hint="eastAsia"/>
        </w:rPr>
        <w:t>与</w:t>
      </w:r>
      <w:r>
        <w:rPr>
          <w:rFonts w:hint="eastAsia"/>
        </w:rPr>
        <w:t>概化</w:t>
      </w:r>
      <w:proofErr w:type="gramEnd"/>
      <w:r>
        <w:rPr>
          <w:rFonts w:hint="eastAsia"/>
        </w:rPr>
        <w:t>精细度</w:t>
      </w:r>
      <w:r w:rsidR="001A105B">
        <w:rPr>
          <w:rFonts w:hint="eastAsia"/>
        </w:rPr>
        <w:lastRenderedPageBreak/>
        <w:t>（尤其针对高度异质性非均质多孔介质与复杂非连续性裂隙岩溶介质）</w:t>
      </w:r>
      <w:r w:rsidR="00CC366C">
        <w:rPr>
          <w:rFonts w:hint="eastAsia"/>
        </w:rPr>
        <w:t>，建立复杂介质</w:t>
      </w:r>
      <w:r w:rsidR="00895380" w:rsidRPr="00895380">
        <w:rPr>
          <w:rFonts w:hint="eastAsia"/>
        </w:rPr>
        <w:t>场地</w:t>
      </w:r>
      <w:r w:rsidR="00CC366C" w:rsidRPr="00CC366C">
        <w:rPr>
          <w:rFonts w:hint="eastAsia"/>
        </w:rPr>
        <w:t>挥发类有机物</w:t>
      </w:r>
      <w:r w:rsidR="00CC366C">
        <w:rPr>
          <w:rFonts w:hint="eastAsia"/>
        </w:rPr>
        <w:t>环境污染</w:t>
      </w:r>
      <w:r w:rsidR="00895380" w:rsidRPr="00895380">
        <w:rPr>
          <w:rFonts w:hint="eastAsia"/>
        </w:rPr>
        <w:t>概念模型</w:t>
      </w:r>
      <w:r w:rsidR="00895380">
        <w:rPr>
          <w:rFonts w:hint="eastAsia"/>
        </w:rPr>
        <w:t>。</w:t>
      </w:r>
    </w:p>
    <w:p w14:paraId="7755A03E" w14:textId="3ED3FD20" w:rsidR="00111821" w:rsidRDefault="00A07462" w:rsidP="00157DF9">
      <w:pPr>
        <w:pStyle w:val="4"/>
      </w:pPr>
      <w:r>
        <w:rPr>
          <w:rFonts w:hint="eastAsia"/>
        </w:rPr>
        <w:t>5</w:t>
      </w:r>
      <w:r w:rsidR="00111821">
        <w:t>.</w:t>
      </w:r>
      <w:r w:rsidR="003C0D8D">
        <w:t>1.</w:t>
      </w:r>
      <w:r w:rsidR="00111821">
        <w:t xml:space="preserve">3 </w:t>
      </w:r>
      <w:r w:rsidR="00DC6456">
        <w:rPr>
          <w:rFonts w:hint="eastAsia"/>
        </w:rPr>
        <w:t>筛选数字模型类型</w:t>
      </w:r>
    </w:p>
    <w:p w14:paraId="4D24CAA5" w14:textId="0DB5FD94" w:rsidR="006237D2" w:rsidRDefault="00575CA6" w:rsidP="006237D2">
      <w:pPr>
        <w:ind w:firstLine="420"/>
      </w:pPr>
      <w:r>
        <w:rPr>
          <w:rFonts w:hint="eastAsia"/>
        </w:rPr>
        <w:t>根据场地水文地质条件与污染特征</w:t>
      </w:r>
      <w:r w:rsidR="00166AF1">
        <w:rPr>
          <w:rFonts w:hint="eastAsia"/>
        </w:rPr>
        <w:t>，通过适当简化和合理假设，</w:t>
      </w:r>
      <w:r>
        <w:rPr>
          <w:rFonts w:hint="eastAsia"/>
        </w:rPr>
        <w:t>选择适当的</w:t>
      </w:r>
      <w:r w:rsidR="00166AF1">
        <w:rPr>
          <w:rFonts w:hint="eastAsia"/>
        </w:rPr>
        <w:t>求解方式</w:t>
      </w:r>
      <w:r>
        <w:rPr>
          <w:rFonts w:hint="eastAsia"/>
        </w:rPr>
        <w:t>将概念模型转化为数学形式。数字模型类型包括但不限于：数值模型、统计回归模型、人工智能</w:t>
      </w:r>
      <w:r w:rsidR="00EE52AC">
        <w:rPr>
          <w:rFonts w:hint="eastAsia"/>
        </w:rPr>
        <w:t>模型</w:t>
      </w:r>
      <w:r w:rsidR="0080263F" w:rsidRPr="00111821">
        <w:rPr>
          <w:rFonts w:hint="eastAsia"/>
        </w:rPr>
        <w:t>或其他分析技术</w:t>
      </w:r>
      <w:r>
        <w:rPr>
          <w:rFonts w:hint="eastAsia"/>
        </w:rPr>
        <w:t>。</w:t>
      </w:r>
      <w:r w:rsidR="006237D2">
        <w:t>模型选择需综合考虑技术能力（时空维度、介质特性、流动特征、物质传输转化等）、应用场景（长期预测、应急预警、修复决策等）、用户类型</w:t>
      </w:r>
      <w:r w:rsidR="00065111">
        <w:t>（技术人员、科研人员或行政人员等）</w:t>
      </w:r>
      <w:r w:rsidR="006237D2">
        <w:t>和资源约束，可单独使用或联合应用以实现精准高效的建模目标。</w:t>
      </w:r>
    </w:p>
    <w:p w14:paraId="6DD1A277" w14:textId="264093ED" w:rsidR="00B66315" w:rsidRDefault="00A07462" w:rsidP="00B66315">
      <w:pPr>
        <w:pStyle w:val="4"/>
      </w:pPr>
      <w:r>
        <w:rPr>
          <w:rFonts w:hint="eastAsia"/>
        </w:rPr>
        <w:t>5</w:t>
      </w:r>
      <w:r w:rsidR="00111821">
        <w:t>.</w:t>
      </w:r>
      <w:r w:rsidR="003C0D8D">
        <w:t>1.</w:t>
      </w:r>
      <w:r w:rsidR="00111821">
        <w:t>4</w:t>
      </w:r>
      <w:r w:rsidR="00351232">
        <w:t xml:space="preserve"> </w:t>
      </w:r>
      <w:r w:rsidR="00B66315">
        <w:rPr>
          <w:rFonts w:hint="eastAsia"/>
        </w:rPr>
        <w:t>整理</w:t>
      </w:r>
      <w:r w:rsidR="00824A1C">
        <w:rPr>
          <w:rFonts w:hint="eastAsia"/>
        </w:rPr>
        <w:t>与分析</w:t>
      </w:r>
      <w:r w:rsidR="00B66315">
        <w:rPr>
          <w:rFonts w:hint="eastAsia"/>
        </w:rPr>
        <w:t>建模基础数据</w:t>
      </w:r>
    </w:p>
    <w:p w14:paraId="07F40213" w14:textId="23F1EB13" w:rsidR="00813F06" w:rsidRDefault="00065111" w:rsidP="00B66315">
      <w:pPr>
        <w:ind w:firstLine="420"/>
      </w:pPr>
      <w:r>
        <w:t>数据收集与处理包括：搜集场地基础背景、气象条件、地质水文、水资源利用、历史监测和污染源等资料，评估数据准确性和时效性后进行筛选清洗，量化参数不确定性范围并评估尺度效应。对数据覆盖不足的区域，通过现场踏勘、人员访谈和补充采样进行调查；对于难以获取的数据，采用经验值或科学推导。最终将原始数据、处理数据和衍生数据整合成完整数据集，并标注数据来源和可靠性等级，为后续分析提供支持。</w:t>
      </w:r>
    </w:p>
    <w:p w14:paraId="0AA22A4C" w14:textId="06AC37D6" w:rsidR="00FD7B6E" w:rsidRDefault="00A07462" w:rsidP="00FD7B6E">
      <w:pPr>
        <w:pStyle w:val="4"/>
      </w:pPr>
      <w:r>
        <w:rPr>
          <w:rFonts w:hint="eastAsia"/>
        </w:rPr>
        <w:t>5</w:t>
      </w:r>
      <w:r w:rsidR="00111821">
        <w:t>.</w:t>
      </w:r>
      <w:r w:rsidR="003C0D8D">
        <w:t>1.</w:t>
      </w:r>
      <w:r w:rsidR="00111821">
        <w:t>5</w:t>
      </w:r>
      <w:r w:rsidR="00F3579C">
        <w:t xml:space="preserve"> </w:t>
      </w:r>
      <w:r w:rsidR="00FD7B6E" w:rsidRPr="00617685">
        <w:rPr>
          <w:rFonts w:hint="eastAsia"/>
        </w:rPr>
        <w:t>数字模型</w:t>
      </w:r>
      <w:r w:rsidR="00FD7B6E">
        <w:rPr>
          <w:rFonts w:hint="eastAsia"/>
        </w:rPr>
        <w:t>的</w:t>
      </w:r>
      <w:r w:rsidR="00FD7B6E" w:rsidRPr="00617685">
        <w:rPr>
          <w:rFonts w:hint="eastAsia"/>
        </w:rPr>
        <w:t>构建</w:t>
      </w:r>
      <w:r w:rsidR="00EE52AC">
        <w:rPr>
          <w:rFonts w:hint="eastAsia"/>
        </w:rPr>
        <w:t>、校准</w:t>
      </w:r>
      <w:r w:rsidR="00FD7B6E" w:rsidRPr="00FD7B6E">
        <w:rPr>
          <w:rFonts w:hint="eastAsia"/>
        </w:rPr>
        <w:t>与验证</w:t>
      </w:r>
    </w:p>
    <w:p w14:paraId="5A6F8A46" w14:textId="562E8B68" w:rsidR="00D3097E" w:rsidRPr="002819C7" w:rsidRDefault="00D3097E" w:rsidP="00F3579C">
      <w:pPr>
        <w:ind w:firstLine="420"/>
      </w:pPr>
      <w:r>
        <w:rPr>
          <w:rFonts w:hint="eastAsia"/>
        </w:rPr>
        <w:t>不同类型的数字模型因其内在机理和特征差异，</w:t>
      </w:r>
      <w:r w:rsidR="00B8767E">
        <w:rPr>
          <w:rFonts w:hint="eastAsia"/>
        </w:rPr>
        <w:t>无论采用单一模型还是集成模型，都需遵循相应的构建策略、校准与验证方法。</w:t>
      </w:r>
      <w:r w:rsidR="00065111">
        <w:t>构建过程中，数值模型注重控制方程表达、参数识别、边界条件设定和数值求解实现，统计模型依赖数据预处理、变量选择和模型结构设计，人工智能模型则侧重模型类型选择、结构设计和超参数调优；校准过程中，数值模型通过调整水文地质与污染物特征参数匹配观测数据，而统计和人工智能模型直接基于现有数据优化模型</w:t>
      </w:r>
      <w:r w:rsidR="00065111" w:rsidRPr="006F5537">
        <w:rPr>
          <w:rFonts w:hint="eastAsia"/>
        </w:rPr>
        <w:t>本身的参数</w:t>
      </w:r>
      <w:r w:rsidR="00065111">
        <w:t>；</w:t>
      </w:r>
      <w:r w:rsidR="00C76C5E">
        <w:t>模型验证通常采用未参与模型构建和校准的第二组历史现场数据，评估模型预测结果与这些独立观测数据的一致性，以确认模型的准确性和泛化能力。</w:t>
      </w:r>
    </w:p>
    <w:p w14:paraId="53B1A07D" w14:textId="0A40B7D4" w:rsidR="00111821" w:rsidRDefault="00A07462" w:rsidP="00D05B10">
      <w:pPr>
        <w:pStyle w:val="4"/>
      </w:pPr>
      <w:r>
        <w:rPr>
          <w:rFonts w:hint="eastAsia"/>
        </w:rPr>
        <w:t>5</w:t>
      </w:r>
      <w:r w:rsidR="00111821">
        <w:t>.</w:t>
      </w:r>
      <w:r w:rsidR="003C0D8D">
        <w:t>1.</w:t>
      </w:r>
      <w:r w:rsidR="00111821">
        <w:t>6</w:t>
      </w:r>
      <w:r w:rsidR="00F3579C">
        <w:t xml:space="preserve"> </w:t>
      </w:r>
      <w:r w:rsidR="005F7FE9">
        <w:rPr>
          <w:rFonts w:hint="eastAsia"/>
        </w:rPr>
        <w:t>特征变量的主控因子识别</w:t>
      </w:r>
      <w:r w:rsidR="009505D8">
        <w:rPr>
          <w:rFonts w:hint="eastAsia"/>
        </w:rPr>
        <w:t>与</w:t>
      </w:r>
      <w:r w:rsidR="005F7FE9">
        <w:rPr>
          <w:rFonts w:hint="eastAsia"/>
        </w:rPr>
        <w:t>模型的</w:t>
      </w:r>
      <w:r w:rsidR="00F3579C">
        <w:rPr>
          <w:rFonts w:hint="eastAsia"/>
        </w:rPr>
        <w:t>不确定性分析</w:t>
      </w:r>
    </w:p>
    <w:p w14:paraId="223332E2" w14:textId="2FE87BF9" w:rsidR="00065111" w:rsidRDefault="00AE1496" w:rsidP="00F3579C">
      <w:pPr>
        <w:ind w:firstLine="420"/>
      </w:pPr>
      <w:r>
        <w:rPr>
          <w:rFonts w:hint="eastAsia"/>
        </w:rPr>
        <w:t>特征</w:t>
      </w:r>
      <w:r>
        <w:t>变量的主控因子识别</w:t>
      </w:r>
      <w:r w:rsidR="001602FD" w:rsidRPr="001602FD">
        <w:rPr>
          <w:rFonts w:hint="eastAsia"/>
        </w:rPr>
        <w:t>，应</w:t>
      </w:r>
      <w:r w:rsidR="00065111" w:rsidRPr="001602FD">
        <w:rPr>
          <w:rFonts w:hint="eastAsia"/>
        </w:rPr>
        <w:t>根据模型类型</w:t>
      </w:r>
      <w:r w:rsidR="00065111">
        <w:t>结合具体问题和专业知识选择</w:t>
      </w:r>
      <w:r w:rsidR="00065111" w:rsidRPr="001602FD">
        <w:rPr>
          <w:rFonts w:hint="eastAsia"/>
        </w:rPr>
        <w:t>合适的方法</w:t>
      </w:r>
      <w:r w:rsidR="00065111">
        <w:rPr>
          <w:rFonts w:hint="eastAsia"/>
        </w:rPr>
        <w:t>。如</w:t>
      </w:r>
      <w:r w:rsidR="00065111">
        <w:t>数值模型使用敏感性分析，统计模型采用相关性分析和逐步回归，人工智能模型应用</w:t>
      </w:r>
      <w:r w:rsidR="00065111">
        <w:t>SHAP</w:t>
      </w:r>
      <w:r w:rsidR="00065111">
        <w:t>值</w:t>
      </w:r>
      <w:proofErr w:type="gramStart"/>
      <w:r w:rsidR="00065111">
        <w:t>等解释</w:t>
      </w:r>
      <w:proofErr w:type="gramEnd"/>
      <w:r w:rsidR="00065111">
        <w:t>方法，也可使用方差分析等通用方法。</w:t>
      </w:r>
      <w:r w:rsidR="00ED11BC">
        <w:t>在应用这些方法时，需注意数据质量、多重共线性、过拟合风险等问题</w:t>
      </w:r>
      <w:r w:rsidR="002F6B8D">
        <w:rPr>
          <w:rFonts w:hint="eastAsia"/>
        </w:rPr>
        <w:t>。</w:t>
      </w:r>
      <w:r w:rsidR="002F6B8D">
        <w:t>为提高结果可靠性，建议在条件允许的情况下采用多种方法进行交叉验证，从而全面评估特征变量的重要性并优化模型性能</w:t>
      </w:r>
      <w:r w:rsidR="002F6B8D">
        <w:rPr>
          <w:rFonts w:hint="eastAsia"/>
        </w:rPr>
        <w:t>。</w:t>
      </w:r>
      <w:r w:rsidR="002F6B8D">
        <w:t>不确定性分析</w:t>
      </w:r>
      <w:r w:rsidR="002F6B8D">
        <w:lastRenderedPageBreak/>
        <w:t>中，</w:t>
      </w:r>
      <w:r w:rsidR="002F6B8D">
        <w:rPr>
          <w:rFonts w:hint="eastAsia"/>
        </w:rPr>
        <w:t>区别不同模型类型的不确定性主要来源，并采样适合的方法</w:t>
      </w:r>
      <w:r w:rsidR="002F6B8D">
        <w:t>评估和减少模型的不确定性</w:t>
      </w:r>
      <w:r w:rsidR="002F6B8D">
        <w:rPr>
          <w:rFonts w:hint="eastAsia"/>
        </w:rPr>
        <w:t>。</w:t>
      </w:r>
    </w:p>
    <w:p w14:paraId="5F8EF7A6" w14:textId="70DA0D53" w:rsidR="00111821" w:rsidRDefault="00A07462" w:rsidP="00D05B10">
      <w:pPr>
        <w:pStyle w:val="4"/>
      </w:pPr>
      <w:r>
        <w:rPr>
          <w:rFonts w:hint="eastAsia"/>
        </w:rPr>
        <w:t>5</w:t>
      </w:r>
      <w:r w:rsidR="00111821">
        <w:t>.</w:t>
      </w:r>
      <w:r w:rsidR="003C0D8D">
        <w:t>1.</w:t>
      </w:r>
      <w:r w:rsidR="002F6B8D">
        <w:t>7</w:t>
      </w:r>
      <w:r w:rsidR="00F3579C">
        <w:t xml:space="preserve"> </w:t>
      </w:r>
      <w:r w:rsidR="00D05B10">
        <w:rPr>
          <w:rFonts w:hint="eastAsia"/>
        </w:rPr>
        <w:t>模型长期应用的更新与调整</w:t>
      </w:r>
      <w:r w:rsidR="00FD7B6E">
        <w:rPr>
          <w:rFonts w:hint="eastAsia"/>
        </w:rPr>
        <w:t xml:space="preserve"> </w:t>
      </w:r>
    </w:p>
    <w:p w14:paraId="26800A41" w14:textId="25A35F93" w:rsidR="00EF4DC7" w:rsidRDefault="00EF4DC7" w:rsidP="00EF4DC7">
      <w:pPr>
        <w:ind w:firstLine="420"/>
      </w:pPr>
      <w:r>
        <w:t>模型长期应用的更新与调整涉及多个方面：采用适应性管理策略，根据新数据动态调整模型；</w:t>
      </w:r>
      <w:r>
        <w:rPr>
          <w:rFonts w:hint="eastAsia"/>
        </w:rPr>
        <w:t>整合新技术新方法，提高模型精度和效率；分析不确定性随时间的演化；根据</w:t>
      </w:r>
      <w:r>
        <w:t>利益相关者的反馈和需求调整模型</w:t>
      </w:r>
      <w:r>
        <w:rPr>
          <w:rFonts w:hint="eastAsia"/>
        </w:rPr>
        <w:t>，</w:t>
      </w:r>
      <w:r>
        <w:t>平衡资源投入和预期收益</w:t>
      </w:r>
      <w:r>
        <w:rPr>
          <w:rFonts w:hint="eastAsia"/>
        </w:rPr>
        <w:t>。在关注模型精准度和</w:t>
      </w:r>
      <w:r>
        <w:t>技术更新</w:t>
      </w:r>
      <w:r>
        <w:rPr>
          <w:rFonts w:hint="eastAsia"/>
        </w:rPr>
        <w:t>层面外</w:t>
      </w:r>
      <w:r>
        <w:t>，还</w:t>
      </w:r>
      <w:r>
        <w:rPr>
          <w:rFonts w:hint="eastAsia"/>
        </w:rPr>
        <w:t>需</w:t>
      </w:r>
      <w:r>
        <w:t>考虑社会、经济和管理因素，确保模型能持续为决策提供有价值的支持</w:t>
      </w:r>
      <w:r>
        <w:rPr>
          <w:rFonts w:hint="eastAsia"/>
        </w:rPr>
        <w:t>。</w:t>
      </w:r>
      <w:r>
        <w:t>应根据模型的预期用途和应用规模，灵活决定</w:t>
      </w:r>
      <w:r w:rsidRPr="00EF4DC7">
        <w:rPr>
          <w:rFonts w:hint="eastAsia"/>
        </w:rPr>
        <w:t>更新与调整</w:t>
      </w:r>
      <w:r>
        <w:rPr>
          <w:rFonts w:hint="eastAsia"/>
        </w:rPr>
        <w:t>的</w:t>
      </w:r>
      <w:r>
        <w:t>频率和深度。</w:t>
      </w:r>
    </w:p>
    <w:p w14:paraId="3E781D80" w14:textId="0457F34A" w:rsidR="00F3579C" w:rsidRDefault="00A07462" w:rsidP="004C1A32">
      <w:pPr>
        <w:pStyle w:val="4"/>
      </w:pPr>
      <w:r>
        <w:t>5</w:t>
      </w:r>
      <w:r w:rsidR="00F3579C">
        <w:t>.</w:t>
      </w:r>
      <w:r w:rsidR="003C0D8D">
        <w:t>1.</w:t>
      </w:r>
      <w:r w:rsidR="002F6B8D">
        <w:t>8</w:t>
      </w:r>
      <w:r w:rsidR="00F3579C">
        <w:t xml:space="preserve"> </w:t>
      </w:r>
      <w:r w:rsidR="00F3579C">
        <w:rPr>
          <w:rFonts w:hint="eastAsia"/>
        </w:rPr>
        <w:t>成果报告</w:t>
      </w:r>
    </w:p>
    <w:p w14:paraId="6EF73532" w14:textId="01A2E836" w:rsidR="0029373F" w:rsidRPr="0029373F" w:rsidRDefault="002D5EAE" w:rsidP="002D5EAE">
      <w:pPr>
        <w:ind w:firstLine="420"/>
      </w:pPr>
      <w:r>
        <w:rPr>
          <w:rFonts w:hint="eastAsia"/>
        </w:rPr>
        <w:t>模型成果报告是</w:t>
      </w:r>
      <w:r>
        <w:t>传达研究成果、记录关键过程和假设、以及支持同行评审的重要文档。全面而详尽的报告</w:t>
      </w:r>
      <w:r>
        <w:rPr>
          <w:rFonts w:hint="eastAsia"/>
        </w:rPr>
        <w:t>应</w:t>
      </w:r>
      <w:r>
        <w:t>使审阅者和决策者能够独立评估模型的可信度和适用性</w:t>
      </w:r>
      <w:r>
        <w:rPr>
          <w:rFonts w:hint="eastAsia"/>
        </w:rPr>
        <w:t>、</w:t>
      </w:r>
      <w:r>
        <w:t>支持其他研究者复现模型结果，确保研究的透明度和可重复性。</w:t>
      </w:r>
      <w:r>
        <w:rPr>
          <w:rFonts w:hint="eastAsia"/>
        </w:rPr>
        <w:t>成果</w:t>
      </w:r>
      <w:r w:rsidRPr="002D5EAE">
        <w:rPr>
          <w:rFonts w:hint="eastAsia"/>
        </w:rPr>
        <w:t>报告应描述本指南中概述的建模研究的所有方面。</w:t>
      </w:r>
    </w:p>
    <w:p w14:paraId="546BEDC4" w14:textId="49D0E7E4" w:rsidR="00D05B10" w:rsidRPr="004C1A32" w:rsidRDefault="00A07462" w:rsidP="004C1A32">
      <w:pPr>
        <w:pStyle w:val="3"/>
      </w:pPr>
      <w:r>
        <w:rPr>
          <w:rFonts w:hint="eastAsia"/>
        </w:rPr>
        <w:lastRenderedPageBreak/>
        <w:t>5</w:t>
      </w:r>
      <w:r w:rsidR="00184911" w:rsidRPr="004C1A32">
        <w:t xml:space="preserve">.2 </w:t>
      </w:r>
      <w:r w:rsidR="00184911" w:rsidRPr="004C1A32">
        <w:rPr>
          <w:rFonts w:hint="eastAsia"/>
        </w:rPr>
        <w:t>技术流程</w:t>
      </w:r>
    </w:p>
    <w:p w14:paraId="3EA5009B" w14:textId="3E9AFED2" w:rsidR="00690351" w:rsidRDefault="00D55295" w:rsidP="00D55295">
      <w:pPr>
        <w:widowControl/>
        <w:spacing w:before="100" w:beforeAutospacing="1" w:after="100" w:afterAutospacing="1" w:line="240" w:lineRule="auto"/>
        <w:ind w:firstLineChars="0" w:firstLine="0"/>
        <w:jc w:val="center"/>
        <w:rPr>
          <w:rFonts w:ascii="宋体" w:hAnsi="宋体" w:cs="宋体"/>
          <w:kern w:val="0"/>
          <w:szCs w:val="24"/>
        </w:rPr>
      </w:pPr>
      <w:r w:rsidRPr="00D55295">
        <w:rPr>
          <w:rFonts w:ascii="宋体" w:hAnsi="宋体" w:cs="宋体"/>
          <w:noProof/>
          <w:kern w:val="0"/>
          <w:szCs w:val="24"/>
        </w:rPr>
        <w:drawing>
          <wp:inline distT="0" distB="0" distL="0" distR="0" wp14:anchorId="5B2E8CD0" wp14:editId="5EBCD48C">
            <wp:extent cx="3415922" cy="5135855"/>
            <wp:effectExtent l="0" t="0" r="0" b="8255"/>
            <wp:docPr id="2" name="图片 1">
              <a:extLst xmlns:a="http://schemas.openxmlformats.org/drawingml/2006/main">
                <a:ext uri="{FF2B5EF4-FFF2-40B4-BE49-F238E27FC236}">
                  <a16:creationId xmlns:a16="http://schemas.microsoft.com/office/drawing/2014/main" id="{1522805F-89CA-40D8-9FC3-53CABCC03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522805F-89CA-40D8-9FC3-53CABCC03C78}"/>
                        </a:ext>
                      </a:extLst>
                    </pic:cNvPr>
                    <pic:cNvPicPr>
                      <a:picLocks noChangeAspect="1"/>
                    </pic:cNvPicPr>
                  </pic:nvPicPr>
                  <pic:blipFill>
                    <a:blip r:embed="rId20"/>
                    <a:stretch>
                      <a:fillRect/>
                    </a:stretch>
                  </pic:blipFill>
                  <pic:spPr>
                    <a:xfrm>
                      <a:off x="0" y="0"/>
                      <a:ext cx="3415922" cy="5135855"/>
                    </a:xfrm>
                    <a:prstGeom prst="rect">
                      <a:avLst/>
                    </a:prstGeom>
                  </pic:spPr>
                </pic:pic>
              </a:graphicData>
            </a:graphic>
          </wp:inline>
        </w:drawing>
      </w:r>
    </w:p>
    <w:p w14:paraId="32D365F1" w14:textId="5716A613" w:rsidR="00E80454" w:rsidRDefault="00E80454" w:rsidP="00E80454">
      <w:pPr>
        <w:spacing w:line="240" w:lineRule="auto"/>
        <w:ind w:firstLineChars="0" w:firstLine="0"/>
        <w:jc w:val="center"/>
      </w:pPr>
      <w:r>
        <w:rPr>
          <w:rFonts w:hint="eastAsia"/>
        </w:rPr>
        <w:t>图</w:t>
      </w:r>
      <w:r>
        <w:t>1</w:t>
      </w:r>
      <w:r>
        <w:rPr>
          <w:rFonts w:hint="eastAsia"/>
        </w:rPr>
        <w:t>：</w:t>
      </w:r>
      <w:r w:rsidRPr="00CC0571">
        <w:rPr>
          <w:rFonts w:hint="eastAsia"/>
        </w:rPr>
        <w:t>污染场地挥发类有机物多相传输扩散建模及应用</w:t>
      </w:r>
      <w:r>
        <w:rPr>
          <w:rFonts w:hint="eastAsia"/>
        </w:rPr>
        <w:t>技术框架与流程</w:t>
      </w:r>
    </w:p>
    <w:p w14:paraId="1AEE02D8" w14:textId="77777777" w:rsidR="00E80454" w:rsidRDefault="00E80454" w:rsidP="00E80454">
      <w:pPr>
        <w:spacing w:line="240" w:lineRule="auto"/>
        <w:ind w:firstLineChars="0" w:firstLine="0"/>
      </w:pPr>
    </w:p>
    <w:p w14:paraId="3B9F65CD" w14:textId="6CA4656A" w:rsidR="004364DF" w:rsidRDefault="004364DF" w:rsidP="004364DF">
      <w:pPr>
        <w:pStyle w:val="2"/>
      </w:pPr>
      <w:bookmarkStart w:id="6" w:name="_Toc195799203"/>
      <w:r>
        <w:rPr>
          <w:rFonts w:hint="eastAsia"/>
        </w:rPr>
        <w:t>6</w:t>
      </w:r>
      <w:r>
        <w:t xml:space="preserve"> </w:t>
      </w:r>
      <w:r>
        <w:rPr>
          <w:rFonts w:hint="eastAsia"/>
        </w:rPr>
        <w:t>复杂介质场地环境污染概念模型构建</w:t>
      </w:r>
      <w:bookmarkEnd w:id="6"/>
    </w:p>
    <w:p w14:paraId="79D383AC" w14:textId="4A91456C" w:rsidR="00092667" w:rsidRDefault="00263E3A" w:rsidP="00263E3A">
      <w:pPr>
        <w:pStyle w:val="3"/>
      </w:pPr>
      <w:r>
        <w:rPr>
          <w:rFonts w:hint="eastAsia"/>
        </w:rPr>
        <w:t>6</w:t>
      </w:r>
      <w:r>
        <w:t xml:space="preserve">.1 </w:t>
      </w:r>
      <w:r>
        <w:rPr>
          <w:rFonts w:hint="eastAsia"/>
        </w:rPr>
        <w:t>介质类型</w:t>
      </w:r>
    </w:p>
    <w:p w14:paraId="6270FAFE" w14:textId="4CD62857" w:rsidR="00F97BF1" w:rsidRDefault="00F97BF1" w:rsidP="004E5A0C">
      <w:pPr>
        <w:pStyle w:val="4"/>
      </w:pPr>
      <w:r>
        <w:rPr>
          <w:rFonts w:hint="eastAsia"/>
        </w:rPr>
        <w:t>6</w:t>
      </w:r>
      <w:r>
        <w:t xml:space="preserve">.1.1 </w:t>
      </w:r>
      <w:r w:rsidR="004D7EB4">
        <w:rPr>
          <w:rFonts w:hint="eastAsia"/>
        </w:rPr>
        <w:t>非均质</w:t>
      </w:r>
      <w:r>
        <w:rPr>
          <w:rFonts w:hint="eastAsia"/>
        </w:rPr>
        <w:t>多孔介质</w:t>
      </w:r>
      <w:r w:rsidR="00064CEC">
        <w:rPr>
          <w:rFonts w:hint="eastAsia"/>
        </w:rPr>
        <w:t>概化</w:t>
      </w:r>
    </w:p>
    <w:p w14:paraId="42427735" w14:textId="0AA0CEDE" w:rsidR="004E5A0C" w:rsidRDefault="004E5A0C" w:rsidP="004E5A0C">
      <w:pPr>
        <w:pStyle w:val="5"/>
      </w:pPr>
      <w:r>
        <w:rPr>
          <w:rFonts w:hint="eastAsia"/>
        </w:rPr>
        <w:t>6</w:t>
      </w:r>
      <w:r>
        <w:t xml:space="preserve">.1.1.1 </w:t>
      </w:r>
      <w:r>
        <w:rPr>
          <w:rFonts w:hint="eastAsia"/>
        </w:rPr>
        <w:t>确定性方法</w:t>
      </w:r>
    </w:p>
    <w:p w14:paraId="6E6EFAB9" w14:textId="1447A281" w:rsidR="001602CF" w:rsidRDefault="001602CF" w:rsidP="00F97BF1">
      <w:pPr>
        <w:ind w:firstLine="420"/>
      </w:pPr>
      <w:r>
        <w:t>适用于具有明显分区特征的场地，如岩性相对均</w:t>
      </w:r>
      <w:proofErr w:type="gramStart"/>
      <w:r>
        <w:t>一</w:t>
      </w:r>
      <w:proofErr w:type="gramEnd"/>
      <w:r>
        <w:t>的沉积盆地、河流阶地，或存在明显层状结构的含水层系统。应将研究区域划分为若干个相对均质的子区域，采用平均参数值表征各子区域特征。</w:t>
      </w:r>
    </w:p>
    <w:p w14:paraId="1822D853" w14:textId="332C3291" w:rsidR="004E5A0C" w:rsidRDefault="004E5A0C" w:rsidP="004E5A0C">
      <w:pPr>
        <w:pStyle w:val="5"/>
      </w:pPr>
      <w:r>
        <w:rPr>
          <w:rFonts w:hint="eastAsia"/>
        </w:rPr>
        <w:lastRenderedPageBreak/>
        <w:t>6</w:t>
      </w:r>
      <w:r>
        <w:t xml:space="preserve">.1.1.2 </w:t>
      </w:r>
      <w:r>
        <w:t>随机场方法</w:t>
      </w:r>
    </w:p>
    <w:p w14:paraId="0EFA6027" w14:textId="6666980C" w:rsidR="001602CF" w:rsidRDefault="001602CF" w:rsidP="00F97BF1">
      <w:pPr>
        <w:ind w:firstLine="420"/>
      </w:pPr>
      <w:r>
        <w:t>适用于介质属性在空间上呈现连续变化</w:t>
      </w:r>
      <w:r>
        <w:rPr>
          <w:rFonts w:hint="eastAsia"/>
        </w:rPr>
        <w:t>、</w:t>
      </w:r>
      <w:r>
        <w:t>难以明确分区的场地，如风化强烈的岩土体或复杂的冲积</w:t>
      </w:r>
      <w:r>
        <w:t>-</w:t>
      </w:r>
      <w:r>
        <w:t>洪积扇地区。特别是在参数测量数据稀疏的情况下，可采用随机场方法进行空间插值和不确定性分析。</w:t>
      </w:r>
    </w:p>
    <w:p w14:paraId="251EFCB1" w14:textId="60899955" w:rsidR="00F97BF1" w:rsidRDefault="004D7EB4" w:rsidP="004D7EB4">
      <w:pPr>
        <w:pStyle w:val="4"/>
      </w:pPr>
      <w:r>
        <w:rPr>
          <w:rFonts w:hint="eastAsia"/>
        </w:rPr>
        <w:t>6</w:t>
      </w:r>
      <w:r>
        <w:t xml:space="preserve">.1.2 </w:t>
      </w:r>
      <w:r>
        <w:rPr>
          <w:rFonts w:hint="eastAsia"/>
        </w:rPr>
        <w:t>裂隙介质</w:t>
      </w:r>
      <w:r w:rsidR="00064CEC">
        <w:rPr>
          <w:rFonts w:hint="eastAsia"/>
        </w:rPr>
        <w:t>概化</w:t>
      </w:r>
    </w:p>
    <w:p w14:paraId="4EC737E0" w14:textId="61E03CD6" w:rsidR="004E5A0C" w:rsidRDefault="004E5A0C" w:rsidP="004E5A0C">
      <w:pPr>
        <w:pStyle w:val="5"/>
      </w:pPr>
      <w:r>
        <w:rPr>
          <w:rFonts w:hint="eastAsia"/>
        </w:rPr>
        <w:t>6</w:t>
      </w:r>
      <w:r>
        <w:t xml:space="preserve">.1.2.1 </w:t>
      </w:r>
      <w:r>
        <w:t>离散裂隙网络模型</w:t>
      </w:r>
    </w:p>
    <w:p w14:paraId="6F6A08E0" w14:textId="78252AE1" w:rsidR="001602CF" w:rsidRDefault="001602CF" w:rsidP="00F97BF1">
      <w:pPr>
        <w:ind w:firstLine="420"/>
      </w:pPr>
      <w:r>
        <w:t>适用于需精细刻画单条裂隙特征的场地</w:t>
      </w:r>
      <w:r>
        <w:rPr>
          <w:rFonts w:hint="eastAsia"/>
        </w:rPr>
        <w:t>，通常忽略基质渗透性</w:t>
      </w:r>
      <w:r>
        <w:t>，如坚硬结晶岩（花岗岩、片麻岩）、部分致密沉积岩</w:t>
      </w:r>
      <w:r>
        <w:rPr>
          <w:rFonts w:hint="eastAsia"/>
        </w:rPr>
        <w:t>以及</w:t>
      </w:r>
      <w:r>
        <w:t>碳酸盐岩。该</w:t>
      </w:r>
      <w:r>
        <w:rPr>
          <w:rFonts w:hint="eastAsia"/>
        </w:rPr>
        <w:t>模型</w:t>
      </w:r>
      <w:r>
        <w:t>显式表达裂隙几何形态和水力特性，假设流动主要发生在相互连接的裂隙网络中。</w:t>
      </w:r>
    </w:p>
    <w:p w14:paraId="176C4CA8" w14:textId="2A163D38" w:rsidR="004E5A0C" w:rsidRDefault="004E5A0C" w:rsidP="004E5A0C">
      <w:pPr>
        <w:pStyle w:val="5"/>
      </w:pPr>
      <w:r>
        <w:rPr>
          <w:rFonts w:hint="eastAsia"/>
        </w:rPr>
        <w:t>6</w:t>
      </w:r>
      <w:r>
        <w:t xml:space="preserve">.1.2.2 </w:t>
      </w:r>
      <w:r>
        <w:t>等效</w:t>
      </w:r>
      <w:r w:rsidR="00A63373">
        <w:rPr>
          <w:rFonts w:hint="eastAsia"/>
        </w:rPr>
        <w:t>连续</w:t>
      </w:r>
      <w:r>
        <w:t>介质模型</w:t>
      </w:r>
    </w:p>
    <w:p w14:paraId="0AB6A785" w14:textId="2F39D2CC" w:rsidR="001602CF" w:rsidRDefault="001602CF" w:rsidP="00F97BF1">
      <w:pPr>
        <w:ind w:firstLine="420"/>
      </w:pPr>
      <w:r>
        <w:t>适用于裂隙密集且分布均匀</w:t>
      </w:r>
      <w:r w:rsidR="00036AF3">
        <w:rPr>
          <w:rFonts w:hint="eastAsia"/>
        </w:rPr>
        <w:t>，</w:t>
      </w:r>
      <w:r w:rsidR="00036AF3" w:rsidRPr="008B1B30">
        <w:rPr>
          <w:rFonts w:hint="eastAsia"/>
        </w:rPr>
        <w:t>整体表现出连续介质特性的场地</w:t>
      </w:r>
      <w:r>
        <w:t>，如强风化岩体或密集节理岩体。在</w:t>
      </w:r>
      <w:r w:rsidR="00036AF3">
        <w:rPr>
          <w:rFonts w:hint="eastAsia"/>
        </w:rPr>
        <w:t>典型</w:t>
      </w:r>
      <w:r>
        <w:t>单元体</w:t>
      </w:r>
      <w:r w:rsidR="00036AF3">
        <w:rPr>
          <w:rFonts w:hint="eastAsia"/>
        </w:rPr>
        <w:t>（</w:t>
      </w:r>
      <w:r w:rsidR="00036AF3">
        <w:rPr>
          <w:rFonts w:hint="eastAsia"/>
        </w:rPr>
        <w:t>REV</w:t>
      </w:r>
      <w:r w:rsidR="00036AF3">
        <w:rPr>
          <w:rFonts w:hint="eastAsia"/>
        </w:rPr>
        <w:t>）</w:t>
      </w:r>
      <w:r>
        <w:t>尺度上，可采用</w:t>
      </w:r>
      <w:r w:rsidR="00036AF3">
        <w:rPr>
          <w:rFonts w:hint="eastAsia"/>
        </w:rPr>
        <w:t>等效</w:t>
      </w:r>
      <w:r>
        <w:t>宏观参数描述整体水力特性。</w:t>
      </w:r>
    </w:p>
    <w:p w14:paraId="1F3CFCE6" w14:textId="7FB3DFFA" w:rsidR="004E5A0C" w:rsidRDefault="004E5A0C" w:rsidP="004E5A0C">
      <w:pPr>
        <w:pStyle w:val="5"/>
      </w:pPr>
      <w:r>
        <w:rPr>
          <w:rFonts w:hint="eastAsia"/>
        </w:rPr>
        <w:t>6</w:t>
      </w:r>
      <w:r>
        <w:t xml:space="preserve">.1.2.3 </w:t>
      </w:r>
      <w:r>
        <w:t>双</w:t>
      </w:r>
      <w:r w:rsidR="00036AF3">
        <w:rPr>
          <w:rFonts w:hint="eastAsia"/>
        </w:rPr>
        <w:t>重</w:t>
      </w:r>
      <w:r>
        <w:t>介质模型</w:t>
      </w:r>
    </w:p>
    <w:p w14:paraId="680AD83A" w14:textId="145C8A89" w:rsidR="00036AF3" w:rsidRDefault="00036AF3" w:rsidP="00F97BF1">
      <w:pPr>
        <w:ind w:firstLine="420"/>
      </w:pPr>
      <w:r>
        <w:t>适用于基岩自身的裂隙系统与基质系统都对流动和储存有显著贡献的情况。需分别表征裂隙网络和岩石基质的水力参数，并考虑两个系统间的交互作用，如某些渗透性基岩储层。</w:t>
      </w:r>
    </w:p>
    <w:p w14:paraId="55EB5671" w14:textId="6F4F3AC5" w:rsidR="00656253" w:rsidRDefault="00656253" w:rsidP="005F110A">
      <w:pPr>
        <w:pStyle w:val="4"/>
      </w:pPr>
      <w:r>
        <w:rPr>
          <w:rFonts w:hint="eastAsia"/>
        </w:rPr>
        <w:t>6</w:t>
      </w:r>
      <w:r>
        <w:t xml:space="preserve">.1.3 </w:t>
      </w:r>
      <w:r>
        <w:rPr>
          <w:rFonts w:hint="eastAsia"/>
        </w:rPr>
        <w:t>多介质</w:t>
      </w:r>
      <w:r w:rsidRPr="00F97BF1">
        <w:rPr>
          <w:rFonts w:hint="eastAsia"/>
        </w:rPr>
        <w:t>复合系统</w:t>
      </w:r>
    </w:p>
    <w:p w14:paraId="6F425416" w14:textId="6611FA03" w:rsidR="00736D04" w:rsidRDefault="00736D04" w:rsidP="004371AD">
      <w:pPr>
        <w:ind w:firstLine="420"/>
      </w:pPr>
      <w:r>
        <w:t>实际场地常呈现多种介质共存的复合特征，如多孔介质覆盖的裂隙基岩场地，其中污染物迁移路径需跨越土壤包气带、饱和带和裂隙基岩系统。概念模型构建应着重表征不同介质之间的界面过程及参数差异，合理刻画复杂地质条件下的水文地质结构特征和污染物迁移规律。</w:t>
      </w:r>
    </w:p>
    <w:p w14:paraId="46327ED3" w14:textId="2DED7A47" w:rsidR="00263E3A" w:rsidRDefault="00263E3A" w:rsidP="004371AD">
      <w:pPr>
        <w:pStyle w:val="3"/>
      </w:pPr>
      <w:r>
        <w:rPr>
          <w:rFonts w:hint="eastAsia"/>
        </w:rPr>
        <w:t>6</w:t>
      </w:r>
      <w:r>
        <w:t xml:space="preserve">.2 </w:t>
      </w:r>
      <w:r>
        <w:rPr>
          <w:rFonts w:hint="eastAsia"/>
        </w:rPr>
        <w:t>水文框架</w:t>
      </w:r>
    </w:p>
    <w:p w14:paraId="406743BB" w14:textId="77777777" w:rsidR="005F110A" w:rsidRDefault="005F110A" w:rsidP="004E5A0C">
      <w:pPr>
        <w:pStyle w:val="4"/>
      </w:pPr>
      <w:r>
        <w:t xml:space="preserve">6.2.1 </w:t>
      </w:r>
      <w:r w:rsidR="00AE03DD">
        <w:t>含水层系统范围</w:t>
      </w:r>
    </w:p>
    <w:p w14:paraId="49D57F83" w14:textId="58293872" w:rsidR="000633AE" w:rsidRDefault="00AE03DD" w:rsidP="005F110A">
      <w:pPr>
        <w:ind w:firstLine="420"/>
      </w:pPr>
      <w:r>
        <w:t>确定研究区域的物理边界和水文地质单元。</w:t>
      </w:r>
    </w:p>
    <w:p w14:paraId="6965809D" w14:textId="77777777" w:rsidR="005F110A" w:rsidRDefault="005F110A" w:rsidP="005F110A">
      <w:pPr>
        <w:pStyle w:val="4"/>
      </w:pPr>
      <w:r>
        <w:t xml:space="preserve">6.2.2 </w:t>
      </w:r>
      <w:r w:rsidR="00AE03DD">
        <w:t>水文特征</w:t>
      </w:r>
    </w:p>
    <w:p w14:paraId="7FA9D40A" w14:textId="339800DA" w:rsidR="00AE03DD" w:rsidRDefault="00AE03DD" w:rsidP="00263E3A">
      <w:pPr>
        <w:ind w:firstLine="420"/>
      </w:pPr>
      <w:r>
        <w:t>识别影响或控制地下水流动的关键水文要素，如补给区、排泄区、地表水体等。</w:t>
      </w:r>
    </w:p>
    <w:p w14:paraId="1CE6B05A" w14:textId="77777777" w:rsidR="005F110A" w:rsidRDefault="005F110A" w:rsidP="005F110A">
      <w:pPr>
        <w:pStyle w:val="4"/>
      </w:pPr>
      <w:r>
        <w:lastRenderedPageBreak/>
        <w:t xml:space="preserve">6.2.3 </w:t>
      </w:r>
      <w:r w:rsidR="00DF6A06">
        <w:t>水流系统边界</w:t>
      </w:r>
    </w:p>
    <w:p w14:paraId="6A6AB251" w14:textId="1918B804" w:rsidR="004E5A0C" w:rsidRPr="00AF6928" w:rsidRDefault="00AF6928" w:rsidP="00AF6928">
      <w:pPr>
        <w:pStyle w:val="5"/>
        <w:rPr>
          <w:rStyle w:val="50"/>
        </w:rPr>
      </w:pPr>
      <w:r>
        <w:rPr>
          <w:rFonts w:hint="eastAsia"/>
        </w:rPr>
        <w:t>6</w:t>
      </w:r>
      <w:r w:rsidR="004E5A0C" w:rsidRPr="00AF6928">
        <w:rPr>
          <w:rStyle w:val="50"/>
        </w:rPr>
        <w:t xml:space="preserve">.2.3.1 </w:t>
      </w:r>
      <w:r w:rsidRPr="00AF6928">
        <w:rPr>
          <w:rStyle w:val="50"/>
        </w:rPr>
        <w:t>给定水头边界（</w:t>
      </w:r>
      <w:r w:rsidRPr="00AF6928">
        <w:rPr>
          <w:rStyle w:val="50"/>
          <w:rFonts w:hint="eastAsia"/>
        </w:rPr>
        <w:t>第一类边界或</w:t>
      </w:r>
      <w:r w:rsidRPr="00AF6928">
        <w:rPr>
          <w:rStyle w:val="50"/>
        </w:rPr>
        <w:t xml:space="preserve">Dirichlet </w:t>
      </w:r>
      <w:r w:rsidRPr="00AF6928">
        <w:rPr>
          <w:rStyle w:val="50"/>
        </w:rPr>
        <w:t>边界）</w:t>
      </w:r>
    </w:p>
    <w:p w14:paraId="5F7FB42E" w14:textId="77777777" w:rsidR="002C1A4F" w:rsidRDefault="00BC304F" w:rsidP="002C1A4F">
      <w:pPr>
        <w:ind w:firstLine="420"/>
      </w:pPr>
      <w:r>
        <w:t>包括常水头（如大型湖泊、水库）和变水头（如河流、季节性水体）边界。</w:t>
      </w:r>
    </w:p>
    <w:p w14:paraId="33CA9CB9" w14:textId="77930DA7" w:rsidR="00AF6928" w:rsidRDefault="00AF6928" w:rsidP="002C1A4F">
      <w:pPr>
        <w:pStyle w:val="5"/>
      </w:pPr>
      <w:r>
        <w:rPr>
          <w:rFonts w:hint="eastAsia"/>
        </w:rPr>
        <w:t>6</w:t>
      </w:r>
      <w:r>
        <w:t xml:space="preserve">.2.3.2 </w:t>
      </w:r>
      <w:r>
        <w:rPr>
          <w:rFonts w:hint="eastAsia"/>
        </w:rPr>
        <w:t>给定</w:t>
      </w:r>
      <w:r w:rsidRPr="00AF6928">
        <w:rPr>
          <w:rFonts w:hint="eastAsia"/>
        </w:rPr>
        <w:t>流量边界（第二类边界或</w:t>
      </w:r>
      <w:r w:rsidRPr="00AF6928">
        <w:rPr>
          <w:rFonts w:hint="eastAsia"/>
        </w:rPr>
        <w:t xml:space="preserve"> Neumann </w:t>
      </w:r>
      <w:r w:rsidRPr="00AF6928">
        <w:rPr>
          <w:rFonts w:hint="eastAsia"/>
        </w:rPr>
        <w:t>边界）</w:t>
      </w:r>
    </w:p>
    <w:p w14:paraId="5A263D72" w14:textId="3F933837" w:rsidR="00AF6928" w:rsidRDefault="002C1A4F" w:rsidP="00AF6928">
      <w:pPr>
        <w:ind w:firstLine="420"/>
      </w:pPr>
      <w:r w:rsidRPr="002C1A4F">
        <w:rPr>
          <w:rFonts w:hint="eastAsia"/>
        </w:rPr>
        <w:t>包括零流量（</w:t>
      </w:r>
      <w:proofErr w:type="gramStart"/>
      <w:r w:rsidRPr="002C1A4F">
        <w:rPr>
          <w:rFonts w:hint="eastAsia"/>
        </w:rPr>
        <w:t>不</w:t>
      </w:r>
      <w:proofErr w:type="gramEnd"/>
      <w:r w:rsidRPr="002C1A4F">
        <w:rPr>
          <w:rFonts w:hint="eastAsia"/>
        </w:rPr>
        <w:t>透水基岩、断层粘土带）、定流量（补给井、抽水井）和变流量（降雨入渗、蒸发区）边界。</w:t>
      </w:r>
    </w:p>
    <w:p w14:paraId="33D1CB48" w14:textId="466AFD68" w:rsidR="00AF6928" w:rsidRDefault="00AF6928" w:rsidP="00AF6928">
      <w:pPr>
        <w:pStyle w:val="5"/>
      </w:pPr>
      <w:r>
        <w:rPr>
          <w:rFonts w:hint="eastAsia"/>
        </w:rPr>
        <w:t>6</w:t>
      </w:r>
      <w:r>
        <w:t xml:space="preserve">.2.3.3 </w:t>
      </w:r>
      <w:r>
        <w:t>混合边界（第三类边界或</w:t>
      </w:r>
      <w:r>
        <w:t xml:space="preserve"> Cauchy </w:t>
      </w:r>
      <w:r>
        <w:t>边界）</w:t>
      </w:r>
    </w:p>
    <w:p w14:paraId="64869E46" w14:textId="77777777" w:rsidR="002C1A4F" w:rsidRDefault="002C1A4F" w:rsidP="002C1A4F">
      <w:pPr>
        <w:ind w:firstLine="420"/>
        <w:rPr>
          <w:bCs/>
        </w:rPr>
      </w:pPr>
      <w:r w:rsidRPr="002C1A4F">
        <w:rPr>
          <w:rFonts w:hint="eastAsia"/>
        </w:rPr>
        <w:t>包括半渗透层、蒸发和排水等边界条件，用于描述含水层系统与外界的复杂交互作用。</w:t>
      </w:r>
    </w:p>
    <w:p w14:paraId="33E6510A" w14:textId="25D481DC" w:rsidR="00AA6BAA" w:rsidRDefault="00AA6BAA" w:rsidP="00AA6BAA">
      <w:pPr>
        <w:pStyle w:val="5"/>
      </w:pPr>
      <w:r>
        <w:rPr>
          <w:rFonts w:hint="eastAsia"/>
        </w:rPr>
        <w:t>6</w:t>
      </w:r>
      <w:r>
        <w:t xml:space="preserve">.2.3.4 </w:t>
      </w:r>
      <w:r>
        <w:t>特殊边界</w:t>
      </w:r>
    </w:p>
    <w:p w14:paraId="43F21552" w14:textId="02DB10E8" w:rsidR="002C1A4F" w:rsidRDefault="00AA6BAA" w:rsidP="00756000">
      <w:pPr>
        <w:ind w:firstLine="420"/>
      </w:pPr>
      <w:r>
        <w:t>在某些特定情况下使用的、</w:t>
      </w:r>
      <w:r>
        <w:rPr>
          <w:rFonts w:hint="eastAsia"/>
        </w:rPr>
        <w:t>不属于三类</w:t>
      </w:r>
      <w:r>
        <w:t>标准</w:t>
      </w:r>
      <w:r>
        <w:rPr>
          <w:rFonts w:hint="eastAsia"/>
        </w:rPr>
        <w:t>边界的边界条件，</w:t>
      </w:r>
      <w:r>
        <w:t>用于描述特定的水文地质现象，或者用于简化复杂的水文地质系统。</w:t>
      </w:r>
      <w:r w:rsidR="00756000">
        <w:rPr>
          <w:rFonts w:hint="eastAsia"/>
        </w:rPr>
        <w:t>例如自由水面边界</w:t>
      </w:r>
      <w:r w:rsidR="002C1A4F">
        <w:rPr>
          <w:rFonts w:hint="eastAsia"/>
        </w:rPr>
        <w:t>（</w:t>
      </w:r>
      <w:r w:rsidR="002C1A4F" w:rsidRPr="00756000">
        <w:rPr>
          <w:rFonts w:hint="eastAsia"/>
        </w:rPr>
        <w:t>潜水含水层水面</w:t>
      </w:r>
      <w:r w:rsidR="002C1A4F">
        <w:rPr>
          <w:rFonts w:hint="eastAsia"/>
        </w:rPr>
        <w:t>）、</w:t>
      </w:r>
      <w:r w:rsidR="002C1A4F">
        <w:t>流出边界（</w:t>
      </w:r>
      <w:r w:rsidR="002C1A4F">
        <w:rPr>
          <w:rFonts w:hint="eastAsia"/>
        </w:rPr>
        <w:t>即</w:t>
      </w:r>
      <w:proofErr w:type="gramStart"/>
      <w:r w:rsidR="002C1A4F">
        <w:rPr>
          <w:rFonts w:hint="eastAsia"/>
        </w:rPr>
        <w:t>零压力</w:t>
      </w:r>
      <w:proofErr w:type="gramEnd"/>
      <w:r w:rsidR="002C1A4F">
        <w:rPr>
          <w:rFonts w:hint="eastAsia"/>
        </w:rPr>
        <w:t>边界，如</w:t>
      </w:r>
      <w:r w:rsidR="002C1A4F">
        <w:t>泉水出露点）和远场边界（大尺度模型</w:t>
      </w:r>
      <w:r w:rsidR="002C1A4F">
        <w:rPr>
          <w:rFonts w:hint="eastAsia"/>
        </w:rPr>
        <w:t>中为</w:t>
      </w:r>
      <w:r w:rsidR="002C1A4F">
        <w:t>简化模型构建）等</w:t>
      </w:r>
      <w:r w:rsidR="002C1A4F">
        <w:rPr>
          <w:rFonts w:hint="eastAsia"/>
        </w:rPr>
        <w:t>。</w:t>
      </w:r>
    </w:p>
    <w:p w14:paraId="2469D172" w14:textId="68CAE3BF" w:rsidR="00BD303E" w:rsidRDefault="00BD303E" w:rsidP="00BD303E">
      <w:pPr>
        <w:pStyle w:val="3"/>
      </w:pPr>
      <w:r>
        <w:rPr>
          <w:rFonts w:hint="eastAsia"/>
        </w:rPr>
        <w:t>6</w:t>
      </w:r>
      <w:r>
        <w:t>.3</w:t>
      </w:r>
      <w:r w:rsidR="005D4659">
        <w:t xml:space="preserve"> </w:t>
      </w:r>
      <w:r w:rsidRPr="00BD303E">
        <w:rPr>
          <w:rFonts w:hint="eastAsia"/>
        </w:rPr>
        <w:t>地质</w:t>
      </w:r>
      <w:r w:rsidR="00F01101">
        <w:rPr>
          <w:rFonts w:hint="eastAsia"/>
        </w:rPr>
        <w:t>及水文地质</w:t>
      </w:r>
      <w:r w:rsidRPr="00BD303E">
        <w:rPr>
          <w:rFonts w:hint="eastAsia"/>
        </w:rPr>
        <w:t>框架</w:t>
      </w:r>
    </w:p>
    <w:p w14:paraId="7F68AB6D" w14:textId="48B86B61" w:rsidR="00C60F16" w:rsidRDefault="00C60F16" w:rsidP="000069ED">
      <w:pPr>
        <w:pStyle w:val="4"/>
      </w:pPr>
      <w:r>
        <w:rPr>
          <w:rFonts w:hint="eastAsia"/>
        </w:rPr>
        <w:t>6</w:t>
      </w:r>
      <w:r>
        <w:t xml:space="preserve">.3.1 </w:t>
      </w:r>
      <w:r>
        <w:rPr>
          <w:rFonts w:hint="eastAsia"/>
        </w:rPr>
        <w:t>多孔介质系统</w:t>
      </w:r>
    </w:p>
    <w:p w14:paraId="192F7E8A" w14:textId="404D764D" w:rsidR="006B0B81" w:rsidRPr="006B0B81" w:rsidRDefault="00CF7427" w:rsidP="00CF7427">
      <w:pPr>
        <w:ind w:firstLine="420"/>
      </w:pPr>
      <w:r>
        <w:t>主要描述含水层和隔水层的空间分布特征，包括水平延伸范围和垂向分层结构。分析砂砾石层、砂层等含水层的岩性特征，如粒度、分选性、磨圆度、胶结程度等。阐明构造形态及其对地层分布的影响，研究地形地貌特征及土地利用类型对地表水下渗、含水层补给的影响，以及对有机污染物挥发扩散土气界面边界的制约。应提供厚度分布图、顶底板等高线图、岩性柱状图等分析成果，全面反映含水层系统的空间展布规律。</w:t>
      </w:r>
    </w:p>
    <w:p w14:paraId="61AC8CCE" w14:textId="5567BD39" w:rsidR="000069ED" w:rsidRDefault="000069ED" w:rsidP="000069ED">
      <w:pPr>
        <w:pStyle w:val="4"/>
      </w:pPr>
      <w:r>
        <w:rPr>
          <w:rFonts w:hint="eastAsia"/>
        </w:rPr>
        <w:t>6</w:t>
      </w:r>
      <w:r>
        <w:t xml:space="preserve">.3.2 </w:t>
      </w:r>
      <w:r>
        <w:rPr>
          <w:rFonts w:hint="eastAsia"/>
        </w:rPr>
        <w:t>裂隙介质系统</w:t>
      </w:r>
    </w:p>
    <w:p w14:paraId="2AC97E86" w14:textId="77777777" w:rsidR="00C907DF" w:rsidRDefault="00687924" w:rsidP="00C907DF">
      <w:pPr>
        <w:pStyle w:val="5"/>
      </w:pPr>
      <w:r w:rsidRPr="00687924">
        <w:rPr>
          <w:rStyle w:val="50"/>
        </w:rPr>
        <w:t xml:space="preserve">6.3.2.1 </w:t>
      </w:r>
      <w:r w:rsidRPr="00687924">
        <w:rPr>
          <w:rStyle w:val="50"/>
        </w:rPr>
        <w:t>基岩类型</w:t>
      </w:r>
      <w:r w:rsidR="00C907DF">
        <w:t>、分布及基质特性</w:t>
      </w:r>
    </w:p>
    <w:p w14:paraId="433BD411" w14:textId="326CFE92" w:rsidR="00687924" w:rsidRDefault="00687924" w:rsidP="00C907DF">
      <w:pPr>
        <w:ind w:firstLine="420"/>
      </w:pPr>
      <w:r w:rsidRPr="00687924">
        <w:t>描述研究区内的主要基岩类型及其空间分布，</w:t>
      </w:r>
      <w:r w:rsidR="00C907DF">
        <w:t>分析基岩的岩性特征、风化程度和结构特征</w:t>
      </w:r>
      <w:r w:rsidR="00C907DF">
        <w:rPr>
          <w:rFonts w:hint="eastAsia"/>
        </w:rPr>
        <w:t>，</w:t>
      </w:r>
      <w:r w:rsidR="00C907DF">
        <w:t>评估基岩基质的物理和水力特性</w:t>
      </w:r>
      <w:r w:rsidR="00C907DF">
        <w:rPr>
          <w:rFonts w:hint="eastAsia"/>
        </w:rPr>
        <w:t>（</w:t>
      </w:r>
      <w:r w:rsidR="00C907DF">
        <w:t>包括基质</w:t>
      </w:r>
      <w:r w:rsidR="00E63284">
        <w:t>矿物组成</w:t>
      </w:r>
      <w:r w:rsidR="00E63284">
        <w:rPr>
          <w:rFonts w:hint="eastAsia"/>
        </w:rPr>
        <w:t>、</w:t>
      </w:r>
      <w:r w:rsidR="00E63284">
        <w:t>基质</w:t>
      </w:r>
      <w:r w:rsidR="00C907DF">
        <w:t>孔隙度</w:t>
      </w:r>
      <w:r w:rsidR="00E63284">
        <w:rPr>
          <w:rFonts w:hint="eastAsia"/>
        </w:rPr>
        <w:t>与</w:t>
      </w:r>
      <w:r w:rsidR="00C907DF">
        <w:t>渗透性</w:t>
      </w:r>
      <w:r w:rsidR="00E63284">
        <w:rPr>
          <w:rFonts w:hint="eastAsia"/>
        </w:rPr>
        <w:t>等</w:t>
      </w:r>
      <w:r w:rsidR="00C907DF">
        <w:rPr>
          <w:rFonts w:hint="eastAsia"/>
        </w:rPr>
        <w:t>）。</w:t>
      </w:r>
    </w:p>
    <w:p w14:paraId="52BC2D33" w14:textId="77777777" w:rsidR="00687924" w:rsidRDefault="00687924" w:rsidP="00687924">
      <w:pPr>
        <w:pStyle w:val="5"/>
      </w:pPr>
      <w:r>
        <w:t xml:space="preserve">6.3.2.2 </w:t>
      </w:r>
      <w:r>
        <w:t>裂隙特征</w:t>
      </w:r>
    </w:p>
    <w:p w14:paraId="7FAC8C2C" w14:textId="641F8F23" w:rsidR="00687924" w:rsidRDefault="00687924" w:rsidP="00687924">
      <w:pPr>
        <w:ind w:firstLine="420"/>
      </w:pPr>
      <w:r>
        <w:t>分析裂隙的</w:t>
      </w:r>
      <w:r>
        <w:rPr>
          <w:rFonts w:hint="eastAsia"/>
        </w:rPr>
        <w:t>分组</w:t>
      </w:r>
      <w:r>
        <w:t>、密度、</w:t>
      </w:r>
      <w:r>
        <w:rPr>
          <w:rFonts w:hint="eastAsia"/>
        </w:rPr>
        <w:t>大小、</w:t>
      </w:r>
      <w:r>
        <w:t>走向、倾角、开度等特征，以及裂隙的连通性和填充情况。</w:t>
      </w:r>
      <w:r w:rsidR="007029A2">
        <w:t>运用地统计学方法确定这些参数的分布函数，为后续建立裂隙网络模型奠定基础。</w:t>
      </w:r>
    </w:p>
    <w:p w14:paraId="503A7F9F" w14:textId="275D6F2C" w:rsidR="00687924" w:rsidRDefault="00C907DF" w:rsidP="00C907DF">
      <w:pPr>
        <w:pStyle w:val="5"/>
      </w:pPr>
      <w:r>
        <w:t xml:space="preserve">6.3.2.3 </w:t>
      </w:r>
      <w:r>
        <w:t>构造特征</w:t>
      </w:r>
    </w:p>
    <w:p w14:paraId="467EB1B7" w14:textId="4831464B" w:rsidR="00C907DF" w:rsidRDefault="00C907DF" w:rsidP="00687924">
      <w:pPr>
        <w:ind w:firstLine="420"/>
      </w:pPr>
      <w:r>
        <w:t>描述断层、褶皱等主要构造形态，分析其对裂隙发育和地下水流动的影响。</w:t>
      </w:r>
    </w:p>
    <w:p w14:paraId="25628D8E" w14:textId="7688E6B6" w:rsidR="00C907DF" w:rsidRDefault="00C907DF" w:rsidP="00C907DF">
      <w:pPr>
        <w:pStyle w:val="5"/>
      </w:pPr>
      <w:r>
        <w:lastRenderedPageBreak/>
        <w:t xml:space="preserve">6.3.2.4 </w:t>
      </w:r>
      <w:r>
        <w:t>基质</w:t>
      </w:r>
      <w:r>
        <w:t>-</w:t>
      </w:r>
      <w:r>
        <w:t>裂隙相互作用</w:t>
      </w:r>
    </w:p>
    <w:p w14:paraId="7D07DAAF" w14:textId="62905C1D" w:rsidR="00C907DF" w:rsidRDefault="00C907DF" w:rsidP="00C907DF">
      <w:pPr>
        <w:ind w:firstLine="420"/>
      </w:pPr>
      <w:r>
        <w:t>评估基质和裂隙系统之间的水力联系和物质交换</w:t>
      </w:r>
      <w:r>
        <w:rPr>
          <w:rFonts w:hint="eastAsia"/>
        </w:rPr>
        <w:t>。</w:t>
      </w:r>
    </w:p>
    <w:p w14:paraId="59FA2221" w14:textId="13AE926F" w:rsidR="00C907DF" w:rsidRDefault="00C907DF" w:rsidP="00C907DF">
      <w:pPr>
        <w:pStyle w:val="5"/>
      </w:pPr>
      <w:r>
        <w:t xml:space="preserve">6.3.2.5 </w:t>
      </w:r>
      <w:r w:rsidRPr="00C907DF">
        <w:rPr>
          <w:rFonts w:hint="eastAsia"/>
        </w:rPr>
        <w:t>分析结果</w:t>
      </w:r>
    </w:p>
    <w:p w14:paraId="572AB587" w14:textId="3E26CBA9" w:rsidR="00C907DF" w:rsidRPr="00C907DF" w:rsidRDefault="00C907DF" w:rsidP="00C907DF">
      <w:pPr>
        <w:ind w:firstLine="420"/>
      </w:pPr>
      <w:r>
        <w:t>提供裂隙介质系统的综合分析结果，包括基岩类型和基质特性分布图</w:t>
      </w:r>
      <w:r>
        <w:rPr>
          <w:rFonts w:hint="eastAsia"/>
        </w:rPr>
        <w:t>、裂隙密度分布图、主要裂隙走向玫瑰图、构造平面图、基质</w:t>
      </w:r>
      <w:r>
        <w:rPr>
          <w:rFonts w:hint="eastAsia"/>
        </w:rPr>
        <w:t>-</w:t>
      </w:r>
      <w:r>
        <w:rPr>
          <w:rFonts w:hint="eastAsia"/>
        </w:rPr>
        <w:t>裂隙系统概念模型。</w:t>
      </w:r>
    </w:p>
    <w:p w14:paraId="56CAEAB1" w14:textId="50CB49B5" w:rsidR="000069ED" w:rsidRDefault="000069ED" w:rsidP="000069ED">
      <w:pPr>
        <w:pStyle w:val="4"/>
      </w:pPr>
      <w:r>
        <w:rPr>
          <w:rFonts w:hint="eastAsia"/>
        </w:rPr>
        <w:t>6</w:t>
      </w:r>
      <w:r>
        <w:t>.3.</w:t>
      </w:r>
      <w:r w:rsidR="007A5EE1">
        <w:t>3</w:t>
      </w:r>
      <w:r>
        <w:t xml:space="preserve"> </w:t>
      </w:r>
      <w:r>
        <w:rPr>
          <w:rFonts w:hint="eastAsia"/>
        </w:rPr>
        <w:t>多介质</w:t>
      </w:r>
      <w:r w:rsidRPr="00F97BF1">
        <w:rPr>
          <w:rFonts w:hint="eastAsia"/>
        </w:rPr>
        <w:t>复合系统</w:t>
      </w:r>
    </w:p>
    <w:p w14:paraId="107B785A" w14:textId="6BC4DCED" w:rsidR="007029A2" w:rsidRDefault="007029A2" w:rsidP="007029A2">
      <w:pPr>
        <w:pStyle w:val="5"/>
      </w:pPr>
      <w:r>
        <w:t xml:space="preserve">6.3.3.1 </w:t>
      </w:r>
      <w:r>
        <w:t>多介质类型识别</w:t>
      </w:r>
    </w:p>
    <w:p w14:paraId="7A5C4DD4" w14:textId="4D1B5C90" w:rsidR="007029A2" w:rsidRDefault="006C176D" w:rsidP="007029A2">
      <w:pPr>
        <w:ind w:firstLine="420"/>
      </w:pPr>
      <w:r>
        <w:t>识别研究区内存在的多种介质类型，如多孔介质、裂隙介质、岩溶介质等。</w:t>
      </w:r>
    </w:p>
    <w:p w14:paraId="2DBAE431" w14:textId="04EF789F" w:rsidR="006C176D" w:rsidRDefault="006C176D" w:rsidP="006C176D">
      <w:pPr>
        <w:pStyle w:val="5"/>
      </w:pPr>
      <w:r>
        <w:rPr>
          <w:rFonts w:hint="eastAsia"/>
        </w:rPr>
        <w:t>6</w:t>
      </w:r>
      <w:r>
        <w:t xml:space="preserve">.3.3.2 </w:t>
      </w:r>
      <w:r>
        <w:t>介质空间分布</w:t>
      </w:r>
    </w:p>
    <w:p w14:paraId="71F32CF2" w14:textId="6DB1CAAF" w:rsidR="006C176D" w:rsidRDefault="006C176D" w:rsidP="006C176D">
      <w:pPr>
        <w:ind w:firstLine="420"/>
      </w:pPr>
      <w:r>
        <w:t>描述不同介质类型的空间分布特征，包括水平和垂直方向的变化规律。</w:t>
      </w:r>
    </w:p>
    <w:p w14:paraId="58B97C01" w14:textId="56EC0F97" w:rsidR="006C176D" w:rsidRDefault="006C176D" w:rsidP="006C176D">
      <w:pPr>
        <w:pStyle w:val="5"/>
      </w:pPr>
      <w:r>
        <w:rPr>
          <w:rFonts w:hint="eastAsia"/>
        </w:rPr>
        <w:t>6</w:t>
      </w:r>
      <w:r>
        <w:t xml:space="preserve">.3.3.3 </w:t>
      </w:r>
      <w:r>
        <w:t>复合系统结构特征</w:t>
      </w:r>
    </w:p>
    <w:p w14:paraId="391EEF7E" w14:textId="04212411" w:rsidR="006C176D" w:rsidRDefault="006C176D" w:rsidP="006C176D">
      <w:pPr>
        <w:ind w:firstLine="420"/>
      </w:pPr>
      <w:r>
        <w:t>描述复合系统的整体结构特征，包括各介质在系统中的位置和作用。</w:t>
      </w:r>
    </w:p>
    <w:p w14:paraId="0312FE86" w14:textId="338E709B" w:rsidR="00BD303E" w:rsidRDefault="00BD303E" w:rsidP="00BD303E">
      <w:pPr>
        <w:pStyle w:val="3"/>
      </w:pPr>
      <w:r>
        <w:rPr>
          <w:rFonts w:hint="eastAsia"/>
        </w:rPr>
        <w:t>6</w:t>
      </w:r>
      <w:r>
        <w:t xml:space="preserve">.4 </w:t>
      </w:r>
      <w:r>
        <w:rPr>
          <w:rFonts w:hint="eastAsia"/>
        </w:rPr>
        <w:t>水力特征</w:t>
      </w:r>
    </w:p>
    <w:p w14:paraId="055233EE" w14:textId="42D2C226" w:rsidR="005833EC" w:rsidRDefault="00001708" w:rsidP="00001708">
      <w:pPr>
        <w:pStyle w:val="4"/>
      </w:pPr>
      <w:r>
        <w:rPr>
          <w:rFonts w:hint="eastAsia"/>
        </w:rPr>
        <w:t>6</w:t>
      </w:r>
      <w:r>
        <w:t xml:space="preserve">.4.1 </w:t>
      </w:r>
      <w:r>
        <w:t>多孔介质</w:t>
      </w:r>
      <w:r>
        <w:rPr>
          <w:rFonts w:hint="eastAsia"/>
        </w:rPr>
        <w:t>水力特性</w:t>
      </w:r>
    </w:p>
    <w:p w14:paraId="0E28B386" w14:textId="0BBDB95C" w:rsidR="001F1281" w:rsidRDefault="001F1281" w:rsidP="00DE7456">
      <w:pPr>
        <w:ind w:firstLine="420"/>
      </w:pPr>
      <w:r>
        <w:t>确定孔隙度、渗透系数、比储水率和给水度等参数及其空间分布特征。评估</w:t>
      </w:r>
      <w:r>
        <w:rPr>
          <w:rFonts w:hint="eastAsia"/>
        </w:rPr>
        <w:t>这些</w:t>
      </w:r>
      <w:r>
        <w:t>参数的空间分布特性，包括</w:t>
      </w:r>
      <w:r>
        <w:rPr>
          <w:rFonts w:hint="eastAsia"/>
        </w:rPr>
        <w:t>非</w:t>
      </w:r>
      <w:r>
        <w:t>均质性和各向异性</w:t>
      </w:r>
      <w:r>
        <w:rPr>
          <w:rFonts w:hint="eastAsia"/>
        </w:rPr>
        <w:t>。</w:t>
      </w:r>
      <w:r>
        <w:t>参数的现场测试和实验室测量结果</w:t>
      </w:r>
      <w:r>
        <w:rPr>
          <w:rFonts w:hint="eastAsia"/>
        </w:rPr>
        <w:t>用于模型初始化设置及识别其他相关参数。</w:t>
      </w:r>
    </w:p>
    <w:p w14:paraId="4B5040EB" w14:textId="1F250A46" w:rsidR="00C13C80" w:rsidRDefault="00C13C80" w:rsidP="00C13C80">
      <w:pPr>
        <w:pStyle w:val="4"/>
      </w:pPr>
      <w:r>
        <w:rPr>
          <w:rFonts w:hint="eastAsia"/>
        </w:rPr>
        <w:t>6</w:t>
      </w:r>
      <w:r>
        <w:t xml:space="preserve">.4.2 </w:t>
      </w:r>
      <w:r>
        <w:rPr>
          <w:rFonts w:hint="eastAsia"/>
        </w:rPr>
        <w:t>裂隙</w:t>
      </w:r>
      <w:r>
        <w:t>介质</w:t>
      </w:r>
      <w:r>
        <w:rPr>
          <w:rFonts w:hint="eastAsia"/>
        </w:rPr>
        <w:t>水力特性</w:t>
      </w:r>
    </w:p>
    <w:p w14:paraId="61E9D140" w14:textId="03A8BCA7" w:rsidR="00B1171B" w:rsidRDefault="00B1171B" w:rsidP="00DE7456">
      <w:pPr>
        <w:ind w:firstLine="420"/>
      </w:pPr>
      <w:r>
        <w:t>确定等效水力隙宽、渗透系数等参数，评估裂隙网络连通性和优势渗流路径，并判断裂隙内流体流态。分析基岩基质的储水特性及其与裂隙的水力交换，评估不同尺度下参数转换的适用性。测定基岩基质的孔隙度和渗透性，分析其储水能力，评估基质与裂隙之间的水力交换特征。评估不同尺度下裂隙介质水力特性的变化规律，分析小尺度参数向大尺度模型转换的适用性。通过现场测试和实验室分析获取水力参数数据，评估参数的变异性和不确定性。</w:t>
      </w:r>
    </w:p>
    <w:p w14:paraId="0381F184" w14:textId="1A4E7EAB" w:rsidR="00852ED1" w:rsidRDefault="00852ED1" w:rsidP="00852ED1">
      <w:pPr>
        <w:pStyle w:val="4"/>
      </w:pPr>
      <w:r>
        <w:rPr>
          <w:rFonts w:hint="eastAsia"/>
        </w:rPr>
        <w:t>6</w:t>
      </w:r>
      <w:r>
        <w:t xml:space="preserve">.4.3 </w:t>
      </w:r>
      <w:r w:rsidRPr="00852ED1">
        <w:rPr>
          <w:rFonts w:hint="eastAsia"/>
        </w:rPr>
        <w:t>复合介质系统水力特性</w:t>
      </w:r>
    </w:p>
    <w:p w14:paraId="5CF63E02" w14:textId="7DA4FFF7" w:rsidR="009243A4" w:rsidRDefault="00B1171B" w:rsidP="00852ED1">
      <w:pPr>
        <w:tabs>
          <w:tab w:val="left" w:pos="1678"/>
        </w:tabs>
        <w:ind w:firstLine="420"/>
      </w:pPr>
      <w:r>
        <w:t>综合考虑多孔介质和裂隙介质的特征及相互作用，识别两种介质的空间分布规律，评估它们之间的水力联系和流体交换机制。对大尺度裂隙或断层，需单独描述其水力特性。确定等效参数时，考虑尺度效应，评估系统的整体渗透性和储存特性。识别不同介质间的</w:t>
      </w:r>
      <w:r>
        <w:lastRenderedPageBreak/>
        <w:t>水力梯度差异和可能存在的优先流路径，为后续模拟分析提供依据。</w:t>
      </w:r>
    </w:p>
    <w:p w14:paraId="6D271A23" w14:textId="2F98523B" w:rsidR="009243A4" w:rsidRDefault="009243A4" w:rsidP="009243A4">
      <w:pPr>
        <w:pStyle w:val="3"/>
      </w:pPr>
      <w:r>
        <w:rPr>
          <w:rFonts w:hint="eastAsia"/>
        </w:rPr>
        <w:t>6</w:t>
      </w:r>
      <w:r>
        <w:t xml:space="preserve">.5 </w:t>
      </w:r>
      <w:r>
        <w:rPr>
          <w:rFonts w:hint="eastAsia"/>
        </w:rPr>
        <w:t>源和汇</w:t>
      </w:r>
    </w:p>
    <w:p w14:paraId="37E8CD4D" w14:textId="7C1817A9" w:rsidR="00C723BD" w:rsidRDefault="00C723BD" w:rsidP="009243A4">
      <w:pPr>
        <w:pStyle w:val="4"/>
      </w:pPr>
      <w:r>
        <w:rPr>
          <w:rFonts w:hint="eastAsia"/>
        </w:rPr>
        <w:t>6</w:t>
      </w:r>
      <w:r>
        <w:t xml:space="preserve">.5.1 </w:t>
      </w:r>
      <w:r>
        <w:t>水动力场</w:t>
      </w:r>
      <w:r w:rsidR="000D7DDB">
        <w:rPr>
          <w:rFonts w:hint="eastAsia"/>
        </w:rPr>
        <w:t>的</w:t>
      </w:r>
      <w:r w:rsidR="000D7DDB" w:rsidRPr="000D7DDB">
        <w:rPr>
          <w:rFonts w:hint="eastAsia"/>
        </w:rPr>
        <w:t>源和汇</w:t>
      </w:r>
    </w:p>
    <w:p w14:paraId="4350B797" w14:textId="682DBAA0" w:rsidR="00B1171B" w:rsidRPr="00B1171B" w:rsidRDefault="00B1171B" w:rsidP="00B1171B">
      <w:pPr>
        <w:ind w:firstLine="420"/>
      </w:pPr>
      <w:r>
        <w:t>从复杂介质场地水动力条件对污染物迁移转化的影响角度，识别自然补给源和人为补给源，确定自然</w:t>
      </w:r>
      <w:proofErr w:type="gramStart"/>
      <w:r>
        <w:t>排泄区</w:t>
      </w:r>
      <w:proofErr w:type="gramEnd"/>
      <w:r>
        <w:t>和人为排水点。量化</w:t>
      </w:r>
      <w:proofErr w:type="gramStart"/>
      <w:r>
        <w:t>各类源和</w:t>
      </w:r>
      <w:proofErr w:type="gramEnd"/>
      <w:r>
        <w:t>汇的强度及其时空变化特征，评估其对地下水流场的影响，重点关注水位波动对非均质多孔介质及裂隙介质中污染物多相迁移的影响。</w:t>
      </w:r>
    </w:p>
    <w:p w14:paraId="6B22C3ED" w14:textId="19080343" w:rsidR="00C723BD" w:rsidRDefault="00C723BD" w:rsidP="00247393">
      <w:pPr>
        <w:pStyle w:val="4"/>
      </w:pPr>
      <w:r>
        <w:rPr>
          <w:rFonts w:hint="eastAsia"/>
        </w:rPr>
        <w:t>6</w:t>
      </w:r>
      <w:r>
        <w:t xml:space="preserve">.5.2 </w:t>
      </w:r>
      <w:r>
        <w:t>水化学场</w:t>
      </w:r>
      <w:r w:rsidR="000D7DDB">
        <w:rPr>
          <w:rFonts w:hint="eastAsia"/>
        </w:rPr>
        <w:t>的</w:t>
      </w:r>
      <w:r w:rsidR="000D7DDB" w:rsidRPr="000D7DDB">
        <w:rPr>
          <w:rFonts w:hint="eastAsia"/>
        </w:rPr>
        <w:t>源和汇</w:t>
      </w:r>
    </w:p>
    <w:p w14:paraId="6562C2D8" w14:textId="00F5D589" w:rsidR="00C723BD" w:rsidRDefault="00C723BD" w:rsidP="00C723BD">
      <w:pPr>
        <w:pStyle w:val="5"/>
      </w:pPr>
      <w:r>
        <w:rPr>
          <w:rFonts w:hint="eastAsia"/>
        </w:rPr>
        <w:t>6</w:t>
      </w:r>
      <w:r>
        <w:t xml:space="preserve">.5.2.1 </w:t>
      </w:r>
      <w:r w:rsidR="00F17E4B">
        <w:rPr>
          <w:rFonts w:hint="eastAsia"/>
        </w:rPr>
        <w:t>主要</w:t>
      </w:r>
      <w:r w:rsidR="000C461D">
        <w:t>污染源识别</w:t>
      </w:r>
    </w:p>
    <w:p w14:paraId="1018C416" w14:textId="519B3B7D" w:rsidR="00F17E4B" w:rsidRDefault="00F17E4B" w:rsidP="000C461D">
      <w:pPr>
        <w:ind w:firstLine="420"/>
      </w:pPr>
      <w:r>
        <w:t>识别挥发性及半挥发性有机物的主要污染源类型（如地下储罐泄漏</w:t>
      </w:r>
      <w:r>
        <w:rPr>
          <w:rFonts w:hint="eastAsia"/>
        </w:rPr>
        <w:t>、</w:t>
      </w:r>
      <w:r>
        <w:t>工业生产设施的跑冒滴漏</w:t>
      </w:r>
      <w:r>
        <w:rPr>
          <w:rFonts w:hint="eastAsia"/>
        </w:rPr>
        <w:t>、</w:t>
      </w:r>
      <w:r>
        <w:t>输油管道破裂</w:t>
      </w:r>
      <w:r>
        <w:rPr>
          <w:rFonts w:hint="eastAsia"/>
        </w:rPr>
        <w:t>等</w:t>
      </w:r>
      <w:r>
        <w:t>）和历史污染场地（如废弃</w:t>
      </w:r>
      <w:r>
        <w:rPr>
          <w:rFonts w:hint="eastAsia"/>
        </w:rPr>
        <w:t>加油站</w:t>
      </w:r>
      <w:r>
        <w:t>、老旧工业园区</w:t>
      </w:r>
      <w:r>
        <w:rPr>
          <w:rFonts w:hint="eastAsia"/>
        </w:rPr>
        <w:t>等）</w:t>
      </w:r>
      <w:r>
        <w:t>。确定污染物在复杂介质中的空间输入模式，为多相态污染物的迁移转化提供初始条件。</w:t>
      </w:r>
    </w:p>
    <w:p w14:paraId="45944454" w14:textId="6E749642" w:rsidR="00880005" w:rsidRDefault="00880005" w:rsidP="00880005">
      <w:pPr>
        <w:pStyle w:val="5"/>
      </w:pPr>
      <w:r>
        <w:rPr>
          <w:rFonts w:hint="eastAsia"/>
        </w:rPr>
        <w:t>6</w:t>
      </w:r>
      <w:r>
        <w:t xml:space="preserve">.5.2.2 </w:t>
      </w:r>
      <w:r w:rsidR="00F17E4B" w:rsidRPr="00F17E4B">
        <w:rPr>
          <w:rFonts w:hint="eastAsia"/>
        </w:rPr>
        <w:t>多相态污染源评估</w:t>
      </w:r>
    </w:p>
    <w:p w14:paraId="09B55B70" w14:textId="14C84E25" w:rsidR="00F17E4B" w:rsidRPr="00F17E4B" w:rsidRDefault="00F17E4B" w:rsidP="00F17E4B">
      <w:pPr>
        <w:ind w:firstLine="420"/>
      </w:pPr>
      <w:r w:rsidRPr="00F17E4B">
        <w:rPr>
          <w:rFonts w:hint="eastAsia"/>
        </w:rPr>
        <w:t>识别饱和带和非饱和带中</w:t>
      </w:r>
      <w:r w:rsidRPr="00F17E4B">
        <w:rPr>
          <w:rFonts w:hint="eastAsia"/>
        </w:rPr>
        <w:t>NAPL</w:t>
      </w:r>
      <w:r w:rsidRPr="00F17E4B">
        <w:rPr>
          <w:rFonts w:hint="eastAsia"/>
        </w:rPr>
        <w:t>残留体的空间分布及其长期释放特性，评估</w:t>
      </w:r>
      <w:r w:rsidRPr="00F17E4B">
        <w:rPr>
          <w:rFonts w:hint="eastAsia"/>
        </w:rPr>
        <w:t>NAPL</w:t>
      </w:r>
      <w:r w:rsidRPr="00F17E4B">
        <w:rPr>
          <w:rFonts w:hint="eastAsia"/>
        </w:rPr>
        <w:t>与地下水接触界面的溶解释放。分析土壤和裂隙表面吸附污染物在水位波动等环境变化下的解吸过程，</w:t>
      </w:r>
      <w:proofErr w:type="gramStart"/>
      <w:r w:rsidRPr="00F17E4B">
        <w:rPr>
          <w:rFonts w:hint="eastAsia"/>
        </w:rPr>
        <w:t>评估非</w:t>
      </w:r>
      <w:proofErr w:type="gramEnd"/>
      <w:r w:rsidRPr="00F17E4B">
        <w:rPr>
          <w:rFonts w:hint="eastAsia"/>
        </w:rPr>
        <w:t>饱和带中</w:t>
      </w:r>
      <w:r w:rsidRPr="00F17E4B">
        <w:rPr>
          <w:rFonts w:hint="eastAsia"/>
        </w:rPr>
        <w:t>NAPL</w:t>
      </w:r>
      <w:r w:rsidRPr="00F17E4B">
        <w:rPr>
          <w:rFonts w:hint="eastAsia"/>
        </w:rPr>
        <w:t>的挥发及其在土壤气中的扩散特征。</w:t>
      </w:r>
    </w:p>
    <w:p w14:paraId="0840440D" w14:textId="7616306B" w:rsidR="00880005" w:rsidRDefault="00880005" w:rsidP="00880005">
      <w:pPr>
        <w:pStyle w:val="5"/>
      </w:pPr>
      <w:r>
        <w:t xml:space="preserve">6.5.2.3 </w:t>
      </w:r>
      <w:r w:rsidR="00F17E4B" w:rsidRPr="00F17E4B">
        <w:rPr>
          <w:rFonts w:hint="eastAsia"/>
        </w:rPr>
        <w:t>源强度量化</w:t>
      </w:r>
    </w:p>
    <w:p w14:paraId="2AED952C" w14:textId="7A7B0AB3" w:rsidR="00F17E4B" w:rsidRDefault="00F17E4B" w:rsidP="000C461D">
      <w:pPr>
        <w:ind w:firstLine="420"/>
      </w:pPr>
      <w:r>
        <w:t>针对不同相态确定定量指标</w:t>
      </w:r>
      <w:r>
        <w:rPr>
          <w:rFonts w:hint="eastAsia"/>
        </w:rPr>
        <w:t>，例如</w:t>
      </w:r>
      <w:r>
        <w:t>对</w:t>
      </w:r>
      <w:r>
        <w:t>NAPL</w:t>
      </w:r>
      <w:r>
        <w:t>残留体估算其总质量、体积和饱和度，测定溶解相污染物浓度和释放通量，评估吸附相的吸附容量和解吸速率。通过土壤取芯分析、地下水采样分析等直接测量法，以及溶解羽流反推法、质量平衡法等间接估算法量化源强度，必要时利用示踪试验评估释放特征。进行长期监测以捕捉季节性和长期变化趋势，分析水位波动、温度变化等关键因素的影响，建立源强度与环境因素的相关性模型。</w:t>
      </w:r>
    </w:p>
    <w:p w14:paraId="3B2844F2" w14:textId="5DEAB8E2" w:rsidR="00F55FE6" w:rsidRDefault="00F55FE6" w:rsidP="00F55FE6">
      <w:pPr>
        <w:pStyle w:val="5"/>
      </w:pPr>
      <w:r>
        <w:rPr>
          <w:rFonts w:hint="eastAsia"/>
        </w:rPr>
        <w:t>6</w:t>
      </w:r>
      <w:r>
        <w:t>.5.2.</w:t>
      </w:r>
      <w:r w:rsidR="00F17E4B">
        <w:t>4</w:t>
      </w:r>
      <w:r>
        <w:t xml:space="preserve"> </w:t>
      </w:r>
      <w:r w:rsidR="00F17E4B">
        <w:t>污染物汇过程</w:t>
      </w:r>
    </w:p>
    <w:p w14:paraId="27BDAFC2" w14:textId="01159CC2" w:rsidR="00F17E4B" w:rsidRDefault="00F17E4B" w:rsidP="00F55FE6">
      <w:pPr>
        <w:ind w:firstLine="420"/>
      </w:pPr>
      <w:r>
        <w:t>识别生物降解和化学降解等自然衰减作为污染物</w:t>
      </w:r>
      <w:r>
        <w:t>"</w:t>
      </w:r>
      <w:r>
        <w:t>汇</w:t>
      </w:r>
      <w:r>
        <w:t>"</w:t>
      </w:r>
      <w:r>
        <w:t>的区域，评估不同环境条件下衰减强度。评估抽提处理、热处理、化学氧化等原位修复技术对源的影响。量化复杂介质中溶解、吸附、挥发等相态转化形成的汇，重点评估污染物通过土气界面进入大气的通量。关注水位波动导致的污染物在土壤中的吸附残留，以及污染物的挥发扩散过程。</w:t>
      </w:r>
    </w:p>
    <w:p w14:paraId="5BD474B6" w14:textId="589F625E" w:rsidR="002A6FED" w:rsidRDefault="002A6FED" w:rsidP="002A6FED">
      <w:pPr>
        <w:pStyle w:val="3"/>
      </w:pPr>
      <w:r>
        <w:rPr>
          <w:rFonts w:hint="eastAsia"/>
        </w:rPr>
        <w:lastRenderedPageBreak/>
        <w:t>6</w:t>
      </w:r>
      <w:r>
        <w:t xml:space="preserve">.6 </w:t>
      </w:r>
      <w:r>
        <w:rPr>
          <w:rFonts w:hint="eastAsia"/>
        </w:rPr>
        <w:t>污染物的物理化学性质与迁移转化过程</w:t>
      </w:r>
    </w:p>
    <w:p w14:paraId="4C5C919F" w14:textId="3AB48D62" w:rsidR="00263E3A" w:rsidRDefault="00AF1BD1" w:rsidP="00AF1BD1">
      <w:pPr>
        <w:pStyle w:val="4"/>
      </w:pPr>
      <w:r>
        <w:rPr>
          <w:rFonts w:hint="eastAsia"/>
        </w:rPr>
        <w:t>6</w:t>
      </w:r>
      <w:r>
        <w:t xml:space="preserve">.6.1 </w:t>
      </w:r>
      <w:r>
        <w:rPr>
          <w:rFonts w:hint="eastAsia"/>
        </w:rPr>
        <w:t>挥发类有机物理化性质</w:t>
      </w:r>
    </w:p>
    <w:p w14:paraId="5972F209" w14:textId="7F10FD41" w:rsidR="00453F5B" w:rsidRDefault="00CD07BF" w:rsidP="00AF1BD1">
      <w:pPr>
        <w:ind w:firstLine="420"/>
      </w:pPr>
      <w:r>
        <w:rPr>
          <w:rFonts w:hint="eastAsia"/>
        </w:rPr>
        <w:t>挥发性有机物</w:t>
      </w:r>
      <w:r w:rsidR="006E02C0">
        <w:rPr>
          <w:rFonts w:hint="eastAsia"/>
        </w:rPr>
        <w:t>（</w:t>
      </w:r>
      <w:r w:rsidR="006E02C0">
        <w:rPr>
          <w:rFonts w:hint="eastAsia"/>
        </w:rPr>
        <w:t>VOCs</w:t>
      </w:r>
      <w:r w:rsidR="006E02C0">
        <w:rPr>
          <w:rFonts w:hint="eastAsia"/>
        </w:rPr>
        <w:t>）</w:t>
      </w:r>
      <w:r>
        <w:rPr>
          <w:rFonts w:hint="eastAsia"/>
        </w:rPr>
        <w:t>和半挥发性有机物</w:t>
      </w:r>
      <w:r w:rsidR="006E02C0">
        <w:rPr>
          <w:rFonts w:hint="eastAsia"/>
        </w:rPr>
        <w:t>（</w:t>
      </w:r>
      <w:r w:rsidR="006E02C0">
        <w:rPr>
          <w:rFonts w:hint="eastAsia"/>
        </w:rPr>
        <w:t>SVOCs</w:t>
      </w:r>
      <w:r w:rsidR="006E02C0">
        <w:rPr>
          <w:rFonts w:hint="eastAsia"/>
        </w:rPr>
        <w:t>）</w:t>
      </w:r>
      <w:r>
        <w:rPr>
          <w:rFonts w:hint="eastAsia"/>
        </w:rPr>
        <w:t>的物理化学性质决定了它们在环境中的行为和</w:t>
      </w:r>
      <w:r w:rsidRPr="00CD07BF">
        <w:rPr>
          <w:rFonts w:hint="eastAsia"/>
        </w:rPr>
        <w:t>归趋</w:t>
      </w:r>
      <w:r>
        <w:rPr>
          <w:rFonts w:hint="eastAsia"/>
        </w:rPr>
        <w:t>。</w:t>
      </w:r>
      <w:r w:rsidR="006E02C0">
        <w:rPr>
          <w:rFonts w:hint="eastAsia"/>
        </w:rPr>
        <w:t>在构建概念模型时，首先需要确定目标污染物的关键理化性质，包括密度、粘度、溶解度、辛醇</w:t>
      </w:r>
      <w:r w:rsidR="006E02C0">
        <w:rPr>
          <w:rFonts w:hint="eastAsia"/>
        </w:rPr>
        <w:t>-</w:t>
      </w:r>
      <w:r w:rsidR="006E02C0">
        <w:rPr>
          <w:rFonts w:hint="eastAsia"/>
        </w:rPr>
        <w:t>水分配系数、亨利常数、</w:t>
      </w:r>
      <w:r w:rsidR="00D42190">
        <w:rPr>
          <w:rFonts w:hint="eastAsia"/>
        </w:rPr>
        <w:t>饱和</w:t>
      </w:r>
      <w:r w:rsidR="006E02C0">
        <w:rPr>
          <w:rFonts w:hint="eastAsia"/>
        </w:rPr>
        <w:t>蒸气压、有机碳吸附系数、扩散系数等参数。</w:t>
      </w:r>
      <w:r w:rsidR="00453F5B">
        <w:t>识别场地中污染物的主要相态分布</w:t>
      </w:r>
      <w:r w:rsidR="00453F5B">
        <w:rPr>
          <w:rFonts w:hint="eastAsia"/>
        </w:rPr>
        <w:t>，</w:t>
      </w:r>
      <w:r w:rsidR="00453F5B">
        <w:t>考虑污染物在多相之间的分配平衡和传质过程</w:t>
      </w:r>
      <w:r w:rsidR="00453F5B">
        <w:rPr>
          <w:rFonts w:hint="eastAsia"/>
        </w:rPr>
        <w:t>，</w:t>
      </w:r>
      <w:r w:rsidR="00453F5B">
        <w:t>评估环境条件变化对相态分布的影响。常见污染物的理化参数可参考附录</w:t>
      </w:r>
      <w:r w:rsidR="00453F5B">
        <w:rPr>
          <w:rFonts w:hint="eastAsia"/>
        </w:rPr>
        <w:t>A</w:t>
      </w:r>
      <w:r w:rsidR="00453F5B">
        <w:t>。</w:t>
      </w:r>
    </w:p>
    <w:p w14:paraId="2459FA90" w14:textId="0D021F35" w:rsidR="00AF1BD1" w:rsidRPr="008C1D1D" w:rsidRDefault="00AF1BD1" w:rsidP="00AF1BD1">
      <w:pPr>
        <w:pStyle w:val="4"/>
      </w:pPr>
      <w:r>
        <w:rPr>
          <w:rFonts w:hint="eastAsia"/>
        </w:rPr>
        <w:t>6</w:t>
      </w:r>
      <w:r>
        <w:t xml:space="preserve">.6.2 </w:t>
      </w:r>
      <w:r>
        <w:rPr>
          <w:rFonts w:hint="eastAsia"/>
        </w:rPr>
        <w:t>复杂介质场地挥发类有机物迁移转化过程</w:t>
      </w:r>
    </w:p>
    <w:p w14:paraId="040E8FE4" w14:textId="70186D66" w:rsidR="00037278" w:rsidRDefault="005B3D06" w:rsidP="005B3D06">
      <w:pPr>
        <w:pStyle w:val="5"/>
      </w:pPr>
      <w:r>
        <w:rPr>
          <w:rFonts w:hint="eastAsia"/>
        </w:rPr>
        <w:t>6</w:t>
      </w:r>
      <w:r>
        <w:t xml:space="preserve">.6.2.1 </w:t>
      </w:r>
      <w:r w:rsidR="00453F5B">
        <w:rPr>
          <w:rFonts w:hint="eastAsia"/>
        </w:rPr>
        <w:t>非均质</w:t>
      </w:r>
      <w:r>
        <w:rPr>
          <w:rFonts w:hint="eastAsia"/>
        </w:rPr>
        <w:t>多孔介质场地中挥发类有机物迁移转化过程</w:t>
      </w:r>
    </w:p>
    <w:p w14:paraId="04EB3A63" w14:textId="73834D1B" w:rsidR="00453F5B" w:rsidRDefault="00453F5B" w:rsidP="00453F5B">
      <w:pPr>
        <w:ind w:firstLine="420"/>
      </w:pPr>
      <w:r>
        <w:t>针对非均质多孔介质场地，需考虑污染物的对流、弥散、吸附、挥发和溶解等主要迁移转化过程。重点分析弥散的尺度效应，评估包气带中污染物受降水淋滤和水位波动影响的动态变化。关注土壤含水率、温度等因素对挥发过程的影响，分析毛细带对污染物迁移的阻滞作用，以及土壤有机质含量对降解过程的影响。</w:t>
      </w:r>
    </w:p>
    <w:p w14:paraId="5BDC6539" w14:textId="7429DC09" w:rsidR="002A11B1" w:rsidRDefault="002A11B1" w:rsidP="002A11B1">
      <w:pPr>
        <w:pStyle w:val="5"/>
      </w:pPr>
      <w:r w:rsidRPr="002A11B1">
        <w:rPr>
          <w:rFonts w:hint="eastAsia"/>
        </w:rPr>
        <w:t>6</w:t>
      </w:r>
      <w:r w:rsidRPr="002A11B1">
        <w:t xml:space="preserve">.6.2.2 </w:t>
      </w:r>
      <w:r w:rsidR="00D14E2F">
        <w:rPr>
          <w:rFonts w:hint="eastAsia"/>
        </w:rPr>
        <w:t>裂隙</w:t>
      </w:r>
      <w:r w:rsidRPr="002A11B1">
        <w:t>介质场地中</w:t>
      </w:r>
      <w:r w:rsidRPr="002A11B1">
        <w:rPr>
          <w:rFonts w:hint="eastAsia"/>
        </w:rPr>
        <w:t>挥发类有机物迁移转化过程</w:t>
      </w:r>
    </w:p>
    <w:p w14:paraId="5B5F65EC" w14:textId="1DD0286C" w:rsidR="00453F5B" w:rsidRDefault="00453F5B" w:rsidP="008E3918">
      <w:pPr>
        <w:ind w:firstLine="420"/>
      </w:pPr>
      <w:r>
        <w:t>针对裂隙介质场地，关注裂隙网络作为优势渗流通道的特征，其中污染物迁移转化过程以对流</w:t>
      </w:r>
      <w:r>
        <w:t>-</w:t>
      </w:r>
      <w:r>
        <w:t>弥散作用为主。分析污染物在裂隙与岩石基质间的扩散过程，评估非线性流的影响</w:t>
      </w:r>
      <w:r>
        <w:rPr>
          <w:rFonts w:hint="eastAsia"/>
        </w:rPr>
        <w:t>，</w:t>
      </w:r>
      <w:r>
        <w:t>以及裂隙表面矿物组成和风化程度对吸附</w:t>
      </w:r>
      <w:r>
        <w:t>-</w:t>
      </w:r>
      <w:r>
        <w:t>解吸过程的作用。</w:t>
      </w:r>
      <w:r w:rsidRPr="008E3918">
        <w:rPr>
          <w:rFonts w:hint="eastAsia"/>
        </w:rPr>
        <w:t>区别于多孔介质，</w:t>
      </w:r>
      <w:r>
        <w:t>重点考虑裂隙几何特征与网络结构对弥散度的影响</w:t>
      </w:r>
      <w:r>
        <w:rPr>
          <w:rFonts w:hint="eastAsia"/>
        </w:rPr>
        <w:t>。</w:t>
      </w:r>
      <w:r>
        <w:t xml:space="preserve"> </w:t>
      </w:r>
    </w:p>
    <w:p w14:paraId="361BB299" w14:textId="2DE865A1" w:rsidR="004364DF" w:rsidRDefault="004364DF" w:rsidP="004364DF">
      <w:pPr>
        <w:pStyle w:val="2"/>
      </w:pPr>
      <w:bookmarkStart w:id="7" w:name="_Toc195799204"/>
      <w:r>
        <w:rPr>
          <w:rFonts w:hint="eastAsia"/>
        </w:rPr>
        <w:t>7</w:t>
      </w:r>
      <w:r>
        <w:t xml:space="preserve"> </w:t>
      </w:r>
      <w:r>
        <w:rPr>
          <w:rFonts w:hint="eastAsia"/>
        </w:rPr>
        <w:t>复杂介质场地污染物时空分布数字模型类型筛选</w:t>
      </w:r>
      <w:bookmarkEnd w:id="7"/>
    </w:p>
    <w:p w14:paraId="6A924ED3" w14:textId="7BB7B351" w:rsidR="007671A1" w:rsidRDefault="00DD0038" w:rsidP="00DD0038">
      <w:pPr>
        <w:pStyle w:val="3"/>
      </w:pPr>
      <w:r>
        <w:rPr>
          <w:rFonts w:hint="eastAsia"/>
        </w:rPr>
        <w:t>7</w:t>
      </w:r>
      <w:r>
        <w:t xml:space="preserve">.1 </w:t>
      </w:r>
      <w:r>
        <w:rPr>
          <w:rFonts w:hint="eastAsia"/>
        </w:rPr>
        <w:t>模型类型</w:t>
      </w:r>
      <w:r w:rsidR="00433E16">
        <w:rPr>
          <w:rFonts w:hint="eastAsia"/>
        </w:rPr>
        <w:t>筛选标准</w:t>
      </w:r>
    </w:p>
    <w:p w14:paraId="24069572" w14:textId="099632CE" w:rsidR="000E7A48" w:rsidRDefault="00A77F3F" w:rsidP="00016570">
      <w:pPr>
        <w:pStyle w:val="4"/>
      </w:pPr>
      <w:r>
        <w:rPr>
          <w:rFonts w:hint="eastAsia"/>
        </w:rPr>
        <w:t>7</w:t>
      </w:r>
      <w:r>
        <w:t xml:space="preserve">.1.1 </w:t>
      </w:r>
      <w:r>
        <w:t>目标和应用场景适配性</w:t>
      </w:r>
    </w:p>
    <w:p w14:paraId="208312AD" w14:textId="2B3D7C88" w:rsidR="007910CE" w:rsidRDefault="005D0BC7" w:rsidP="000E7A48">
      <w:pPr>
        <w:ind w:firstLine="420"/>
      </w:pPr>
      <w:r>
        <w:rPr>
          <w:rFonts w:hint="eastAsia"/>
        </w:rPr>
        <w:t>数值模型</w:t>
      </w:r>
      <w:r w:rsidR="00AA3BA1">
        <w:t>适用于需要精确刻画物理化学过程和机理的情况。可完整模拟水动力水化学场，处理多尺度问题，灵活提取所需输出参数，无需预先指定特定变量。</w:t>
      </w:r>
    </w:p>
    <w:p w14:paraId="3028545D" w14:textId="7B4DB02D" w:rsidR="004C3525" w:rsidRDefault="005D0BC7" w:rsidP="004C3525">
      <w:pPr>
        <w:ind w:firstLine="420"/>
      </w:pPr>
      <w:r>
        <w:rPr>
          <w:rFonts w:hint="eastAsia"/>
        </w:rPr>
        <w:t>统计模型</w:t>
      </w:r>
      <w:r w:rsidR="00AA3BA1">
        <w:t>通过监测数据建立污染物浓度与环境因素的关系，计算速度快，响应迅速。适用于场地初步调研、快速评估和短期趋势预测等对精度要求相对较低的情景。</w:t>
      </w:r>
    </w:p>
    <w:p w14:paraId="2421BEBD" w14:textId="6075D5A6" w:rsidR="00BA7B95" w:rsidRDefault="005D0BC7" w:rsidP="00016570">
      <w:pPr>
        <w:ind w:firstLine="420"/>
      </w:pPr>
      <w:r>
        <w:rPr>
          <w:rFonts w:hint="eastAsia"/>
        </w:rPr>
        <w:t>人工智能模型</w:t>
      </w:r>
      <w:r w:rsidR="00AA3BA1">
        <w:t>擅长处理复杂非线性关系和多</w:t>
      </w:r>
      <w:proofErr w:type="gramStart"/>
      <w:r w:rsidR="00AA3BA1">
        <w:t>源数据</w:t>
      </w:r>
      <w:proofErr w:type="gramEnd"/>
      <w:r w:rsidR="00AA3BA1">
        <w:t>整合，适用于实时浓度预测、智能预警系统构建，以及物理机制不明确或难以参数化的复杂污染问题</w:t>
      </w:r>
      <w:r w:rsidR="00BA7B95">
        <w:t>。</w:t>
      </w:r>
    </w:p>
    <w:p w14:paraId="5088C167" w14:textId="5FF65E70" w:rsidR="00AE07FB" w:rsidRDefault="00AE07FB" w:rsidP="00AE07FB">
      <w:pPr>
        <w:ind w:firstLine="420"/>
        <w:rPr>
          <w:b/>
          <w:bCs/>
        </w:rPr>
      </w:pPr>
      <w:r w:rsidRPr="00AE07FB">
        <w:rPr>
          <w:rFonts w:hint="eastAsia"/>
        </w:rPr>
        <w:lastRenderedPageBreak/>
        <w:t>多模型联合应用旨在结合不同模型类型的优势，提供更全面、准确和可靠的污染物传输扩散分析结果。这种方法特别适用于复杂的场地条件和多阶段的项目需求。</w:t>
      </w:r>
      <w:r>
        <w:t>例如，</w:t>
      </w:r>
      <w:r w:rsidR="00AA3BA1" w:rsidRPr="00AA3BA1">
        <w:rPr>
          <w:rFonts w:hint="eastAsia"/>
        </w:rPr>
        <w:t>可在项目初期用统计模型</w:t>
      </w:r>
      <w:r w:rsidR="00AA3BA1">
        <w:rPr>
          <w:rFonts w:hint="eastAsia"/>
        </w:rPr>
        <w:t>或机器学习模型</w:t>
      </w:r>
      <w:r w:rsidR="00AA3BA1" w:rsidRPr="00AA3BA1">
        <w:rPr>
          <w:rFonts w:hint="eastAsia"/>
        </w:rPr>
        <w:t>快速评估</w:t>
      </w:r>
      <w:r w:rsidR="00AA3BA1">
        <w:t>污染状况</w:t>
      </w:r>
      <w:r w:rsidR="00AA3BA1" w:rsidRPr="00AA3BA1">
        <w:rPr>
          <w:rFonts w:hint="eastAsia"/>
        </w:rPr>
        <w:t>，</w:t>
      </w:r>
      <w:r w:rsidR="00AA3BA1">
        <w:rPr>
          <w:rFonts w:hint="eastAsia"/>
        </w:rPr>
        <w:t>项目实施过程中</w:t>
      </w:r>
      <w:r w:rsidR="00AA3BA1">
        <w:t>利用数值模型深入分析关键区域的污染物行为，最后借助人工智能模型构建实时预警系统。</w:t>
      </w:r>
      <w:r>
        <w:t>还可以通过模型间的相互验证提高预测的可信度，如利用数值模型的结果来训练和优化人工智能模型，或者使用统计模型和人工智能模型的快速预测结果来指导数值模型的参数优化。这种方法能够平衡计算效率、预测精度和模型适用性，为决策者提供更全面的信息支持。</w:t>
      </w:r>
    </w:p>
    <w:p w14:paraId="0F034446" w14:textId="34381027" w:rsidR="00A77F3F" w:rsidRDefault="00A77F3F" w:rsidP="00016570">
      <w:pPr>
        <w:pStyle w:val="4"/>
      </w:pPr>
      <w:r>
        <w:rPr>
          <w:rFonts w:hint="eastAsia"/>
        </w:rPr>
        <w:t>7</w:t>
      </w:r>
      <w:r>
        <w:t xml:space="preserve">.1.2 </w:t>
      </w:r>
      <w:r>
        <w:t>数据相关</w:t>
      </w:r>
      <w:proofErr w:type="gramStart"/>
      <w:r>
        <w:t>考量</w:t>
      </w:r>
      <w:proofErr w:type="gramEnd"/>
    </w:p>
    <w:p w14:paraId="1CF6A133" w14:textId="435D83AE" w:rsidR="00D136D2" w:rsidRDefault="00413A19" w:rsidP="00D136D2">
      <w:pPr>
        <w:ind w:firstLine="420"/>
      </w:pPr>
      <w:r>
        <w:rPr>
          <w:rFonts w:hint="eastAsia"/>
        </w:rPr>
        <w:t>数值模型</w:t>
      </w:r>
      <w:r w:rsidR="00890166">
        <w:t>对输入数据的质量和完整性要求较高</w:t>
      </w:r>
      <w:r w:rsidR="00890166">
        <w:rPr>
          <w:rFonts w:hint="eastAsia"/>
        </w:rPr>
        <w:t>，</w:t>
      </w:r>
      <w:r w:rsidR="00AA3BA1" w:rsidRPr="00AA3BA1">
        <w:rPr>
          <w:rFonts w:hint="eastAsia"/>
        </w:rPr>
        <w:t>需要详细的地质、水文和污染物特性数据，完整的边界条件和初始条件。对缺失数据敏感，通常需要结合地理统计学进行空间插值。</w:t>
      </w:r>
    </w:p>
    <w:p w14:paraId="7D9A7F3C" w14:textId="387C7E39" w:rsidR="00D136D2" w:rsidRDefault="005D0BC7" w:rsidP="00D136D2">
      <w:pPr>
        <w:ind w:firstLine="420"/>
      </w:pPr>
      <w:r>
        <w:rPr>
          <w:rFonts w:hint="eastAsia"/>
        </w:rPr>
        <w:t>统计模型</w:t>
      </w:r>
      <w:r w:rsidR="00AA3BA1">
        <w:t>需要充足的历史监测数据建立统计关系，数据质量和代表性直接影响模型可靠性。适用于数据量较大且质量可控的场景</w:t>
      </w:r>
      <w:r w:rsidR="00D136D2">
        <w:rPr>
          <w:rFonts w:hint="eastAsia"/>
        </w:rPr>
        <w:t>。</w:t>
      </w:r>
    </w:p>
    <w:p w14:paraId="1CC203B0" w14:textId="2A71E7A6" w:rsidR="00D136D2" w:rsidRPr="00D136D2" w:rsidRDefault="005D0BC7" w:rsidP="00D136D2">
      <w:pPr>
        <w:ind w:firstLine="420"/>
      </w:pPr>
      <w:r>
        <w:rPr>
          <w:rFonts w:hint="eastAsia"/>
        </w:rPr>
        <w:t>人工智能模型</w:t>
      </w:r>
      <w:r w:rsidR="00AA3BA1">
        <w:t>需要大量训练数据，但对数据类型适应性强，可处理结构化和非结构化数据。对数据质量要求相对较低，能从噪声数据中提取有用信息，在处理缺失数据方面表现出色</w:t>
      </w:r>
      <w:r w:rsidR="00413A19">
        <w:t>。</w:t>
      </w:r>
    </w:p>
    <w:p w14:paraId="47471610" w14:textId="3B5E5C27" w:rsidR="00A77F3F" w:rsidRDefault="00A77F3F" w:rsidP="00016570">
      <w:pPr>
        <w:pStyle w:val="4"/>
      </w:pPr>
      <w:r>
        <w:rPr>
          <w:rFonts w:hint="eastAsia"/>
        </w:rPr>
        <w:t>7</w:t>
      </w:r>
      <w:r>
        <w:t xml:space="preserve">.1.3 </w:t>
      </w:r>
      <w:r>
        <w:t>模型复杂度和灵活性</w:t>
      </w:r>
    </w:p>
    <w:p w14:paraId="32078FDF" w14:textId="637974A8" w:rsidR="00413A19" w:rsidRPr="00413A19" w:rsidRDefault="00413A19" w:rsidP="00413A19">
      <w:pPr>
        <w:ind w:firstLine="420"/>
      </w:pPr>
      <w:r>
        <w:t>数值模型通常具有较高的复杂度，涉及大量的参数和复杂的数学方程</w:t>
      </w:r>
      <w:r>
        <w:rPr>
          <w:rFonts w:hint="eastAsia"/>
        </w:rPr>
        <w:t>。模型可</w:t>
      </w:r>
      <w:r>
        <w:t>根据具体问题进行调整</w:t>
      </w:r>
      <w:r>
        <w:rPr>
          <w:rFonts w:hint="eastAsia"/>
        </w:rPr>
        <w:t>，整</w:t>
      </w:r>
      <w:r>
        <w:t>合新的物理、化学过程</w:t>
      </w:r>
      <w:r w:rsidR="006D049E">
        <w:rPr>
          <w:rFonts w:hint="eastAsia"/>
        </w:rPr>
        <w:t>，</w:t>
      </w:r>
      <w:r w:rsidR="006D049E">
        <w:t>具有较高的灵活性。</w:t>
      </w:r>
    </w:p>
    <w:p w14:paraId="72380CC3" w14:textId="31925AC8" w:rsidR="006D049E" w:rsidRPr="006D049E" w:rsidRDefault="006D049E" w:rsidP="006D049E">
      <w:pPr>
        <w:ind w:firstLine="420"/>
      </w:pPr>
      <w:r>
        <w:t>统计模型的复杂度相对较低，参数数量通常较少。模型结构相对固定，但可以通过添加或移除变量来调整。</w:t>
      </w:r>
    </w:p>
    <w:p w14:paraId="7A8DFD1A" w14:textId="45309F66" w:rsidR="006D049E" w:rsidRDefault="005D0BC7" w:rsidP="006D049E">
      <w:pPr>
        <w:ind w:firstLine="420"/>
      </w:pPr>
      <w:r>
        <w:rPr>
          <w:rFonts w:hint="eastAsia"/>
        </w:rPr>
        <w:t>人工智能模型</w:t>
      </w:r>
      <w:r w:rsidR="006D049E">
        <w:t>从简单的机器学习算法到复杂的深度学习网络</w:t>
      </w:r>
      <w:r w:rsidR="006D049E">
        <w:rPr>
          <w:rFonts w:hint="eastAsia"/>
        </w:rPr>
        <w:t>，</w:t>
      </w:r>
      <w:r w:rsidR="006D049E">
        <w:t>根据问题的复杂性选择不同的算法和网络架构</w:t>
      </w:r>
      <w:r w:rsidR="006D049E">
        <w:rPr>
          <w:rFonts w:hint="eastAsia"/>
        </w:rPr>
        <w:t>。</w:t>
      </w:r>
      <w:r w:rsidR="006D049E">
        <w:t>具有出色的整合新信息的能力，可以通过增量学习或迁移学习来适应新的数据和场景。</w:t>
      </w:r>
    </w:p>
    <w:p w14:paraId="0E3237A6" w14:textId="3BBA6F58" w:rsidR="00852F7F" w:rsidRDefault="00A77F3F" w:rsidP="00016570">
      <w:pPr>
        <w:pStyle w:val="4"/>
      </w:pPr>
      <w:r>
        <w:rPr>
          <w:rFonts w:hint="eastAsia"/>
        </w:rPr>
        <w:t>7</w:t>
      </w:r>
      <w:r>
        <w:t xml:space="preserve">.1.4 </w:t>
      </w:r>
      <w:r>
        <w:t>计算效率和资源需求</w:t>
      </w:r>
    </w:p>
    <w:p w14:paraId="291D9BF6" w14:textId="63745491" w:rsidR="006D049E" w:rsidRPr="006D049E" w:rsidRDefault="006D049E" w:rsidP="006D049E">
      <w:pPr>
        <w:ind w:firstLine="420"/>
      </w:pPr>
      <w:r>
        <w:t>数值模型通常计算时间较长，特别是对于复杂的三维模拟。对硬件要求较高，可能需要高性能计算机或计算集群。具有良好的并行计算潜力，可以通过并行处理提高效率。</w:t>
      </w:r>
    </w:p>
    <w:p w14:paraId="26926419" w14:textId="4B96A1EC" w:rsidR="006D049E" w:rsidRPr="006D049E" w:rsidRDefault="006D049E" w:rsidP="006D049E">
      <w:pPr>
        <w:ind w:firstLine="420"/>
      </w:pPr>
      <w:r>
        <w:t>统计模型计算效率高，通常可以快速得出结果。硬件要求较低，一般的个人电脑就能满足需求。</w:t>
      </w:r>
    </w:p>
    <w:p w14:paraId="33D98B52" w14:textId="05AC55E5" w:rsidR="006D049E" w:rsidRPr="006D049E" w:rsidRDefault="005D0BC7" w:rsidP="006D049E">
      <w:pPr>
        <w:ind w:firstLine="420"/>
      </w:pPr>
      <w:r>
        <w:rPr>
          <w:rFonts w:hint="eastAsia"/>
        </w:rPr>
        <w:lastRenderedPageBreak/>
        <w:t>人工智能模型</w:t>
      </w:r>
      <w:r w:rsidR="008F1807">
        <w:t>训练阶段计算资源需求大，但预测阶段速度快。硬件要求因模型复杂度而异，部分算法可充分利用</w:t>
      </w:r>
      <w:r w:rsidR="008F1807">
        <w:t>GPU</w:t>
      </w:r>
      <w:r w:rsidR="008F1807">
        <w:t>并行计算能力。训练完成后适合实时应用</w:t>
      </w:r>
      <w:r w:rsidR="006D049E">
        <w:t>，可以快速响应新的输入数据。</w:t>
      </w:r>
    </w:p>
    <w:p w14:paraId="029F214B" w14:textId="6A040652" w:rsidR="00852F7F" w:rsidRDefault="00A77F3F" w:rsidP="00016570">
      <w:pPr>
        <w:pStyle w:val="4"/>
      </w:pPr>
      <w:r>
        <w:rPr>
          <w:rFonts w:hint="eastAsia"/>
        </w:rPr>
        <w:t>7</w:t>
      </w:r>
      <w:r>
        <w:t xml:space="preserve">.1.5 </w:t>
      </w:r>
      <w:r>
        <w:t>精度和不确定性</w:t>
      </w:r>
    </w:p>
    <w:p w14:paraId="441192FB" w14:textId="610AA3CA" w:rsidR="00302E3F" w:rsidRDefault="00302E3F" w:rsidP="006D049E">
      <w:pPr>
        <w:ind w:firstLine="420"/>
      </w:pPr>
      <w:r>
        <w:t>数值模型在物理过程明确时预测精度高，通过机理分析能较好量化不确定性，模型稳定性好，外推能力强</w:t>
      </w:r>
      <w:r>
        <w:rPr>
          <w:rFonts w:hint="eastAsia"/>
        </w:rPr>
        <w:t>。</w:t>
      </w:r>
    </w:p>
    <w:p w14:paraId="0443A907" w14:textId="25B4900C" w:rsidR="00E33B53" w:rsidRPr="00E33B53" w:rsidRDefault="00E33B53" w:rsidP="00E33B53">
      <w:pPr>
        <w:ind w:firstLine="420"/>
      </w:pPr>
      <w:r>
        <w:t>统计模型的预测精度依赖于历史数据的质量和代表性。不确定性量化通常通过统计方法如置信区间来实现。模型稳定性受数据质量和样本大小的影响。外推能力有限，主要适用于与历史数据相似的情况。</w:t>
      </w:r>
    </w:p>
    <w:p w14:paraId="29A1B3AB" w14:textId="74606F80" w:rsidR="00E33B53" w:rsidRPr="00E33B53" w:rsidRDefault="00E33B53" w:rsidP="00E33B53">
      <w:pPr>
        <w:ind w:firstLine="420"/>
      </w:pPr>
      <w:r>
        <w:t>人工智能模型的预测精度可以非常高，特别是在有大量高质量训练数据的情况下。模型稳定性可能受训练数据代表性的影响</w:t>
      </w:r>
      <w:r>
        <w:rPr>
          <w:rFonts w:hint="eastAsia"/>
        </w:rPr>
        <w:t>和模型结构设计</w:t>
      </w:r>
      <w:r>
        <w:t>。外推能力取决于训练数据的覆盖范围，在数据范围之外的预测可能不可靠。</w:t>
      </w:r>
    </w:p>
    <w:p w14:paraId="2C95FFB5" w14:textId="603080AB" w:rsidR="00A77F3F" w:rsidRDefault="00A77F3F" w:rsidP="00016570">
      <w:pPr>
        <w:pStyle w:val="4"/>
      </w:pPr>
      <w:r>
        <w:rPr>
          <w:rFonts w:hint="eastAsia"/>
        </w:rPr>
        <w:t>7</w:t>
      </w:r>
      <w:r>
        <w:t xml:space="preserve">.1.6 </w:t>
      </w:r>
      <w:r>
        <w:t>可解释性和透明度</w:t>
      </w:r>
    </w:p>
    <w:p w14:paraId="4F2D7030" w14:textId="0681F60C" w:rsidR="00E33B53" w:rsidRPr="00E33B53" w:rsidRDefault="00E33B53" w:rsidP="00E33B53">
      <w:pPr>
        <w:ind w:firstLine="420"/>
      </w:pPr>
      <w:r>
        <w:t>数值模型具有高度的可解释性和透明度。每个参数和过程都有明确的物理意义，便于理解和解释结果。模型的工作原理清晰，可以追踪每个计算步骤。这种透明度有助于增强决策者和利益相关者的信任。</w:t>
      </w:r>
    </w:p>
    <w:p w14:paraId="3394AAFD" w14:textId="04BA32F1" w:rsidR="00E33B53" w:rsidRPr="00E33B53" w:rsidRDefault="00E33B53" w:rsidP="00E33B53">
      <w:pPr>
        <w:ind w:firstLine="420"/>
      </w:pPr>
      <w:r>
        <w:t>统计模型的可解释性较好，通常可以清楚地看到各个变量对结果的影响。</w:t>
      </w:r>
    </w:p>
    <w:p w14:paraId="19B38516" w14:textId="7A625533" w:rsidR="00E33B53" w:rsidRPr="00E33B53" w:rsidRDefault="00E33B53" w:rsidP="00E33B53">
      <w:pPr>
        <w:ind w:firstLine="420"/>
      </w:pPr>
      <w:r>
        <w:t>人工智能模型，特别是深度学习模型，通常被视为</w:t>
      </w:r>
      <w:r>
        <w:t>"</w:t>
      </w:r>
      <w:r>
        <w:t>黑箱</w:t>
      </w:r>
      <w:r>
        <w:t>"</w:t>
      </w:r>
      <w:r>
        <w:t>，可解释性较低。虽然有一些技术如</w:t>
      </w:r>
      <w:r>
        <w:t>SHAP</w:t>
      </w:r>
      <w:r>
        <w:t>值和注意力机制可以提供一定程度的解释，但整体上难以完全理解模型的决策过程。</w:t>
      </w:r>
    </w:p>
    <w:p w14:paraId="4764BFA2" w14:textId="65B1805A" w:rsidR="00A77F3F" w:rsidRDefault="00A77F3F" w:rsidP="00016570">
      <w:pPr>
        <w:pStyle w:val="4"/>
      </w:pPr>
      <w:r w:rsidRPr="00A77F3F">
        <w:t xml:space="preserve">7.1.7 </w:t>
      </w:r>
      <w:r w:rsidRPr="00A77F3F">
        <w:t>使用难度和专业要求</w:t>
      </w:r>
    </w:p>
    <w:p w14:paraId="2F72F928" w14:textId="671EEB12" w:rsidR="00E33B53" w:rsidRPr="00E33B53" w:rsidRDefault="00E33B53" w:rsidP="00E33B53">
      <w:pPr>
        <w:ind w:firstLine="420"/>
      </w:pPr>
      <w:r>
        <w:t>数值模型通常需要较高的专业知识，包括深入理解相关</w:t>
      </w:r>
      <w:r>
        <w:rPr>
          <w:rFonts w:hint="eastAsia"/>
        </w:rPr>
        <w:t>的水文地质、环境化学、数值方法、流体力学等。</w:t>
      </w:r>
      <w:r>
        <w:t>使用难度较高，需要专业的模型构建和参数校准技能。通常需要专门的培训和经验才能有效使用和解释结果。</w:t>
      </w:r>
    </w:p>
    <w:p w14:paraId="442E6313" w14:textId="74B246BB" w:rsidR="00E33B53" w:rsidRPr="00E33B53" w:rsidRDefault="00E33B53" w:rsidP="00E33B53">
      <w:pPr>
        <w:ind w:firstLine="420"/>
      </w:pPr>
      <w:r>
        <w:t>统计模型的使用难度相对较低，通常</w:t>
      </w:r>
      <w:r>
        <w:rPr>
          <w:rFonts w:hint="eastAsia"/>
        </w:rPr>
        <w:t>只需要基本的统计知识。对于复杂问题可能需要结合相关专业知识。</w:t>
      </w:r>
    </w:p>
    <w:p w14:paraId="75C37AAC" w14:textId="5FF7FA2E" w:rsidR="00E821BF" w:rsidRPr="00E821BF" w:rsidRDefault="000916BC" w:rsidP="00E821BF">
      <w:pPr>
        <w:ind w:firstLine="420"/>
      </w:pPr>
      <w:r>
        <w:t>简单的机器学习算法相对容易使用，而复杂的深度学习模型则需要较高的专业知识。需要理解机器学习原理、数据预处理技术和模型调优方法。对编程技能也有一定要求，特别是在模型开发阶段。</w:t>
      </w:r>
    </w:p>
    <w:p w14:paraId="3E35FD98" w14:textId="7A459B7E" w:rsidR="00A77F3F" w:rsidRPr="00FA4E9F" w:rsidRDefault="000916BC" w:rsidP="00A77F3F">
      <w:pPr>
        <w:ind w:firstLine="420"/>
      </w:pPr>
      <w:r>
        <w:lastRenderedPageBreak/>
        <w:t>多模型联合应用通常需要最高水平的专业知识，因为它要求使用者熟悉多种模型类型及其集成方法。需要具备跨学科的知识和技能，包括物理模型、统计分析和机器学习等。使用难度较高，但可以通过团队协作来分担不同方面的专业要求。</w:t>
      </w:r>
    </w:p>
    <w:p w14:paraId="684BF0B0" w14:textId="577A9E67" w:rsidR="00A77F3F" w:rsidRDefault="00A77F3F" w:rsidP="00016570">
      <w:pPr>
        <w:pStyle w:val="4"/>
      </w:pPr>
      <w:r>
        <w:rPr>
          <w:rFonts w:hint="eastAsia"/>
        </w:rPr>
        <w:t>7</w:t>
      </w:r>
      <w:r>
        <w:t xml:space="preserve">.1.8 </w:t>
      </w:r>
      <w:r>
        <w:t>维护和更新</w:t>
      </w:r>
    </w:p>
    <w:p w14:paraId="1E76931F" w14:textId="3D8675A4" w:rsidR="000916BC" w:rsidRPr="000916BC" w:rsidRDefault="000916BC" w:rsidP="000916BC">
      <w:pPr>
        <w:ind w:firstLine="420"/>
      </w:pPr>
      <w:r>
        <w:t>数值模型的维护和更新是一个持续的过程</w:t>
      </w:r>
      <w:r w:rsidR="00DE6A3A">
        <w:rPr>
          <w:rFonts w:hint="eastAsia"/>
        </w:rPr>
        <w:t>，</w:t>
      </w:r>
      <w:r w:rsidR="00DE6A3A">
        <w:t>软件更新可能涉及新物理过程的描述</w:t>
      </w:r>
      <w:r w:rsidR="00DE6A3A">
        <w:rPr>
          <w:rFonts w:hint="eastAsia"/>
        </w:rPr>
        <w:t>和响应数值计算方法的创新。</w:t>
      </w:r>
    </w:p>
    <w:p w14:paraId="622CE3AE" w14:textId="230BFE12" w:rsidR="00DE6A3A" w:rsidRPr="00DE6A3A" w:rsidRDefault="00DE6A3A" w:rsidP="00DE6A3A">
      <w:pPr>
        <w:ind w:firstLine="420"/>
      </w:pPr>
      <w:r>
        <w:t>统计模型的维护相对简单，主要涉及定期更新数据集和重新进行统计分析。模型结构通常不需要频繁更改，除非出现新的重要变量。</w:t>
      </w:r>
    </w:p>
    <w:p w14:paraId="37E3B482" w14:textId="1C05C507" w:rsidR="00DE6A3A" w:rsidRPr="00DE6A3A" w:rsidRDefault="00DE6A3A" w:rsidP="00DE6A3A">
      <w:pPr>
        <w:ind w:firstLine="420"/>
      </w:pPr>
      <w:r>
        <w:t>人工智能模型需要定期的维护和更新，持续收集新数据并重新训练模型。模型架构可能需要随着新算法的出现而更新。</w:t>
      </w:r>
    </w:p>
    <w:p w14:paraId="287813C1" w14:textId="40E29458" w:rsidR="00A77F3F" w:rsidRDefault="00A77F3F" w:rsidP="00016570">
      <w:pPr>
        <w:pStyle w:val="4"/>
      </w:pPr>
      <w:r>
        <w:rPr>
          <w:rFonts w:hint="eastAsia"/>
        </w:rPr>
        <w:t>7</w:t>
      </w:r>
      <w:r>
        <w:t xml:space="preserve">.1.9 </w:t>
      </w:r>
      <w:r>
        <w:t>成本效益分析</w:t>
      </w:r>
    </w:p>
    <w:p w14:paraId="2A605B98" w14:textId="6279317F" w:rsidR="00DE6A3A" w:rsidRPr="00DE6A3A" w:rsidRDefault="001B6A29" w:rsidP="00DE6A3A">
      <w:pPr>
        <w:ind w:firstLine="420"/>
      </w:pPr>
      <w:r>
        <w:t>数值模型的初始开发成本较高，包括软件购买、硬件投资和专业人员培训。长期运行成本主要包括计算资源和专业人员薪酬。效益体现在高精度预测和全面的过程理解，适合大型、复杂或高风险项目。</w:t>
      </w:r>
    </w:p>
    <w:p w14:paraId="44C1411A" w14:textId="358E4FA3" w:rsidR="001B6A29" w:rsidRPr="001B6A29" w:rsidRDefault="001B6A29" w:rsidP="001B6A29">
      <w:pPr>
        <w:ind w:firstLine="420"/>
      </w:pPr>
      <w:r>
        <w:t>统计模型的成本相对较低，主要涉及数据收集和分析软件的费用。人员培训成本较低。运行成本很小，通常只需普通计算机即可。效益在于快速、经济地提供初步评估和短期预测，适合预算有限或时间紧迫的项目。</w:t>
      </w:r>
    </w:p>
    <w:p w14:paraId="60DF034F" w14:textId="1AE64577" w:rsidR="001B6A29" w:rsidRPr="001B6A29" w:rsidRDefault="001B6A29" w:rsidP="001B6A29">
      <w:pPr>
        <w:ind w:firstLine="420"/>
      </w:pPr>
      <w:r>
        <w:t>人工智能模型的初始成本可能较高，运行成本取决于模型复杂度</w:t>
      </w:r>
      <w:r>
        <w:rPr>
          <w:rFonts w:hint="eastAsia"/>
        </w:rPr>
        <w:t>。</w:t>
      </w:r>
      <w:r>
        <w:t>效益体现在处理复杂非线性问题的能力和快速响应时间，适合需要实时决策或处理大量数据的场景。</w:t>
      </w:r>
    </w:p>
    <w:p w14:paraId="3663FCCE" w14:textId="24E02F33" w:rsidR="009E179B" w:rsidRDefault="001B6A29" w:rsidP="00A77F3F">
      <w:pPr>
        <w:ind w:firstLine="420"/>
      </w:pPr>
      <w:r>
        <w:t>结合了多种模型类型的开发和维护成本</w:t>
      </w:r>
      <w:r w:rsidR="009E179B">
        <w:rPr>
          <w:rFonts w:hint="eastAsia"/>
        </w:rPr>
        <w:t>，尤其针对</w:t>
      </w:r>
      <w:r w:rsidR="009E179B">
        <w:t>跨领域专家团队的持续投入</w:t>
      </w:r>
      <w:r>
        <w:rPr>
          <w:rFonts w:hint="eastAsia"/>
        </w:rPr>
        <w:t>。</w:t>
      </w:r>
      <w:r>
        <w:t>其效益也最为全面，能够在各种情况下提供最优的解决方案。适合</w:t>
      </w:r>
      <w:r w:rsidR="009E179B">
        <w:t>大型复杂或跨学科项目</w:t>
      </w:r>
      <w:r w:rsidR="009E179B">
        <w:rPr>
          <w:rFonts w:hint="eastAsia"/>
        </w:rPr>
        <w:t>、</w:t>
      </w:r>
      <w:r w:rsidR="009E179B">
        <w:t>长期规划和管理任务</w:t>
      </w:r>
      <w:r w:rsidR="009E179B">
        <w:rPr>
          <w:rFonts w:hint="eastAsia"/>
        </w:rPr>
        <w:t>，</w:t>
      </w:r>
      <w:r w:rsidR="009E179B">
        <w:t>支持复杂系统的全面分析和决策</w:t>
      </w:r>
      <w:r w:rsidR="009E179B">
        <w:rPr>
          <w:rFonts w:hint="eastAsia"/>
        </w:rPr>
        <w:t>。</w:t>
      </w:r>
    </w:p>
    <w:p w14:paraId="12C8D189" w14:textId="66F13559" w:rsidR="00DD0038" w:rsidRDefault="00DD0038" w:rsidP="00DD0038">
      <w:pPr>
        <w:pStyle w:val="3"/>
      </w:pPr>
      <w:r>
        <w:rPr>
          <w:rFonts w:hint="eastAsia"/>
        </w:rPr>
        <w:t>7</w:t>
      </w:r>
      <w:r>
        <w:t xml:space="preserve">.2 </w:t>
      </w:r>
      <w:r w:rsidR="00A642F5">
        <w:rPr>
          <w:rFonts w:hint="eastAsia"/>
        </w:rPr>
        <w:t>各类模型</w:t>
      </w:r>
      <w:r>
        <w:t>具体实现选择</w:t>
      </w:r>
    </w:p>
    <w:p w14:paraId="7BC24D6F" w14:textId="65C72B88" w:rsidR="007671A1" w:rsidRDefault="00181C05" w:rsidP="00E16F0C">
      <w:pPr>
        <w:pStyle w:val="4"/>
      </w:pPr>
      <w:r>
        <w:rPr>
          <w:rFonts w:hint="eastAsia"/>
        </w:rPr>
        <w:t>7</w:t>
      </w:r>
      <w:r>
        <w:t xml:space="preserve">.2.1 </w:t>
      </w:r>
      <w:r>
        <w:rPr>
          <w:rFonts w:hint="eastAsia"/>
        </w:rPr>
        <w:t>数值模型的软件</w:t>
      </w:r>
      <w:r>
        <w:rPr>
          <w:rFonts w:hint="eastAsia"/>
        </w:rPr>
        <w:t>/</w:t>
      </w:r>
      <w:r w:rsidR="00484D43">
        <w:rPr>
          <w:rFonts w:hint="eastAsia"/>
        </w:rPr>
        <w:t>代码</w:t>
      </w:r>
      <w:r>
        <w:rPr>
          <w:rFonts w:hint="eastAsia"/>
        </w:rPr>
        <w:t>筛选原则</w:t>
      </w:r>
    </w:p>
    <w:p w14:paraId="24690023" w14:textId="7FFFF31E" w:rsidR="00006BE5" w:rsidRDefault="00006BE5" w:rsidP="00484D43">
      <w:pPr>
        <w:pStyle w:val="5"/>
      </w:pPr>
      <w:r>
        <w:rPr>
          <w:rFonts w:hint="eastAsia"/>
        </w:rPr>
        <w:t>7</w:t>
      </w:r>
      <w:r>
        <w:t xml:space="preserve">.2.1.1 </w:t>
      </w:r>
      <w:r w:rsidR="00BC1BED">
        <w:rPr>
          <w:rFonts w:hint="eastAsia"/>
        </w:rPr>
        <w:t>科学适用性</w:t>
      </w:r>
    </w:p>
    <w:p w14:paraId="4E351316" w14:textId="4653CD51" w:rsidR="00BC1BED" w:rsidRDefault="00484D43" w:rsidP="00006BE5">
      <w:pPr>
        <w:ind w:firstLine="420"/>
      </w:pPr>
      <w:r>
        <w:rPr>
          <w:rFonts w:hint="eastAsia"/>
        </w:rPr>
        <w:t>在选择数值模拟软件或代码时，</w:t>
      </w:r>
      <w:r w:rsidR="0011376D">
        <w:t>重点评估软件对物理过程的刻画能力，包括支持的物理定律和控制方程、多介质处理能力、模型维度选择、时空离散化方法和相态流态处理能力等关键特性。</w:t>
      </w:r>
    </w:p>
    <w:p w14:paraId="40671C35" w14:textId="3E89FABE" w:rsidR="00004DFF" w:rsidRDefault="00006BE5" w:rsidP="00236F93">
      <w:pPr>
        <w:pStyle w:val="5"/>
      </w:pPr>
      <w:r>
        <w:lastRenderedPageBreak/>
        <w:t>7.2.1.2</w:t>
      </w:r>
      <w:r w:rsidR="00236F93">
        <w:t xml:space="preserve"> </w:t>
      </w:r>
      <w:r w:rsidR="00236F93">
        <w:t>数值方法和计算效率</w:t>
      </w:r>
    </w:p>
    <w:p w14:paraId="206D7C08" w14:textId="0E7B0226" w:rsidR="00236F93" w:rsidRDefault="0011376D" w:rsidP="00006BE5">
      <w:pPr>
        <w:ind w:firstLine="420"/>
      </w:pPr>
      <w:r>
        <w:t>数值方法选择关注软件支持的离散化方法和求解器性能，包括线性</w:t>
      </w:r>
      <w:r>
        <w:t>/</w:t>
      </w:r>
      <w:r>
        <w:t>非线性方程组求解效率、迭代收敛性和大规模稀疏矩阵处理能力。计算效率评估重点考察并行计算支持（多核</w:t>
      </w:r>
      <w:r>
        <w:t>CPU</w:t>
      </w:r>
      <w:r>
        <w:t>、</w:t>
      </w:r>
      <w:r>
        <w:t>GPU</w:t>
      </w:r>
      <w:r>
        <w:t>加速、分布式计算）和自适应技术（网格细化、时间步长控制、误差估计），以在保证精度前提下优化计算资源配置和提升模拟效率。</w:t>
      </w:r>
    </w:p>
    <w:p w14:paraId="1CC8A0BD" w14:textId="2A848CAD" w:rsidR="00004DFF" w:rsidRDefault="00863CE7" w:rsidP="00236F93">
      <w:pPr>
        <w:pStyle w:val="5"/>
      </w:pPr>
      <w:r>
        <w:rPr>
          <w:rFonts w:hint="eastAsia"/>
        </w:rPr>
        <w:t>7</w:t>
      </w:r>
      <w:r>
        <w:t xml:space="preserve">.2.1.3 </w:t>
      </w:r>
      <w:r w:rsidR="007E25AE">
        <w:t>模型构建和数据处理能力</w:t>
      </w:r>
    </w:p>
    <w:p w14:paraId="3A1595A6" w14:textId="6AC2F7F4" w:rsidR="007E25AE" w:rsidRPr="007E25AE" w:rsidRDefault="0011376D" w:rsidP="007E25AE">
      <w:pPr>
        <w:ind w:firstLine="420"/>
      </w:pPr>
      <w:r>
        <w:t>评估软件的前处理功能（几何建模、网格生成优化、参数空间化）和后处理能力（多维可视化、动态过程展示、数据导出转换）。同时考察用户界面友好性，包括</w:t>
      </w:r>
      <w:r>
        <w:t>GUI</w:t>
      </w:r>
      <w:r>
        <w:t>直观性、操作便捷性和交互式功能支持，以提升建模效率和降低学习成本。</w:t>
      </w:r>
    </w:p>
    <w:p w14:paraId="2835165F" w14:textId="492D6DDA" w:rsidR="00004DFF" w:rsidRDefault="00863CE7" w:rsidP="00236F93">
      <w:pPr>
        <w:pStyle w:val="5"/>
      </w:pPr>
      <w:r>
        <w:rPr>
          <w:rFonts w:hint="eastAsia"/>
        </w:rPr>
        <w:t>7</w:t>
      </w:r>
      <w:r>
        <w:t xml:space="preserve">.2.1.4 </w:t>
      </w:r>
      <w:r w:rsidR="0044143B">
        <w:t>软件综合评估与长期可用性</w:t>
      </w:r>
    </w:p>
    <w:p w14:paraId="22DA66A4" w14:textId="0899DC71" w:rsidR="0044143B" w:rsidRDefault="0011376D" w:rsidP="007E25AE">
      <w:pPr>
        <w:ind w:firstLine="420"/>
      </w:pPr>
      <w:r>
        <w:t>除技术性能外，需评估软件的综合实用性和</w:t>
      </w:r>
      <w:proofErr w:type="gramStart"/>
      <w:r>
        <w:t>可</w:t>
      </w:r>
      <w:proofErr w:type="gramEnd"/>
      <w:r>
        <w:t>持续性，包括使用成本（购买、学习、维护、升级）、技术支持质量、开源性与二次开发能力，以及跨平台兼容性等长期使用因素</w:t>
      </w:r>
      <w:r w:rsidR="0044143B">
        <w:rPr>
          <w:rFonts w:hint="eastAsia"/>
        </w:rPr>
        <w:t>。</w:t>
      </w:r>
    </w:p>
    <w:p w14:paraId="4F926FCB" w14:textId="13901324" w:rsidR="00181C05" w:rsidRDefault="00181C05" w:rsidP="00E16F0C">
      <w:pPr>
        <w:pStyle w:val="4"/>
      </w:pPr>
      <w:r>
        <w:rPr>
          <w:rFonts w:hint="eastAsia"/>
        </w:rPr>
        <w:t>7</w:t>
      </w:r>
      <w:r>
        <w:t xml:space="preserve">.2.2 </w:t>
      </w:r>
      <w:r>
        <w:rPr>
          <w:rFonts w:hint="eastAsia"/>
        </w:rPr>
        <w:t>统计回归</w:t>
      </w:r>
      <w:r w:rsidR="00166C7E">
        <w:rPr>
          <w:rFonts w:hint="eastAsia"/>
        </w:rPr>
        <w:t>模型</w:t>
      </w:r>
      <w:r>
        <w:rPr>
          <w:rFonts w:hint="eastAsia"/>
        </w:rPr>
        <w:t>的选择</w:t>
      </w:r>
    </w:p>
    <w:p w14:paraId="50DAD7BE" w14:textId="1ECAEC7D" w:rsidR="00E16F0C" w:rsidRDefault="006C31CD" w:rsidP="00FA1DE2">
      <w:pPr>
        <w:pStyle w:val="5"/>
      </w:pPr>
      <w:r>
        <w:rPr>
          <w:rFonts w:hint="eastAsia"/>
        </w:rPr>
        <w:t>7</w:t>
      </w:r>
      <w:r>
        <w:t xml:space="preserve">.2.2.1 </w:t>
      </w:r>
      <w:r>
        <w:rPr>
          <w:rFonts w:hint="eastAsia"/>
        </w:rPr>
        <w:t>数据特性匹配原则</w:t>
      </w:r>
    </w:p>
    <w:p w14:paraId="69DF494E" w14:textId="7C0F0319" w:rsidR="006C31CD" w:rsidRDefault="0011376D" w:rsidP="00E16F0C">
      <w:pPr>
        <w:ind w:firstLine="420"/>
      </w:pPr>
      <w:r>
        <w:t>考虑因变量分布类型（正态、二项、泊松）、变量关系性质（线性、非线性）和数据时间结构（横截面、时间序列、面板数据）。如横截面数据适用</w:t>
      </w:r>
      <w:r>
        <w:t>OLS</w:t>
      </w:r>
      <w:r>
        <w:t>回归，时间序列数据选用</w:t>
      </w:r>
      <w:r>
        <w:t>ARIMA</w:t>
      </w:r>
      <w:r>
        <w:t>等相应模型</w:t>
      </w:r>
      <w:r>
        <w:rPr>
          <w:rFonts w:hint="eastAsia"/>
        </w:rPr>
        <w:t>等</w:t>
      </w:r>
      <w:r>
        <w:t>。</w:t>
      </w:r>
    </w:p>
    <w:p w14:paraId="3AA35E5B" w14:textId="2A2BA0D1" w:rsidR="006C31CD" w:rsidRDefault="00EA0E10" w:rsidP="00EA0E10">
      <w:pPr>
        <w:pStyle w:val="5"/>
      </w:pPr>
      <w:r>
        <w:rPr>
          <w:rFonts w:hint="eastAsia"/>
        </w:rPr>
        <w:t>7</w:t>
      </w:r>
      <w:r>
        <w:t xml:space="preserve">.2.2.2 </w:t>
      </w:r>
      <w:r>
        <w:t>模型简约性原则</w:t>
      </w:r>
    </w:p>
    <w:p w14:paraId="66C528B2" w14:textId="69F2B7A5" w:rsidR="00EA0E10" w:rsidRDefault="00EA0E10" w:rsidP="00EA0E10">
      <w:pPr>
        <w:ind w:firstLine="420"/>
      </w:pPr>
      <w:r>
        <w:t>在满足精度要求的前提下，优先选择较为简单的模型。避免过度拟合，平衡模型复杂度与解释力。</w:t>
      </w:r>
    </w:p>
    <w:p w14:paraId="722F28EE" w14:textId="43CCCF67" w:rsidR="00EA0E10" w:rsidRDefault="00EA0E10" w:rsidP="00EA0E10">
      <w:pPr>
        <w:pStyle w:val="5"/>
      </w:pPr>
      <w:r>
        <w:rPr>
          <w:rFonts w:hint="eastAsia"/>
        </w:rPr>
        <w:t>7</w:t>
      </w:r>
      <w:r>
        <w:t xml:space="preserve">.2.2.3 </w:t>
      </w:r>
      <w:r>
        <w:t>诊断充分性</w:t>
      </w:r>
    </w:p>
    <w:p w14:paraId="05594D07" w14:textId="5F1CA300" w:rsidR="00EA0E10" w:rsidRDefault="00EA0E10" w:rsidP="00EA0E10">
      <w:pPr>
        <w:ind w:firstLine="420"/>
      </w:pPr>
      <w:r>
        <w:rPr>
          <w:rFonts w:hint="eastAsia"/>
        </w:rPr>
        <w:t>利用</w:t>
      </w:r>
      <w:r>
        <w:t>残差分析、多重共线性诊断等，以确保模型假设的合理性。</w:t>
      </w:r>
    </w:p>
    <w:p w14:paraId="0D8B661B" w14:textId="73CBE483" w:rsidR="00EA0E10" w:rsidRDefault="00EA0E10" w:rsidP="00EA0E10">
      <w:pPr>
        <w:pStyle w:val="5"/>
      </w:pPr>
      <w:r>
        <w:rPr>
          <w:rFonts w:hint="eastAsia"/>
        </w:rPr>
        <w:t>7</w:t>
      </w:r>
      <w:r>
        <w:t xml:space="preserve">.2.2.4 </w:t>
      </w:r>
      <w:r>
        <w:t>理论基础</w:t>
      </w:r>
      <w:r>
        <w:rPr>
          <w:rFonts w:hint="eastAsia"/>
        </w:rPr>
        <w:t>一致性</w:t>
      </w:r>
    </w:p>
    <w:p w14:paraId="700A6FB8" w14:textId="5735DE56" w:rsidR="00EA0E10" w:rsidRDefault="00413227" w:rsidP="00EA0E10">
      <w:pPr>
        <w:ind w:firstLine="420"/>
      </w:pPr>
      <w:r>
        <w:t>避免纯粹依赖统计结果</w:t>
      </w:r>
      <w:r>
        <w:rPr>
          <w:rFonts w:hint="eastAsia"/>
        </w:rPr>
        <w:t>，应确保模型设定与理论知识相一致。</w:t>
      </w:r>
    </w:p>
    <w:p w14:paraId="0C150C57" w14:textId="76937A3A" w:rsidR="00181C05" w:rsidRDefault="00181C05" w:rsidP="00E16F0C">
      <w:pPr>
        <w:pStyle w:val="4"/>
      </w:pPr>
      <w:r>
        <w:rPr>
          <w:rFonts w:hint="eastAsia"/>
        </w:rPr>
        <w:t>7</w:t>
      </w:r>
      <w:r>
        <w:t xml:space="preserve">.2.3 </w:t>
      </w:r>
      <w:r>
        <w:rPr>
          <w:rFonts w:hint="eastAsia"/>
        </w:rPr>
        <w:t>人工智能模型算法的筛选</w:t>
      </w:r>
    </w:p>
    <w:p w14:paraId="4969350D" w14:textId="77777777" w:rsidR="00413227" w:rsidRDefault="00413227" w:rsidP="00413227">
      <w:pPr>
        <w:pStyle w:val="5"/>
      </w:pPr>
      <w:r>
        <w:t xml:space="preserve">7.2.3.1 </w:t>
      </w:r>
      <w:r>
        <w:t>任务适配性</w:t>
      </w:r>
    </w:p>
    <w:p w14:paraId="12C4EAA0" w14:textId="0A325EBD" w:rsidR="00E16F0C" w:rsidRPr="00413227" w:rsidRDefault="00413227" w:rsidP="00E16F0C">
      <w:pPr>
        <w:ind w:firstLine="420"/>
      </w:pPr>
      <w:r>
        <w:t>评估不同类型的算法（如神经网络、决策树、支持</w:t>
      </w:r>
      <w:proofErr w:type="gramStart"/>
      <w:r>
        <w:t>向量机</w:t>
      </w:r>
      <w:proofErr w:type="gramEnd"/>
      <w:r>
        <w:t>等）是否适合处理特定的任务类型，如分类、回归、聚类、序列预测等。</w:t>
      </w:r>
    </w:p>
    <w:p w14:paraId="370148BA" w14:textId="2C3E7EF1" w:rsidR="00762CC0" w:rsidRDefault="00762CC0" w:rsidP="00762CC0">
      <w:pPr>
        <w:pStyle w:val="5"/>
      </w:pPr>
      <w:r>
        <w:rPr>
          <w:rFonts w:hint="eastAsia"/>
        </w:rPr>
        <w:lastRenderedPageBreak/>
        <w:t>7</w:t>
      </w:r>
      <w:r>
        <w:t xml:space="preserve">.2.3.2 </w:t>
      </w:r>
      <w:r>
        <w:t>数据特征兼容性</w:t>
      </w:r>
    </w:p>
    <w:p w14:paraId="6D2D1238" w14:textId="7498AA48" w:rsidR="007671A1" w:rsidRDefault="00762CC0" w:rsidP="00E927FF">
      <w:pPr>
        <w:ind w:firstLine="420"/>
      </w:pPr>
      <w:r>
        <w:t>考虑算法对不同类型数据（如结构化数据、图像、文本、时间序列等）的处理能力。评估算法在处理高维数据、不平衡数据集等特殊情况时的表现。</w:t>
      </w:r>
    </w:p>
    <w:p w14:paraId="5F1FCFF9" w14:textId="3F767F6B" w:rsidR="00762CC0" w:rsidRDefault="00762CC0" w:rsidP="00762CC0">
      <w:pPr>
        <w:pStyle w:val="5"/>
      </w:pPr>
      <w:r>
        <w:rPr>
          <w:rFonts w:hint="eastAsia"/>
        </w:rPr>
        <w:t>7</w:t>
      </w:r>
      <w:r>
        <w:t xml:space="preserve">.2.3.3 </w:t>
      </w:r>
      <w:r>
        <w:t>性能指标</w:t>
      </w:r>
    </w:p>
    <w:p w14:paraId="1FC977FB" w14:textId="09B77C14" w:rsidR="00762CC0" w:rsidRDefault="00762CC0" w:rsidP="00E927FF">
      <w:pPr>
        <w:ind w:firstLine="420"/>
      </w:pPr>
      <w:r>
        <w:t>根据具体任务评估相关的性能指标，如准确率、精确度、召回率、</w:t>
      </w:r>
      <w:r>
        <w:t>F1</w:t>
      </w:r>
      <w:r>
        <w:t>分数、均方误差等。考虑算法在不同数据集上的泛化能力。</w:t>
      </w:r>
    </w:p>
    <w:p w14:paraId="718A0AB7" w14:textId="6245579E" w:rsidR="00762CC0" w:rsidRDefault="00762CC0" w:rsidP="00762CC0">
      <w:pPr>
        <w:pStyle w:val="5"/>
      </w:pPr>
      <w:r>
        <w:rPr>
          <w:rFonts w:hint="eastAsia"/>
        </w:rPr>
        <w:t>7</w:t>
      </w:r>
      <w:r>
        <w:t xml:space="preserve">.2.3.4 </w:t>
      </w:r>
      <w:r>
        <w:t>计算资源需求</w:t>
      </w:r>
    </w:p>
    <w:p w14:paraId="7D4065B7" w14:textId="700CA442" w:rsidR="00762CC0" w:rsidRDefault="00762CC0" w:rsidP="00E927FF">
      <w:pPr>
        <w:ind w:firstLine="420"/>
      </w:pPr>
      <w:r>
        <w:t>评估算法的训练和</w:t>
      </w:r>
      <w:r>
        <w:rPr>
          <w:rFonts w:hint="eastAsia"/>
        </w:rPr>
        <w:t>测试</w:t>
      </w:r>
      <w:r>
        <w:t>时间，以及在不同硬件平台（如</w:t>
      </w:r>
      <w:r w:rsidRPr="00762CC0">
        <w:t>CPU</w:t>
      </w:r>
      <w:r w:rsidRPr="00762CC0">
        <w:t>、</w:t>
      </w:r>
      <w:r w:rsidRPr="00762CC0">
        <w:t>GPU</w:t>
      </w:r>
      <w:r w:rsidRPr="00762CC0">
        <w:t>、</w:t>
      </w:r>
      <w:r w:rsidRPr="00762CC0">
        <w:t>TPU</w:t>
      </w:r>
      <w:r>
        <w:t>）上的优化程度。考虑算法的可扩展性，特别是在处理大规模数据集时的表现。</w:t>
      </w:r>
    </w:p>
    <w:p w14:paraId="30066752" w14:textId="27770783" w:rsidR="00762CC0" w:rsidRDefault="00762CC0" w:rsidP="00762CC0">
      <w:pPr>
        <w:pStyle w:val="5"/>
      </w:pPr>
      <w:r>
        <w:rPr>
          <w:rFonts w:hint="eastAsia"/>
        </w:rPr>
        <w:t>7</w:t>
      </w:r>
      <w:r>
        <w:t xml:space="preserve">.2.3.5 </w:t>
      </w:r>
      <w:r>
        <w:t>可解释性</w:t>
      </w:r>
      <w:r>
        <w:rPr>
          <w:rFonts w:hint="eastAsia"/>
        </w:rPr>
        <w:t>与透明度</w:t>
      </w:r>
    </w:p>
    <w:p w14:paraId="1C67E7C9" w14:textId="77F9736F" w:rsidR="00762CC0" w:rsidRPr="00E927FF" w:rsidRDefault="00762CC0" w:rsidP="00E927FF">
      <w:pPr>
        <w:ind w:firstLine="420"/>
      </w:pPr>
      <w:r>
        <w:t>考虑算法决策过程的可解释性，评估算法提供的特征重要性分析、决策路径可视化等工具。</w:t>
      </w:r>
      <w:r>
        <w:rPr>
          <w:rFonts w:hint="eastAsia"/>
        </w:rPr>
        <w:t>如</w:t>
      </w:r>
      <w:r>
        <w:t>SHAP</w:t>
      </w:r>
      <w:r>
        <w:t>值分析、随机森林的特征重要性、深度学习的</w:t>
      </w:r>
      <w:r>
        <w:t>Grad-CAM</w:t>
      </w:r>
      <w:r>
        <w:t>等方法可提供全局和局部解释，增强模型的可理解性和可信度。</w:t>
      </w:r>
    </w:p>
    <w:p w14:paraId="5F843E89" w14:textId="44039253" w:rsidR="00690351" w:rsidRPr="006769AF" w:rsidRDefault="004364DF" w:rsidP="006769AF">
      <w:pPr>
        <w:pStyle w:val="2"/>
      </w:pPr>
      <w:bookmarkStart w:id="8" w:name="_Toc195799205"/>
      <w:r w:rsidRPr="006769AF">
        <w:rPr>
          <w:rFonts w:hint="eastAsia"/>
        </w:rPr>
        <w:t>8</w:t>
      </w:r>
      <w:r w:rsidRPr="006769AF">
        <w:t xml:space="preserve"> </w:t>
      </w:r>
      <w:r w:rsidRPr="006769AF">
        <w:rPr>
          <w:rFonts w:hint="eastAsia"/>
        </w:rPr>
        <w:t>复杂介质场地污染物时空分布建模基础数据准备</w:t>
      </w:r>
      <w:bookmarkEnd w:id="8"/>
    </w:p>
    <w:p w14:paraId="581149F3" w14:textId="1A601E3F" w:rsidR="00171B44" w:rsidRDefault="006769AF" w:rsidP="006769AF">
      <w:pPr>
        <w:pStyle w:val="3"/>
      </w:pPr>
      <w:r w:rsidRPr="006769AF">
        <w:rPr>
          <w:rFonts w:hint="eastAsia"/>
        </w:rPr>
        <w:t>8</w:t>
      </w:r>
      <w:r w:rsidRPr="006769AF">
        <w:t xml:space="preserve">.1 </w:t>
      </w:r>
      <w:r w:rsidR="008D27EA">
        <w:rPr>
          <w:rFonts w:hint="eastAsia"/>
        </w:rPr>
        <w:t>搜集</w:t>
      </w:r>
      <w:r w:rsidRPr="006769AF">
        <w:rPr>
          <w:rFonts w:hint="eastAsia"/>
        </w:rPr>
        <w:t>和整理</w:t>
      </w:r>
      <w:r w:rsidRPr="006769AF">
        <w:t>与污染场地相关的历史资料</w:t>
      </w:r>
    </w:p>
    <w:p w14:paraId="7B47C954" w14:textId="434D1A53" w:rsidR="006769AF" w:rsidRDefault="006769AF" w:rsidP="00A11D31">
      <w:pPr>
        <w:pStyle w:val="4"/>
      </w:pPr>
      <w:r>
        <w:rPr>
          <w:rFonts w:hint="eastAsia"/>
        </w:rPr>
        <w:t>8</w:t>
      </w:r>
      <w:r>
        <w:t xml:space="preserve">.1.1 </w:t>
      </w:r>
      <w:r w:rsidR="00D3102D">
        <w:t>场地基础背景资料</w:t>
      </w:r>
    </w:p>
    <w:p w14:paraId="775AD01D" w14:textId="10EEFD67" w:rsidR="0011376D" w:rsidRDefault="0011376D" w:rsidP="006769AF">
      <w:pPr>
        <w:ind w:firstLine="420"/>
      </w:pPr>
      <w:r>
        <w:rPr>
          <w:rFonts w:hint="eastAsia"/>
        </w:rPr>
        <w:t>搜集</w:t>
      </w:r>
      <w:r>
        <w:t>包括地理位置、面积边界、历史用途、土地利用类型、地形特征及周边敏感受体。挥发性污染场地需重点关注周边敏感区域分布，并根据建模目标确定合适的时空数据范围。</w:t>
      </w:r>
    </w:p>
    <w:p w14:paraId="05133A87" w14:textId="5EFC450C" w:rsidR="00D3102D" w:rsidRDefault="00D3102D" w:rsidP="00A11D31">
      <w:pPr>
        <w:pStyle w:val="4"/>
      </w:pPr>
      <w:r>
        <w:rPr>
          <w:rFonts w:hint="eastAsia"/>
        </w:rPr>
        <w:t>8</w:t>
      </w:r>
      <w:r>
        <w:t xml:space="preserve">.1.2 </w:t>
      </w:r>
      <w:r>
        <w:t>气象</w:t>
      </w:r>
      <w:r>
        <w:rPr>
          <w:rFonts w:hint="eastAsia"/>
        </w:rPr>
        <w:t>、水文</w:t>
      </w:r>
      <w:r>
        <w:t>条件数据</w:t>
      </w:r>
    </w:p>
    <w:p w14:paraId="056641DB" w14:textId="726AEC35" w:rsidR="001D443F" w:rsidRDefault="0011376D" w:rsidP="006769AF">
      <w:pPr>
        <w:ind w:firstLine="420"/>
      </w:pPr>
      <w:r>
        <w:t>收集气温、降水、风向风速、气压和地表水文等长时间序列数据，因其对污染物挥发和迁移行为影响显著。</w:t>
      </w:r>
    </w:p>
    <w:p w14:paraId="5B6BA66B" w14:textId="6288A1D4" w:rsidR="00D3102D" w:rsidRDefault="00D3102D" w:rsidP="00A11D31">
      <w:pPr>
        <w:pStyle w:val="4"/>
      </w:pPr>
      <w:r>
        <w:rPr>
          <w:rFonts w:hint="eastAsia"/>
        </w:rPr>
        <w:t>8</w:t>
      </w:r>
      <w:r>
        <w:t xml:space="preserve">.1.3 </w:t>
      </w:r>
      <w:r>
        <w:rPr>
          <w:rFonts w:hint="eastAsia"/>
        </w:rPr>
        <w:t>地质与水文地质资料</w:t>
      </w:r>
    </w:p>
    <w:p w14:paraId="2EB522AD" w14:textId="6CB09CB0" w:rsidR="00D3102D" w:rsidRDefault="00B50569" w:rsidP="00B50569">
      <w:pPr>
        <w:pStyle w:val="5"/>
      </w:pPr>
      <w:r>
        <w:rPr>
          <w:rFonts w:hint="eastAsia"/>
        </w:rPr>
        <w:t>8</w:t>
      </w:r>
      <w:r>
        <w:t xml:space="preserve">.1.3.1 </w:t>
      </w:r>
      <w:r w:rsidR="00D3102D">
        <w:rPr>
          <w:rFonts w:hint="eastAsia"/>
        </w:rPr>
        <w:t>多孔介质</w:t>
      </w:r>
    </w:p>
    <w:p w14:paraId="4E780AB7" w14:textId="14F9EC70" w:rsidR="00B50569" w:rsidRPr="00B50569" w:rsidRDefault="0011376D" w:rsidP="00B50569">
      <w:pPr>
        <w:ind w:firstLine="420"/>
      </w:pPr>
      <w:r>
        <w:t>收集土壤岩性组成、粒度、孔隙度、渗透系数等参数。确定性建模需整理子区域平均值，随机场方法则需分析参数空间分布特征和统计参数。</w:t>
      </w:r>
    </w:p>
    <w:p w14:paraId="45059BF6" w14:textId="6E3FF534" w:rsidR="00D3102D" w:rsidRDefault="00B50569" w:rsidP="00B50569">
      <w:pPr>
        <w:pStyle w:val="5"/>
      </w:pPr>
      <w:r>
        <w:rPr>
          <w:rFonts w:hint="eastAsia"/>
        </w:rPr>
        <w:t>8</w:t>
      </w:r>
      <w:r>
        <w:t xml:space="preserve">.1.3.2 </w:t>
      </w:r>
      <w:r w:rsidR="00D3102D">
        <w:rPr>
          <w:rFonts w:hint="eastAsia"/>
        </w:rPr>
        <w:t>裂隙介质</w:t>
      </w:r>
    </w:p>
    <w:p w14:paraId="3FB3C7D6" w14:textId="3250D9C3" w:rsidR="00397D3E" w:rsidRDefault="00397D3E" w:rsidP="00B50569">
      <w:pPr>
        <w:ind w:firstLine="420"/>
      </w:pPr>
      <w:r>
        <w:t>对于裂隙介质</w:t>
      </w:r>
      <w:r>
        <w:rPr>
          <w:rFonts w:hint="eastAsia"/>
        </w:rPr>
        <w:t>，</w:t>
      </w:r>
      <w:r>
        <w:t>除了收集基岩类型及其空间分布、基岩基质的物理和水力特性</w:t>
      </w:r>
      <w:r>
        <w:rPr>
          <w:rFonts w:hint="eastAsia"/>
        </w:rPr>
        <w:t>（如</w:t>
      </w:r>
      <w:r>
        <w:t>基</w:t>
      </w:r>
      <w:r>
        <w:lastRenderedPageBreak/>
        <w:t>质孔隙度、基质渗透性、矿物组成、吸附性能等</w:t>
      </w:r>
      <w:r>
        <w:rPr>
          <w:rFonts w:hint="eastAsia"/>
        </w:rPr>
        <w:t>）</w:t>
      </w:r>
      <w:r>
        <w:t>外，还需特别关注裂隙特征的获取。这些裂隙数据（如密度、走向、开度等）主要通过岩心分析、露头观测、井下摄像和声波测井等方法获得。</w:t>
      </w:r>
    </w:p>
    <w:p w14:paraId="620764F4" w14:textId="6AAEE9F4" w:rsidR="00D3102D" w:rsidRDefault="00D3102D" w:rsidP="00A11D31">
      <w:pPr>
        <w:pStyle w:val="4"/>
      </w:pPr>
      <w:r>
        <w:rPr>
          <w:rFonts w:hint="eastAsia"/>
        </w:rPr>
        <w:t>8</w:t>
      </w:r>
      <w:r>
        <w:t xml:space="preserve">.1.4 </w:t>
      </w:r>
      <w:r>
        <w:rPr>
          <w:rFonts w:hint="eastAsia"/>
        </w:rPr>
        <w:t>水资源开发利用情况</w:t>
      </w:r>
    </w:p>
    <w:p w14:paraId="535234CB" w14:textId="7D9F149A" w:rsidR="001C7A11" w:rsidRDefault="006C3EB4" w:rsidP="006769AF">
      <w:pPr>
        <w:ind w:firstLine="420"/>
      </w:pPr>
      <w:r>
        <w:rPr>
          <w:rFonts w:hint="eastAsia"/>
        </w:rPr>
        <w:t>搜集有关</w:t>
      </w:r>
      <w:r>
        <w:t>地下水和地表水的开采量、开采位置、开采深度以及用途等信息</w:t>
      </w:r>
      <w:r>
        <w:rPr>
          <w:rFonts w:hint="eastAsia"/>
        </w:rPr>
        <w:t>，场地内水井分布、类型</w:t>
      </w:r>
      <w:r>
        <w:t>（如民用井、农业灌溉井、工业用水井</w:t>
      </w:r>
      <w:r>
        <w:rPr>
          <w:rFonts w:hint="eastAsia"/>
        </w:rPr>
        <w:t>、监测井</w:t>
      </w:r>
      <w:r>
        <w:t>等）</w:t>
      </w:r>
      <w:r>
        <w:rPr>
          <w:rFonts w:hint="eastAsia"/>
        </w:rPr>
        <w:t>、及使用情况。</w:t>
      </w:r>
    </w:p>
    <w:p w14:paraId="3ECA2A20" w14:textId="13C032F4" w:rsidR="00D3102D" w:rsidRDefault="00D3102D" w:rsidP="00A11D31">
      <w:pPr>
        <w:pStyle w:val="4"/>
      </w:pPr>
      <w:r>
        <w:t xml:space="preserve">8.1.5 </w:t>
      </w:r>
      <w:r>
        <w:rPr>
          <w:rFonts w:hint="eastAsia"/>
        </w:rPr>
        <w:t>地下水及地表空气质量历史监测数据</w:t>
      </w:r>
    </w:p>
    <w:p w14:paraId="4F6F80FF" w14:textId="7743A7BC" w:rsidR="001C7A11" w:rsidRDefault="00107AE9" w:rsidP="006769AF">
      <w:pPr>
        <w:ind w:firstLine="420"/>
      </w:pPr>
      <w:r>
        <w:t>这些数据应包括污染物种类、浓度、空间分布以及时间变化趋势。</w:t>
      </w:r>
    </w:p>
    <w:p w14:paraId="00B6FDEB" w14:textId="03B4A5FC" w:rsidR="00D3102D" w:rsidRDefault="00D3102D" w:rsidP="00A11D31">
      <w:pPr>
        <w:pStyle w:val="4"/>
      </w:pPr>
      <w:r>
        <w:rPr>
          <w:rFonts w:hint="eastAsia"/>
        </w:rPr>
        <w:t>8</w:t>
      </w:r>
      <w:r>
        <w:t xml:space="preserve">.1.6 </w:t>
      </w:r>
      <w:r>
        <w:rPr>
          <w:rFonts w:hint="eastAsia"/>
        </w:rPr>
        <w:t>污染源调查资料</w:t>
      </w:r>
    </w:p>
    <w:p w14:paraId="445064E0" w14:textId="5B5A99AA" w:rsidR="001C7A11" w:rsidRPr="00D3102D" w:rsidRDefault="00107AE9" w:rsidP="006769AF">
      <w:pPr>
        <w:ind w:firstLine="420"/>
      </w:pPr>
      <w:r>
        <w:t>包括污染源的类型（如点源、面源或线源）、位置、规模、污染物种类及其理化性质。同时，应调查污染物的排放历史、排放方式（如连续排放或间歇排放）以及排放量的时间变化。</w:t>
      </w:r>
    </w:p>
    <w:p w14:paraId="4C649430" w14:textId="42D687F6" w:rsidR="006769AF" w:rsidRDefault="006769AF" w:rsidP="006769AF">
      <w:pPr>
        <w:pStyle w:val="3"/>
      </w:pPr>
      <w:r w:rsidRPr="006769AF">
        <w:rPr>
          <w:rFonts w:hint="eastAsia"/>
        </w:rPr>
        <w:t>8</w:t>
      </w:r>
      <w:r w:rsidRPr="006769AF">
        <w:t xml:space="preserve">.2 </w:t>
      </w:r>
      <w:r w:rsidRPr="006769AF">
        <w:t>数据评估与筛选</w:t>
      </w:r>
    </w:p>
    <w:p w14:paraId="4C8FDB31" w14:textId="4F3F6B20" w:rsidR="00552E89" w:rsidRDefault="00552E89" w:rsidP="004B7FE2">
      <w:pPr>
        <w:pStyle w:val="4"/>
      </w:pPr>
      <w:r>
        <w:rPr>
          <w:rFonts w:hint="eastAsia"/>
        </w:rPr>
        <w:t>8</w:t>
      </w:r>
      <w:r>
        <w:t xml:space="preserve">.2.1 </w:t>
      </w:r>
      <w:r>
        <w:rPr>
          <w:rFonts w:hint="eastAsia"/>
        </w:rPr>
        <w:t>相关性原则</w:t>
      </w:r>
    </w:p>
    <w:p w14:paraId="4EFD958C" w14:textId="3BB67DE0" w:rsidR="00D6422F" w:rsidRPr="00D6422F" w:rsidRDefault="00D6422F" w:rsidP="00D6422F">
      <w:pPr>
        <w:ind w:firstLine="420"/>
      </w:pPr>
      <w:r>
        <w:t>评估所收集的数据是否与建模目标直接相关。</w:t>
      </w:r>
    </w:p>
    <w:p w14:paraId="290DF776" w14:textId="0491D6FA" w:rsidR="00552E89" w:rsidRDefault="00552E89" w:rsidP="004B7FE2">
      <w:pPr>
        <w:pStyle w:val="4"/>
      </w:pPr>
      <w:r>
        <w:rPr>
          <w:rFonts w:hint="eastAsia"/>
        </w:rPr>
        <w:t>8</w:t>
      </w:r>
      <w:r>
        <w:t>.2.</w:t>
      </w:r>
      <w:r w:rsidR="00825136">
        <w:t>2</w:t>
      </w:r>
      <w:r>
        <w:t xml:space="preserve"> </w:t>
      </w:r>
      <w:r>
        <w:rPr>
          <w:rFonts w:hint="eastAsia"/>
        </w:rPr>
        <w:t>准确性原则</w:t>
      </w:r>
    </w:p>
    <w:p w14:paraId="6DC80569" w14:textId="1621DC74" w:rsidR="00D6422F" w:rsidRPr="00D6422F" w:rsidRDefault="00E10B4C" w:rsidP="00D6422F">
      <w:pPr>
        <w:ind w:firstLine="420"/>
      </w:pPr>
      <w:r>
        <w:t>评估数据的准确性和可靠性。优先选择来源可靠、采集方法规范的数据。对于存疑的数据，应进行交叉验证或实地核实。</w:t>
      </w:r>
    </w:p>
    <w:p w14:paraId="16D1A20D" w14:textId="5AF832AD" w:rsidR="00552E89" w:rsidRDefault="00552E89" w:rsidP="004B7FE2">
      <w:pPr>
        <w:pStyle w:val="4"/>
      </w:pPr>
      <w:r>
        <w:rPr>
          <w:rFonts w:hint="eastAsia"/>
        </w:rPr>
        <w:t>8</w:t>
      </w:r>
      <w:r>
        <w:t>.2.</w:t>
      </w:r>
      <w:r w:rsidR="00825136">
        <w:t>3</w:t>
      </w:r>
      <w:r>
        <w:t xml:space="preserve"> </w:t>
      </w:r>
      <w:r>
        <w:rPr>
          <w:rFonts w:hint="eastAsia"/>
        </w:rPr>
        <w:t>时效性原则</w:t>
      </w:r>
    </w:p>
    <w:p w14:paraId="276E59C1" w14:textId="643AF844" w:rsidR="00E10B4C" w:rsidRPr="00E10B4C" w:rsidRDefault="00E10B4C" w:rsidP="00E10B4C">
      <w:pPr>
        <w:ind w:firstLine="420"/>
      </w:pPr>
      <w:r>
        <w:t>对于快速变化的参数优先选用最新的数据</w:t>
      </w:r>
      <w:r>
        <w:rPr>
          <w:rFonts w:hint="eastAsia"/>
        </w:rPr>
        <w:t>，</w:t>
      </w:r>
      <w:r>
        <w:t>同时保留历史数据以分析长期变化趋势。</w:t>
      </w:r>
    </w:p>
    <w:p w14:paraId="5BF74461" w14:textId="3272D5B6" w:rsidR="00552E89" w:rsidRDefault="00552E89" w:rsidP="004B7FE2">
      <w:pPr>
        <w:pStyle w:val="4"/>
      </w:pPr>
      <w:r>
        <w:rPr>
          <w:rFonts w:hint="eastAsia"/>
        </w:rPr>
        <w:t>8</w:t>
      </w:r>
      <w:r>
        <w:t>.2.</w:t>
      </w:r>
      <w:r w:rsidR="00825136">
        <w:t>4</w:t>
      </w:r>
      <w:r>
        <w:t xml:space="preserve"> </w:t>
      </w:r>
      <w:r>
        <w:rPr>
          <w:rFonts w:hint="eastAsia"/>
        </w:rPr>
        <w:t>尺度适配原则</w:t>
      </w:r>
    </w:p>
    <w:p w14:paraId="2427003A" w14:textId="7CB9DF2C" w:rsidR="00E10B4C" w:rsidRPr="00E10B4C" w:rsidRDefault="00E10B4C" w:rsidP="00E10B4C">
      <w:pPr>
        <w:ind w:firstLine="420"/>
      </w:pPr>
      <w:r>
        <w:t>确保数据的空间和时间分辨率与模型需求相匹配</w:t>
      </w:r>
      <w:r>
        <w:rPr>
          <w:rFonts w:hint="eastAsia"/>
        </w:rPr>
        <w:t>，</w:t>
      </w:r>
      <w:r>
        <w:t>并充分考虑参数的尺度效应。</w:t>
      </w:r>
    </w:p>
    <w:p w14:paraId="752896BE" w14:textId="3C6A016F" w:rsidR="00552E89" w:rsidRDefault="00552E89" w:rsidP="004B7FE2">
      <w:pPr>
        <w:pStyle w:val="4"/>
      </w:pPr>
      <w:r>
        <w:rPr>
          <w:rFonts w:hint="eastAsia"/>
        </w:rPr>
        <w:t>8</w:t>
      </w:r>
      <w:r>
        <w:t>.2.</w:t>
      </w:r>
      <w:r w:rsidR="00825136">
        <w:t>5</w:t>
      </w:r>
      <w:r>
        <w:t xml:space="preserve"> </w:t>
      </w:r>
      <w:r>
        <w:rPr>
          <w:rFonts w:hint="eastAsia"/>
        </w:rPr>
        <w:t>代表性原则</w:t>
      </w:r>
    </w:p>
    <w:p w14:paraId="5D393DF1" w14:textId="2B280FB7" w:rsidR="00E10B4C" w:rsidRPr="00E10B4C" w:rsidRDefault="00E10B4C" w:rsidP="00E10B4C">
      <w:pPr>
        <w:ind w:firstLine="420"/>
      </w:pPr>
      <w:r>
        <w:t>选择能够代表场地特征的典型数据。对于高度变异的参数（如裂隙特征），应确保采样点具有足够的代表性。</w:t>
      </w:r>
    </w:p>
    <w:p w14:paraId="0BF3EE41" w14:textId="4606737B" w:rsidR="00552E89" w:rsidRDefault="00552E89" w:rsidP="004B7FE2">
      <w:pPr>
        <w:pStyle w:val="4"/>
      </w:pPr>
      <w:r>
        <w:rPr>
          <w:rFonts w:hint="eastAsia"/>
        </w:rPr>
        <w:t>8</w:t>
      </w:r>
      <w:r>
        <w:t>.2.</w:t>
      </w:r>
      <w:r w:rsidR="00825136">
        <w:t>6</w:t>
      </w:r>
      <w:r>
        <w:t xml:space="preserve"> </w:t>
      </w:r>
      <w:r>
        <w:rPr>
          <w:rFonts w:hint="eastAsia"/>
        </w:rPr>
        <w:t>一致性原则</w:t>
      </w:r>
    </w:p>
    <w:p w14:paraId="0719FCD7" w14:textId="1D0BAE10" w:rsidR="00E10B4C" w:rsidRPr="00E10B4C" w:rsidRDefault="00E10B4C" w:rsidP="00E10B4C">
      <w:pPr>
        <w:ind w:firstLine="420"/>
      </w:pPr>
      <w:r>
        <w:t>检查不同来源的数据之间是否存在矛盾或不一致，并通过专业判断或额外调查来解决这些问题。</w:t>
      </w:r>
      <w:r w:rsidR="00875DE0">
        <w:t>对于时间序列数据，应特别注意历史数据与新数据的一致性。可能需要进行趋</w:t>
      </w:r>
      <w:r w:rsidR="00875DE0">
        <w:lastRenderedPageBreak/>
        <w:t>势分析和异常值检测，以确保长期数据的连贯性。在必要时，可考虑使用数据同化技术，如卡尔曼滤波，来整合不同时期的观测数据。</w:t>
      </w:r>
    </w:p>
    <w:p w14:paraId="487CD958" w14:textId="26BD86FD" w:rsidR="00552E89" w:rsidRDefault="00552E89" w:rsidP="004B7FE2">
      <w:pPr>
        <w:pStyle w:val="4"/>
      </w:pPr>
      <w:r>
        <w:rPr>
          <w:rFonts w:hint="eastAsia"/>
        </w:rPr>
        <w:t>8</w:t>
      </w:r>
      <w:r>
        <w:t>.2.</w:t>
      </w:r>
      <w:r w:rsidR="00825136">
        <w:t>7</w:t>
      </w:r>
      <w:r>
        <w:t xml:space="preserve"> </w:t>
      </w:r>
      <w:r>
        <w:t>不确定性评估</w:t>
      </w:r>
    </w:p>
    <w:p w14:paraId="56169EC4" w14:textId="2EB64051" w:rsidR="00E10B4C" w:rsidRDefault="00E10B4C" w:rsidP="00E10B4C">
      <w:pPr>
        <w:ind w:firstLine="420"/>
      </w:pPr>
      <w:r>
        <w:t>评估数据的不确定性程度</w:t>
      </w:r>
      <w:r>
        <w:rPr>
          <w:rFonts w:hint="eastAsia"/>
        </w:rPr>
        <w:t>，并进行合理量化表征。尤其对于复杂裂隙系统，</w:t>
      </w:r>
      <w:r>
        <w:t>应结合地统计学方法，如变异函数分析、克里金插值等，来确定这些参数的分布函数</w:t>
      </w:r>
      <w:r>
        <w:rPr>
          <w:rFonts w:hint="eastAsia"/>
        </w:rPr>
        <w:t>，并</w:t>
      </w:r>
      <w:r>
        <w:t>通过</w:t>
      </w:r>
      <w:r>
        <w:rPr>
          <w:rFonts w:hint="eastAsia"/>
        </w:rPr>
        <w:t>蒙托卡罗模拟等方法</w:t>
      </w:r>
      <w:r>
        <w:t>评估参数的不确定性</w:t>
      </w:r>
      <w:r>
        <w:rPr>
          <w:rFonts w:hint="eastAsia"/>
        </w:rPr>
        <w:t>。</w:t>
      </w:r>
    </w:p>
    <w:p w14:paraId="268E3BCC" w14:textId="54C1C183" w:rsidR="00552E89" w:rsidRDefault="00552E89" w:rsidP="004B7FE2">
      <w:pPr>
        <w:pStyle w:val="4"/>
      </w:pPr>
      <w:r>
        <w:rPr>
          <w:rFonts w:hint="eastAsia"/>
        </w:rPr>
        <w:t>8</w:t>
      </w:r>
      <w:r>
        <w:t>.2.</w:t>
      </w:r>
      <w:r w:rsidR="00825136">
        <w:t>8</w:t>
      </w:r>
      <w:r>
        <w:t xml:space="preserve"> </w:t>
      </w:r>
      <w:r>
        <w:t>可获取性</w:t>
      </w:r>
      <w:r>
        <w:rPr>
          <w:rFonts w:hint="eastAsia"/>
        </w:rPr>
        <w:t>及</w:t>
      </w:r>
      <w:r>
        <w:t>成本效益</w:t>
      </w:r>
    </w:p>
    <w:p w14:paraId="153EB73B" w14:textId="65C1261D" w:rsidR="00AE6B15" w:rsidRDefault="00AE6B15" w:rsidP="00552E89">
      <w:pPr>
        <w:ind w:firstLine="420"/>
      </w:pPr>
      <w:r>
        <w:t>在确保数据质量前提下，优先选择便于获取和更新的数据源</w:t>
      </w:r>
      <w:r>
        <w:rPr>
          <w:rFonts w:hint="eastAsia"/>
        </w:rPr>
        <w:t>。</w:t>
      </w:r>
      <w:r>
        <w:t>在有限的资源条件下，权衡数据收集成本与模型精度提升效果，以优化采集策略。</w:t>
      </w:r>
    </w:p>
    <w:p w14:paraId="1309EACC" w14:textId="7274C171" w:rsidR="006769AF" w:rsidRDefault="006769AF" w:rsidP="006769AF">
      <w:pPr>
        <w:pStyle w:val="3"/>
      </w:pPr>
      <w:r w:rsidRPr="006769AF">
        <w:rPr>
          <w:rFonts w:hint="eastAsia"/>
        </w:rPr>
        <w:t>8</w:t>
      </w:r>
      <w:r w:rsidRPr="006769AF">
        <w:t>.3</w:t>
      </w:r>
      <w:r w:rsidR="00825136">
        <w:t xml:space="preserve"> </w:t>
      </w:r>
      <w:r w:rsidRPr="006769AF">
        <w:t>数据覆盖度评估与补充调查</w:t>
      </w:r>
    </w:p>
    <w:p w14:paraId="217B0847" w14:textId="21A48339" w:rsidR="00825136" w:rsidRPr="00D6422F" w:rsidRDefault="0011376D" w:rsidP="00825136">
      <w:pPr>
        <w:ind w:firstLine="420"/>
      </w:pPr>
      <w:r>
        <w:t>评估时间序列连续性和空间覆盖全面性，确保关键参数数据完整。数据不足时制定补充调查计划，优先考虑模型敏感参数和区域，可通过现场采样、增设监测井等方式扩大覆盖。必要时可采用插值或数据同化方法填补空白，但需评估其不确定性。</w:t>
      </w:r>
    </w:p>
    <w:p w14:paraId="44BA2FDF" w14:textId="5A5C4071" w:rsidR="006769AF" w:rsidRPr="006769AF" w:rsidRDefault="006769AF" w:rsidP="006769AF">
      <w:pPr>
        <w:pStyle w:val="3"/>
      </w:pPr>
      <w:r w:rsidRPr="006769AF">
        <w:rPr>
          <w:rFonts w:hint="eastAsia"/>
        </w:rPr>
        <w:t>8</w:t>
      </w:r>
      <w:r w:rsidRPr="006769AF">
        <w:t>.</w:t>
      </w:r>
      <w:r w:rsidR="00825136">
        <w:t>4</w:t>
      </w:r>
      <w:r w:rsidRPr="006769AF">
        <w:t xml:space="preserve"> </w:t>
      </w:r>
      <w:r w:rsidRPr="006769AF">
        <w:t>数据整合</w:t>
      </w:r>
    </w:p>
    <w:p w14:paraId="2D3B3459" w14:textId="77D1CF66" w:rsidR="0011376D" w:rsidRDefault="0011376D" w:rsidP="006769AF">
      <w:pPr>
        <w:ind w:firstLine="420"/>
      </w:pPr>
      <w:r>
        <w:t>对于数据不足情况，除直接采样监测数据外，可根据场地特征和模型需求，通过空间插值、经验公式、统计回归等方法生成衍生数据。整合过程中需区分不同数据来源的权重和可信度，通过交叉验证评估系统性差异并建立校正关系。</w:t>
      </w:r>
    </w:p>
    <w:p w14:paraId="4E75CFA2" w14:textId="008A5465" w:rsidR="00690351" w:rsidRDefault="004364DF" w:rsidP="00531ECB">
      <w:pPr>
        <w:pStyle w:val="2"/>
      </w:pPr>
      <w:bookmarkStart w:id="9" w:name="_Toc195799206"/>
      <w:r w:rsidRPr="00531ECB">
        <w:rPr>
          <w:rFonts w:hint="eastAsia"/>
        </w:rPr>
        <w:t>9</w:t>
      </w:r>
      <w:r w:rsidRPr="00531ECB">
        <w:t xml:space="preserve"> </w:t>
      </w:r>
      <w:r>
        <w:rPr>
          <w:rFonts w:hint="eastAsia"/>
        </w:rPr>
        <w:t>复杂介质场地污染物时空分布数字模型构建</w:t>
      </w:r>
      <w:bookmarkEnd w:id="9"/>
    </w:p>
    <w:p w14:paraId="55D4579E" w14:textId="2F5FAC86" w:rsidR="00171B44" w:rsidRDefault="00291941" w:rsidP="00291941">
      <w:pPr>
        <w:pStyle w:val="3"/>
      </w:pPr>
      <w:r>
        <w:rPr>
          <w:rFonts w:hint="eastAsia"/>
        </w:rPr>
        <w:t>9</w:t>
      </w:r>
      <w:r>
        <w:t xml:space="preserve">.1 </w:t>
      </w:r>
      <w:r>
        <w:rPr>
          <w:rFonts w:hint="eastAsia"/>
        </w:rPr>
        <w:t>数值模型构建</w:t>
      </w:r>
    </w:p>
    <w:p w14:paraId="046A631B" w14:textId="06AC1009" w:rsidR="00291941" w:rsidRDefault="00291941" w:rsidP="00291941">
      <w:pPr>
        <w:pStyle w:val="4"/>
      </w:pPr>
      <w:r>
        <w:rPr>
          <w:rFonts w:hint="eastAsia"/>
        </w:rPr>
        <w:t>9</w:t>
      </w:r>
      <w:r>
        <w:t xml:space="preserve">.1.1 </w:t>
      </w:r>
      <w:r>
        <w:rPr>
          <w:rFonts w:hint="eastAsia"/>
        </w:rPr>
        <w:t>非均质多孔介质场地</w:t>
      </w:r>
    </w:p>
    <w:p w14:paraId="11EFD9D4" w14:textId="5F8BD47A" w:rsidR="00291941" w:rsidRDefault="006376CA" w:rsidP="006376CA">
      <w:pPr>
        <w:pStyle w:val="5"/>
      </w:pPr>
      <w:r>
        <w:rPr>
          <w:rFonts w:hint="eastAsia"/>
        </w:rPr>
        <w:t>9</w:t>
      </w:r>
      <w:r>
        <w:t xml:space="preserve">.1.1.1 </w:t>
      </w:r>
      <w:r w:rsidR="00437669">
        <w:t>模型范围确定</w:t>
      </w:r>
    </w:p>
    <w:p w14:paraId="12632CE8" w14:textId="4B7AADD6" w:rsidR="008C23C1" w:rsidRPr="008C23C1" w:rsidRDefault="008C23C1" w:rsidP="008C23C1">
      <w:pPr>
        <w:ind w:firstLine="420"/>
      </w:pPr>
      <w:r>
        <w:t>根据研究目标和水文地质条件确定模拟区域</w:t>
      </w:r>
      <w:r>
        <w:rPr>
          <w:rFonts w:hint="eastAsia"/>
        </w:rPr>
        <w:t>水平和垂向边界。</w:t>
      </w:r>
    </w:p>
    <w:p w14:paraId="6EEAFDAB" w14:textId="70AFF96B" w:rsidR="00437669" w:rsidRDefault="004E3F94" w:rsidP="00437669">
      <w:pPr>
        <w:pStyle w:val="5"/>
      </w:pPr>
      <w:r>
        <w:rPr>
          <w:rFonts w:hint="eastAsia"/>
        </w:rPr>
        <w:t>9</w:t>
      </w:r>
      <w:r>
        <w:t xml:space="preserve">.1.1.2 </w:t>
      </w:r>
      <w:r w:rsidR="00437669">
        <w:t>地质单元划分</w:t>
      </w:r>
    </w:p>
    <w:p w14:paraId="2A006B31" w14:textId="1B375CDC" w:rsidR="008C23C1" w:rsidRPr="008C23C1" w:rsidRDefault="007D0BFE" w:rsidP="008C23C1">
      <w:pPr>
        <w:ind w:firstLine="420"/>
      </w:pPr>
      <w:r>
        <w:t>基于钻孔数据地球物理勘探结果和地质图件划分不同的水文地质单元</w:t>
      </w:r>
      <w:r>
        <w:rPr>
          <w:rFonts w:hint="eastAsia"/>
        </w:rPr>
        <w:t>，如场地内有关键地质构造（断层、岩脉等）应</w:t>
      </w:r>
      <w:r>
        <w:t>特别标注这些构造的位置和特征</w:t>
      </w:r>
      <w:r>
        <w:rPr>
          <w:rFonts w:hint="eastAsia"/>
        </w:rPr>
        <w:t>。</w:t>
      </w:r>
    </w:p>
    <w:p w14:paraId="7BE843AA" w14:textId="6B7A7C40" w:rsidR="006376CA" w:rsidRDefault="00437669" w:rsidP="00437669">
      <w:pPr>
        <w:pStyle w:val="5"/>
      </w:pPr>
      <w:r>
        <w:rPr>
          <w:rFonts w:hint="eastAsia"/>
        </w:rPr>
        <w:lastRenderedPageBreak/>
        <w:t>9</w:t>
      </w:r>
      <w:r>
        <w:t xml:space="preserve">.1.1.3 </w:t>
      </w:r>
      <w:r>
        <w:rPr>
          <w:rFonts w:hint="eastAsia"/>
        </w:rPr>
        <w:t>网格设置</w:t>
      </w:r>
    </w:p>
    <w:p w14:paraId="0CAD059A" w14:textId="42E143CF" w:rsidR="00D30780" w:rsidRDefault="00D30780" w:rsidP="004A51E4">
      <w:pPr>
        <w:ind w:firstLine="420"/>
      </w:pPr>
      <w:r>
        <w:t>根据场地特征选择结构化或非结构化网格，水平网格应匹配水文地质单元分布，关键区域适当加密。垂向划分依据地层分布和污染物位置确定。通过网格质量控制和分辨率影响分析，在计算效率和模拟精度间权衡确定最优方案。</w:t>
      </w:r>
    </w:p>
    <w:p w14:paraId="78E3798C" w14:textId="7688A5A8" w:rsidR="00437669" w:rsidRDefault="00437669" w:rsidP="00437669">
      <w:pPr>
        <w:pStyle w:val="5"/>
      </w:pPr>
      <w:r>
        <w:rPr>
          <w:rFonts w:hint="eastAsia"/>
        </w:rPr>
        <w:t>9</w:t>
      </w:r>
      <w:r>
        <w:t xml:space="preserve">.1.1.4 </w:t>
      </w:r>
      <w:proofErr w:type="gramStart"/>
      <w:r>
        <w:t>参数场</w:t>
      </w:r>
      <w:proofErr w:type="gramEnd"/>
      <w:r>
        <w:t>构建</w:t>
      </w:r>
    </w:p>
    <w:p w14:paraId="240DDE04" w14:textId="6BD7C4F7" w:rsidR="00E60C7B" w:rsidRPr="00E60C7B" w:rsidRDefault="007C1F94" w:rsidP="00E60C7B">
      <w:pPr>
        <w:ind w:firstLine="420"/>
      </w:pPr>
      <w:r>
        <w:t>为每个划分的水文地质单元分配代表性参数值（如渗透系数、孔隙度）</w:t>
      </w:r>
      <w:r>
        <w:rPr>
          <w:rFonts w:hint="eastAsia"/>
        </w:rPr>
        <w:t>。对于随机场模型，在进行空间相关性分析后选择合适的随机场生成算法</w:t>
      </w:r>
      <w:r w:rsidR="009152BB">
        <w:t>生成多个</w:t>
      </w:r>
      <w:proofErr w:type="gramStart"/>
      <w:r w:rsidR="009152BB">
        <w:t>参数场</w:t>
      </w:r>
      <w:proofErr w:type="gramEnd"/>
      <w:r w:rsidR="009152BB">
        <w:t>实现</w:t>
      </w:r>
      <w:r w:rsidR="009152BB">
        <w:rPr>
          <w:rFonts w:hint="eastAsia"/>
        </w:rPr>
        <w:t>，通过与现场测量值</w:t>
      </w:r>
      <w:r w:rsidR="009152BB">
        <w:t>的对比和条件模拟确定最终参数场</w:t>
      </w:r>
      <w:r w:rsidR="009152BB">
        <w:rPr>
          <w:rFonts w:hint="eastAsia"/>
        </w:rPr>
        <w:t>。</w:t>
      </w:r>
    </w:p>
    <w:p w14:paraId="71729671" w14:textId="2CD1744D" w:rsidR="00437669" w:rsidRDefault="00437669" w:rsidP="00437669">
      <w:pPr>
        <w:pStyle w:val="5"/>
      </w:pPr>
      <w:r>
        <w:rPr>
          <w:rFonts w:hint="eastAsia"/>
        </w:rPr>
        <w:t>9</w:t>
      </w:r>
      <w:r>
        <w:t xml:space="preserve">.1.1.5 </w:t>
      </w:r>
      <w:r>
        <w:t>边界条件设置</w:t>
      </w:r>
    </w:p>
    <w:p w14:paraId="188E2DD0" w14:textId="2424AA5D" w:rsidR="000D48AD" w:rsidRPr="009152BB" w:rsidRDefault="00D30780" w:rsidP="009152BB">
      <w:pPr>
        <w:ind w:firstLine="420"/>
      </w:pPr>
      <w:r>
        <w:t>常规水力和溶质边界条件外，挥发性有机污染场地需设置大气压力边界并考虑地表封闭对气体扩散影响；含</w:t>
      </w:r>
      <w:r>
        <w:t>NAPL</w:t>
      </w:r>
      <w:r>
        <w:t>相时，需分别设置水相、</w:t>
      </w:r>
      <w:r>
        <w:t>NAPL</w:t>
      </w:r>
      <w:r>
        <w:t>相和气相边界条件。</w:t>
      </w:r>
    </w:p>
    <w:p w14:paraId="6AD06F37" w14:textId="5FF5A0BD" w:rsidR="00437669" w:rsidRDefault="00437669" w:rsidP="00E60C7B">
      <w:pPr>
        <w:pStyle w:val="5"/>
      </w:pPr>
      <w:r>
        <w:rPr>
          <w:rFonts w:hint="eastAsia"/>
        </w:rPr>
        <w:t xml:space="preserve"> </w:t>
      </w:r>
      <w:r>
        <w:t xml:space="preserve">9.1.1.6 </w:t>
      </w:r>
      <w:r>
        <w:t>初始条件定义</w:t>
      </w:r>
    </w:p>
    <w:p w14:paraId="6D2454E4" w14:textId="211D382A" w:rsidR="000D48AD" w:rsidRPr="000D48AD" w:rsidRDefault="000D48AD" w:rsidP="000D48AD">
      <w:pPr>
        <w:ind w:firstLine="420"/>
      </w:pPr>
      <w:r>
        <w:t>设置背景浓度或导入已知的污染物浓度分布</w:t>
      </w:r>
      <w:r>
        <w:rPr>
          <w:rFonts w:hint="eastAsia"/>
        </w:rPr>
        <w:t>，</w:t>
      </w:r>
      <w:r>
        <w:t>对于历史污染，可能需要进行反演模拟确定初始浓度场</w:t>
      </w:r>
      <w:r>
        <w:rPr>
          <w:rFonts w:hint="eastAsia"/>
        </w:rPr>
        <w:t>。</w:t>
      </w:r>
    </w:p>
    <w:p w14:paraId="70D296F1" w14:textId="79006557" w:rsidR="00437669" w:rsidRDefault="00437669" w:rsidP="00437669">
      <w:pPr>
        <w:pStyle w:val="5"/>
      </w:pPr>
      <w:r>
        <w:rPr>
          <w:rFonts w:hint="eastAsia"/>
        </w:rPr>
        <w:t>9</w:t>
      </w:r>
      <w:r>
        <w:t xml:space="preserve">.1.1.7 </w:t>
      </w:r>
      <w:proofErr w:type="gramStart"/>
      <w:r>
        <w:t>源汇项设置</w:t>
      </w:r>
      <w:proofErr w:type="gramEnd"/>
    </w:p>
    <w:p w14:paraId="2D895299" w14:textId="77777777" w:rsidR="00982F49" w:rsidRDefault="00982F49" w:rsidP="00982F49">
      <w:pPr>
        <w:ind w:firstLine="420"/>
      </w:pPr>
      <w:r>
        <w:t>除常规的污染物</w:t>
      </w:r>
      <w:proofErr w:type="gramStart"/>
      <w:r>
        <w:t>源汇项设置</w:t>
      </w:r>
      <w:proofErr w:type="gramEnd"/>
      <w:r>
        <w:t>外，</w:t>
      </w:r>
      <w:r>
        <w:rPr>
          <w:rFonts w:hint="eastAsia"/>
        </w:rPr>
        <w:t>对于挥发类有机污染场地应特别考虑：</w:t>
      </w:r>
    </w:p>
    <w:p w14:paraId="1F3CC2C1" w14:textId="68A1E244" w:rsidR="000D48AD" w:rsidRDefault="00982F49" w:rsidP="000D48AD">
      <w:pPr>
        <w:ind w:firstLine="420"/>
      </w:pPr>
      <w:r>
        <w:rPr>
          <w:rFonts w:hint="eastAsia"/>
        </w:rPr>
        <w:t>（</w:t>
      </w:r>
      <w:r>
        <w:rPr>
          <w:rFonts w:hint="eastAsia"/>
        </w:rPr>
        <w:t>1</w:t>
      </w:r>
      <w:r>
        <w:rPr>
          <w:rFonts w:hint="eastAsia"/>
        </w:rPr>
        <w:t>）</w:t>
      </w:r>
      <w:r>
        <w:t>多相态污染源：除定义溶解态污染源外，还需模拟</w:t>
      </w:r>
      <w:r>
        <w:t>NAPL</w:t>
      </w:r>
      <w:r>
        <w:t>源区，包括残留态和游离态</w:t>
      </w:r>
      <w:r>
        <w:t>NAPL</w:t>
      </w:r>
      <w:r>
        <w:t>。考虑多组分</w:t>
      </w:r>
      <w:r>
        <w:t>VOCs</w:t>
      </w:r>
      <w:r>
        <w:t>的组成比例及其在不同相间的分配。</w:t>
      </w:r>
    </w:p>
    <w:p w14:paraId="25722FDC" w14:textId="2E3F028A" w:rsidR="00982F49" w:rsidRDefault="00982F49" w:rsidP="000D48AD">
      <w:pPr>
        <w:ind w:firstLine="420"/>
      </w:pPr>
      <w:r>
        <w:rPr>
          <w:rFonts w:hint="eastAsia"/>
        </w:rPr>
        <w:t>（</w:t>
      </w:r>
      <w:r>
        <w:rPr>
          <w:rFonts w:hint="eastAsia"/>
        </w:rPr>
        <w:t>2</w:t>
      </w:r>
      <w:r>
        <w:rPr>
          <w:rFonts w:hint="eastAsia"/>
        </w:rPr>
        <w:t>）</w:t>
      </w:r>
      <w:r w:rsidRPr="00982F49">
        <w:rPr>
          <w:rFonts w:hint="eastAsia"/>
        </w:rPr>
        <w:t>相间传质过程：定义气</w:t>
      </w:r>
      <w:r w:rsidRPr="00982F49">
        <w:rPr>
          <w:rFonts w:hint="eastAsia"/>
        </w:rPr>
        <w:t>-</w:t>
      </w:r>
      <w:r w:rsidRPr="00982F49">
        <w:rPr>
          <w:rFonts w:hint="eastAsia"/>
        </w:rPr>
        <w:t>水、</w:t>
      </w:r>
      <w:r w:rsidRPr="00982F49">
        <w:rPr>
          <w:rFonts w:hint="eastAsia"/>
        </w:rPr>
        <w:t>NAPL-</w:t>
      </w:r>
      <w:r w:rsidRPr="00982F49">
        <w:rPr>
          <w:rFonts w:hint="eastAsia"/>
        </w:rPr>
        <w:t>水、</w:t>
      </w:r>
      <w:r w:rsidRPr="00982F49">
        <w:rPr>
          <w:rFonts w:hint="eastAsia"/>
        </w:rPr>
        <w:t>NAPL-</w:t>
      </w:r>
      <w:r w:rsidRPr="00982F49">
        <w:rPr>
          <w:rFonts w:hint="eastAsia"/>
        </w:rPr>
        <w:t>气之间的质量传递系数，并考虑温度和压力对这些传质过程的影响。</w:t>
      </w:r>
    </w:p>
    <w:p w14:paraId="42512D71" w14:textId="6C600C34" w:rsidR="00982F49" w:rsidRDefault="00982F49" w:rsidP="000D48AD">
      <w:pPr>
        <w:ind w:firstLine="420"/>
      </w:pPr>
      <w:r>
        <w:rPr>
          <w:rFonts w:hint="eastAsia"/>
        </w:rPr>
        <w:t>（</w:t>
      </w:r>
      <w:r>
        <w:rPr>
          <w:rFonts w:hint="eastAsia"/>
        </w:rPr>
        <w:t>3</w:t>
      </w:r>
      <w:r>
        <w:rPr>
          <w:rFonts w:hint="eastAsia"/>
        </w:rPr>
        <w:t>）</w:t>
      </w:r>
      <w:r w:rsidRPr="00982F49">
        <w:rPr>
          <w:rFonts w:hint="eastAsia"/>
        </w:rPr>
        <w:t>挥发损失：模拟地表或浅层土壤中</w:t>
      </w:r>
      <w:r w:rsidRPr="00982F49">
        <w:rPr>
          <w:rFonts w:hint="eastAsia"/>
        </w:rPr>
        <w:t>VOCs</w:t>
      </w:r>
      <w:r w:rsidRPr="00982F49">
        <w:rPr>
          <w:rFonts w:hint="eastAsia"/>
        </w:rPr>
        <w:t>向大气的挥发过程</w:t>
      </w:r>
      <w:r w:rsidR="00655F3F">
        <w:rPr>
          <w:rFonts w:hint="eastAsia"/>
        </w:rPr>
        <w:t>是挥发性有机污染场地</w:t>
      </w:r>
      <w:r w:rsidR="00655F3F" w:rsidRPr="00655F3F">
        <w:rPr>
          <w:rFonts w:hint="eastAsia"/>
        </w:rPr>
        <w:t>特有的损失机制</w:t>
      </w:r>
      <w:r w:rsidRPr="00982F49">
        <w:rPr>
          <w:rFonts w:hint="eastAsia"/>
        </w:rPr>
        <w:t>。</w:t>
      </w:r>
    </w:p>
    <w:p w14:paraId="3BC1175C" w14:textId="06561751" w:rsidR="00655F3F" w:rsidRDefault="00655F3F" w:rsidP="000D48AD">
      <w:pPr>
        <w:ind w:firstLine="420"/>
      </w:pPr>
      <w:r>
        <w:rPr>
          <w:rFonts w:hint="eastAsia"/>
        </w:rPr>
        <w:t>（</w:t>
      </w:r>
      <w:r>
        <w:rPr>
          <w:rFonts w:hint="eastAsia"/>
        </w:rPr>
        <w:t>4</w:t>
      </w:r>
      <w:r>
        <w:rPr>
          <w:rFonts w:hint="eastAsia"/>
        </w:rPr>
        <w:t>）非线性吸附：</w:t>
      </w:r>
      <w:r>
        <w:t>由于</w:t>
      </w:r>
      <w:r>
        <w:t>VOCs</w:t>
      </w:r>
      <w:r>
        <w:t>往往表现出非线性吸附特征，应使用更复杂的吸附模型（如</w:t>
      </w:r>
      <w:r>
        <w:t>Freundlich</w:t>
      </w:r>
      <w:r>
        <w:t>模型），并考虑土壤有机质含量对吸附过程的影响。</w:t>
      </w:r>
    </w:p>
    <w:p w14:paraId="4AD38F3F" w14:textId="7EB78980" w:rsidR="00655F3F" w:rsidRPr="00982F49" w:rsidRDefault="00655F3F" w:rsidP="000D48AD">
      <w:pPr>
        <w:ind w:firstLine="420"/>
      </w:pPr>
      <w:r>
        <w:rPr>
          <w:rFonts w:hint="eastAsia"/>
        </w:rPr>
        <w:t>（</w:t>
      </w:r>
      <w:r>
        <w:rPr>
          <w:rFonts w:hint="eastAsia"/>
        </w:rPr>
        <w:t>5</w:t>
      </w:r>
      <w:r>
        <w:rPr>
          <w:rFonts w:hint="eastAsia"/>
        </w:rPr>
        <w:t>）特殊降解过程：</w:t>
      </w:r>
      <w:r>
        <w:t>除考虑常规的生物降解外，还需关注</w:t>
      </w:r>
      <w:r>
        <w:t>VOCs</w:t>
      </w:r>
      <w:r>
        <w:t>特有的降解途径，如厌氧条件下的脱氯反应。这些反应可能产生毒性更强或更持久的中间产物。</w:t>
      </w:r>
    </w:p>
    <w:p w14:paraId="6174AE74" w14:textId="4227E16D" w:rsidR="00437669" w:rsidRDefault="00437669" w:rsidP="00437669">
      <w:pPr>
        <w:pStyle w:val="5"/>
      </w:pPr>
      <w:r>
        <w:rPr>
          <w:rFonts w:hint="eastAsia"/>
        </w:rPr>
        <w:t>9</w:t>
      </w:r>
      <w:r>
        <w:t xml:space="preserve">.1.1.8 </w:t>
      </w:r>
      <w:r>
        <w:t>数值求解参数配置</w:t>
      </w:r>
    </w:p>
    <w:p w14:paraId="0EFFD7D6" w14:textId="7AEE952A" w:rsidR="00655F3F" w:rsidRPr="00655F3F" w:rsidRDefault="00655F3F" w:rsidP="00655F3F">
      <w:pPr>
        <w:ind w:firstLine="420"/>
      </w:pPr>
      <w:r>
        <w:t>选择适合多相流和多组分传输的数值方法</w:t>
      </w:r>
      <w:r>
        <w:rPr>
          <w:rFonts w:hint="eastAsia"/>
        </w:rPr>
        <w:t>。</w:t>
      </w:r>
      <w:r>
        <w:t>设置时间步长控制参数，确保</w:t>
      </w:r>
      <w:r>
        <w:t>VOCs</w:t>
      </w:r>
      <w:r>
        <w:t>快速迁移和相变过程的数值稳定性</w:t>
      </w:r>
      <w:r>
        <w:rPr>
          <w:rFonts w:hint="eastAsia"/>
        </w:rPr>
        <w:t>。</w:t>
      </w:r>
      <w:r>
        <w:t>配置</w:t>
      </w:r>
      <w:r>
        <w:rPr>
          <w:rFonts w:hint="eastAsia"/>
        </w:rPr>
        <w:t>适宜的</w:t>
      </w:r>
      <w:r>
        <w:t>迭代求解器和收敛准则</w:t>
      </w:r>
      <w:r>
        <w:rPr>
          <w:rFonts w:hint="eastAsia"/>
        </w:rPr>
        <w:t>，适应污染物多相传输</w:t>
      </w:r>
      <w:r>
        <w:rPr>
          <w:rFonts w:hint="eastAsia"/>
        </w:rPr>
        <w:lastRenderedPageBreak/>
        <w:t>扩散过程。合理设置</w:t>
      </w:r>
      <w:r>
        <w:t>自适应网格细化参数，以更好地捕捉</w:t>
      </w:r>
      <w:r>
        <w:rPr>
          <w:rFonts w:hint="eastAsia"/>
        </w:rPr>
        <w:t>多相界面浓度变化。</w:t>
      </w:r>
    </w:p>
    <w:p w14:paraId="0188AF17" w14:textId="2DDD7335" w:rsidR="00437669" w:rsidRDefault="00437669" w:rsidP="00437669">
      <w:pPr>
        <w:pStyle w:val="5"/>
      </w:pPr>
      <w:r>
        <w:rPr>
          <w:rFonts w:hint="eastAsia"/>
        </w:rPr>
        <w:t>9</w:t>
      </w:r>
      <w:r>
        <w:t xml:space="preserve">.1.1.9 </w:t>
      </w:r>
      <w:r>
        <w:t>运行模拟</w:t>
      </w:r>
    </w:p>
    <w:p w14:paraId="239970FA" w14:textId="4E367B80" w:rsidR="00655F3F" w:rsidRPr="00655F3F" w:rsidRDefault="00655F3F" w:rsidP="00655F3F">
      <w:pPr>
        <w:ind w:firstLine="420"/>
      </w:pPr>
      <w:r>
        <w:t>执行初始化运行，确保初始条件的合理性</w:t>
      </w:r>
      <w:r>
        <w:rPr>
          <w:rFonts w:hint="eastAsia"/>
        </w:rPr>
        <w:t>。</w:t>
      </w:r>
      <w:r>
        <w:t>监控关键参数的变化</w:t>
      </w:r>
      <w:r>
        <w:rPr>
          <w:rFonts w:hint="eastAsia"/>
        </w:rPr>
        <w:t>，</w:t>
      </w:r>
      <w:r>
        <w:t>根据需要调整求解参数，确保模拟的准确性和效率</w:t>
      </w:r>
      <w:r>
        <w:rPr>
          <w:rFonts w:hint="eastAsia"/>
        </w:rPr>
        <w:t>。</w:t>
      </w:r>
    </w:p>
    <w:p w14:paraId="1A41703E" w14:textId="1B2CBFBC" w:rsidR="00437669" w:rsidRDefault="00437669" w:rsidP="00437669">
      <w:pPr>
        <w:pStyle w:val="5"/>
      </w:pPr>
      <w:r>
        <w:rPr>
          <w:rFonts w:hint="eastAsia"/>
        </w:rPr>
        <w:t>9</w:t>
      </w:r>
      <w:r>
        <w:t xml:space="preserve">.1.1.10 </w:t>
      </w:r>
      <w:r>
        <w:t>结果后处理与分析</w:t>
      </w:r>
    </w:p>
    <w:p w14:paraId="09CD87F9" w14:textId="76FABD96" w:rsidR="00933B0D" w:rsidRPr="00655F3F" w:rsidRDefault="00D30780" w:rsidP="00655F3F">
      <w:pPr>
        <w:ind w:firstLine="420"/>
      </w:pPr>
      <w:r>
        <w:t>针对不同相态进行专门可视化分析：</w:t>
      </w:r>
      <w:r>
        <w:t>NAPL</w:t>
      </w:r>
      <w:r>
        <w:t>相绘制饱和度分布图以识别残留区和游离区，气相生成</w:t>
      </w:r>
      <w:r>
        <w:t>VOCs</w:t>
      </w:r>
      <w:r>
        <w:t>浓度剖面图和通量等值图，吸附</w:t>
      </w:r>
      <w:proofErr w:type="gramStart"/>
      <w:r>
        <w:t>相展示</w:t>
      </w:r>
      <w:proofErr w:type="gramEnd"/>
      <w:r>
        <w:t>土壤颗粒吸附质量分布图，用于评估污染源特征。</w:t>
      </w:r>
    </w:p>
    <w:p w14:paraId="28FB1119" w14:textId="03330FCD" w:rsidR="00291941" w:rsidRDefault="00291941" w:rsidP="00291941">
      <w:pPr>
        <w:pStyle w:val="4"/>
      </w:pPr>
      <w:r>
        <w:t xml:space="preserve">9.1.2 </w:t>
      </w:r>
      <w:r>
        <w:rPr>
          <w:rFonts w:hint="eastAsia"/>
        </w:rPr>
        <w:t>裂隙介质场地</w:t>
      </w:r>
    </w:p>
    <w:p w14:paraId="58F1E431" w14:textId="2E5E976F" w:rsidR="00AD2728" w:rsidRDefault="00AD2728" w:rsidP="00AD2728">
      <w:pPr>
        <w:pStyle w:val="5"/>
      </w:pPr>
      <w:r>
        <w:rPr>
          <w:rFonts w:hint="eastAsia"/>
        </w:rPr>
        <w:t>9</w:t>
      </w:r>
      <w:r>
        <w:t xml:space="preserve">.1.2.1 </w:t>
      </w:r>
      <w:r>
        <w:rPr>
          <w:rFonts w:hint="eastAsia"/>
        </w:rPr>
        <w:t>一般性模型构建步骤</w:t>
      </w:r>
    </w:p>
    <w:p w14:paraId="7DE444A7" w14:textId="11D51310" w:rsidR="00AD2728" w:rsidRPr="00AD2728" w:rsidRDefault="00AD2728" w:rsidP="00AD2728">
      <w:pPr>
        <w:ind w:firstLine="420"/>
      </w:pPr>
      <w:r>
        <w:t>除裂隙骨架和基质构建过程外，裂隙介质场地模拟的其他步骤，如边界条件设置、初始条件定义、数值求解方法选择等，与多孔介质模拟基本相同。</w:t>
      </w:r>
    </w:p>
    <w:p w14:paraId="21E8C01B" w14:textId="1F2BCABA" w:rsidR="00291941" w:rsidRDefault="002143D4" w:rsidP="000244E5">
      <w:pPr>
        <w:pStyle w:val="5"/>
      </w:pPr>
      <w:r>
        <w:rPr>
          <w:rFonts w:hint="eastAsia"/>
        </w:rPr>
        <w:t>9</w:t>
      </w:r>
      <w:r>
        <w:t>.1.2.</w:t>
      </w:r>
      <w:r w:rsidR="00AD2728">
        <w:t>2</w:t>
      </w:r>
      <w:r>
        <w:t xml:space="preserve"> </w:t>
      </w:r>
      <w:r>
        <w:rPr>
          <w:rFonts w:hint="eastAsia"/>
        </w:rPr>
        <w:t>离散裂隙网络生成</w:t>
      </w:r>
    </w:p>
    <w:p w14:paraId="6E0D09CC" w14:textId="0BD649A8" w:rsidR="00AD2728" w:rsidRDefault="007245B9" w:rsidP="00AD2728">
      <w:pPr>
        <w:ind w:firstLine="420"/>
      </w:pPr>
      <w:r>
        <w:rPr>
          <w:rFonts w:hint="eastAsia"/>
        </w:rPr>
        <w:t>（</w:t>
      </w:r>
      <w:r>
        <w:rPr>
          <w:rFonts w:hint="eastAsia"/>
        </w:rPr>
        <w:t>1</w:t>
      </w:r>
      <w:r>
        <w:rPr>
          <w:rFonts w:hint="eastAsia"/>
        </w:rPr>
        <w:t>）</w:t>
      </w:r>
      <w:r>
        <w:t>固定结构生成方法</w:t>
      </w:r>
    </w:p>
    <w:p w14:paraId="36D47791" w14:textId="66B68EB1" w:rsidR="007245B9" w:rsidRDefault="007245B9" w:rsidP="00AD2728">
      <w:pPr>
        <w:ind w:firstLine="420"/>
      </w:pPr>
      <w:r>
        <w:rPr>
          <w:rFonts w:hint="eastAsia"/>
        </w:rPr>
        <w:t>对仿真某些实验室物理模型试验或</w:t>
      </w:r>
      <w:r>
        <w:t>研究几何参数对多相污染物迁移转化过程影响</w:t>
      </w:r>
      <w:r>
        <w:rPr>
          <w:rFonts w:hint="eastAsia"/>
        </w:rPr>
        <w:t>，往往采用固定结构的裂隙生成方法。根据</w:t>
      </w:r>
      <w:r w:rsidR="005B5D33">
        <w:rPr>
          <w:rFonts w:hint="eastAsia"/>
        </w:rPr>
        <w:t>每个裂隙的</w:t>
      </w:r>
      <w:r>
        <w:rPr>
          <w:rFonts w:hint="eastAsia"/>
        </w:rPr>
        <w:t>位置、产状、</w:t>
      </w:r>
      <w:r w:rsidR="005B5D33">
        <w:rPr>
          <w:rFonts w:hint="eastAsia"/>
        </w:rPr>
        <w:t>大小、</w:t>
      </w:r>
      <w:proofErr w:type="gramStart"/>
      <w:r w:rsidR="005B5D33">
        <w:rPr>
          <w:rFonts w:hint="eastAsia"/>
        </w:rPr>
        <w:t>隙宽等</w:t>
      </w:r>
      <w:proofErr w:type="gramEnd"/>
      <w:r w:rsidR="005B5D33">
        <w:rPr>
          <w:rFonts w:hint="eastAsia"/>
        </w:rPr>
        <w:t>参数构建裂隙几何形体，建立裂隙之间连接关系，并赋予每个裂隙相应的水力特性。</w:t>
      </w:r>
    </w:p>
    <w:p w14:paraId="26FBFF42" w14:textId="3415C08D" w:rsidR="007245B9" w:rsidRDefault="007245B9" w:rsidP="00AD2728">
      <w:pPr>
        <w:ind w:firstLine="420"/>
      </w:pPr>
      <w:r>
        <w:rPr>
          <w:rFonts w:hint="eastAsia"/>
        </w:rPr>
        <w:t>（</w:t>
      </w:r>
      <w:r>
        <w:rPr>
          <w:rFonts w:hint="eastAsia"/>
        </w:rPr>
        <w:t>2</w:t>
      </w:r>
      <w:r>
        <w:rPr>
          <w:rFonts w:hint="eastAsia"/>
        </w:rPr>
        <w:t>）</w:t>
      </w:r>
      <w:r w:rsidR="005B5D33">
        <w:t>随机裂隙网络生成方法</w:t>
      </w:r>
    </w:p>
    <w:p w14:paraId="4188AA47" w14:textId="3B7E5116" w:rsidR="005B5D33" w:rsidRPr="00AD2728" w:rsidRDefault="005B5D33" w:rsidP="00AD2728">
      <w:pPr>
        <w:ind w:firstLine="420"/>
      </w:pPr>
      <w:r>
        <w:t>这种方法适用于大尺度场地，其中裂隙数量众多，无法逐一描述每个裂隙。其主要步骤包括：利用地理统计方法分析裂隙统计特征，基于这些特征使用蒙特卡洛模拟随机生成裂隙</w:t>
      </w:r>
      <w:r>
        <w:rPr>
          <w:rFonts w:hint="eastAsia"/>
        </w:rPr>
        <w:t>，然后分析网络连通性并剔除孤立裂隙。利用野外示踪试验、抽水试验等进行网络结构校准、验证与优化。</w:t>
      </w:r>
    </w:p>
    <w:p w14:paraId="5D716D21" w14:textId="77F97CB9" w:rsidR="002143D4" w:rsidRDefault="00A63373" w:rsidP="000244E5">
      <w:pPr>
        <w:pStyle w:val="5"/>
      </w:pPr>
      <w:r>
        <w:rPr>
          <w:rFonts w:hint="eastAsia"/>
        </w:rPr>
        <w:t>9</w:t>
      </w:r>
      <w:r>
        <w:t>.1.2.</w:t>
      </w:r>
      <w:r w:rsidR="00AD2728">
        <w:t>3</w:t>
      </w:r>
      <w:r>
        <w:t xml:space="preserve"> </w:t>
      </w:r>
      <w:r>
        <w:rPr>
          <w:rFonts w:hint="eastAsia"/>
        </w:rPr>
        <w:t>等效连续介质</w:t>
      </w:r>
    </w:p>
    <w:p w14:paraId="6A0744B8" w14:textId="307A14FE" w:rsidR="004747E0" w:rsidRPr="005B5D33" w:rsidRDefault="004747E0" w:rsidP="005B5D33">
      <w:pPr>
        <w:ind w:firstLine="420"/>
      </w:pPr>
      <w:r>
        <w:t>等效连续介质方法将裂隙介质等效为具有各向异性的多孔介质。其构建过程包括</w:t>
      </w:r>
      <w:r>
        <w:rPr>
          <w:rFonts w:hint="eastAsia"/>
        </w:rPr>
        <w:t>代表单元体（</w:t>
      </w:r>
      <w:r>
        <w:rPr>
          <w:rFonts w:hint="eastAsia"/>
        </w:rPr>
        <w:t>RE</w:t>
      </w:r>
      <w:r w:rsidR="00593CF9">
        <w:rPr>
          <w:rFonts w:hint="eastAsia"/>
        </w:rPr>
        <w:t>A</w:t>
      </w:r>
      <w:r w:rsidR="00593CF9">
        <w:rPr>
          <w:rFonts w:hint="eastAsia"/>
        </w:rPr>
        <w:t>）确定、等效渗透张量等关键参数计算。</w:t>
      </w:r>
    </w:p>
    <w:p w14:paraId="3DE0A357" w14:textId="19D8E426" w:rsidR="000244E5" w:rsidRDefault="000244E5" w:rsidP="000244E5">
      <w:pPr>
        <w:pStyle w:val="5"/>
      </w:pPr>
      <w:r>
        <w:rPr>
          <w:rFonts w:hint="eastAsia"/>
        </w:rPr>
        <w:t>9</w:t>
      </w:r>
      <w:r>
        <w:t>.1.2.</w:t>
      </w:r>
      <w:r w:rsidR="00AD2728">
        <w:t>4</w:t>
      </w:r>
      <w:r>
        <w:t xml:space="preserve"> </w:t>
      </w:r>
      <w:r w:rsidR="00036AF3">
        <w:rPr>
          <w:rFonts w:hint="eastAsia"/>
        </w:rPr>
        <w:t>双重介质</w:t>
      </w:r>
      <w:r>
        <w:rPr>
          <w:rFonts w:hint="eastAsia"/>
        </w:rPr>
        <w:t>模型</w:t>
      </w:r>
    </w:p>
    <w:p w14:paraId="24B984F0" w14:textId="6D527382" w:rsidR="00593CF9" w:rsidRPr="00593CF9" w:rsidRDefault="00D30780" w:rsidP="00593CF9">
      <w:pPr>
        <w:ind w:firstLine="420"/>
      </w:pPr>
      <w:r>
        <w:t>通过双节点法表示裂隙与基质系统，采用有限元</w:t>
      </w:r>
      <w:r>
        <w:t>-</w:t>
      </w:r>
      <w:r>
        <w:t>有限体积混合离散化方法，以分别捕捉快速流动和慢速扩散过程。</w:t>
      </w:r>
      <w:r w:rsidR="00525B80">
        <w:rPr>
          <w:rFonts w:hint="eastAsia"/>
        </w:rPr>
        <w:t>需要特别注意裂隙和基质接触面上的网格匹配、</w:t>
      </w:r>
      <w:r w:rsidR="00525B80">
        <w:t>裂隙</w:t>
      </w:r>
      <w:r w:rsidR="00525B80">
        <w:t>-</w:t>
      </w:r>
      <w:r w:rsidR="00525B80">
        <w:t>基质间的质量交换项</w:t>
      </w:r>
      <w:r w:rsidR="00525B80">
        <w:rPr>
          <w:rFonts w:hint="eastAsia"/>
        </w:rPr>
        <w:t>参数设定等。由于</w:t>
      </w:r>
      <w:r w:rsidR="00525B80">
        <w:t>裂隙中的流动通常比基质中快得多，因此需要谨慎选择时</w:t>
      </w:r>
      <w:r w:rsidR="00525B80">
        <w:lastRenderedPageBreak/>
        <w:t>间步长，以平衡计算效率和数值精度。</w:t>
      </w:r>
    </w:p>
    <w:p w14:paraId="77DC12D0" w14:textId="2A170E40" w:rsidR="00171B44" w:rsidRDefault="00291941" w:rsidP="00291941">
      <w:pPr>
        <w:pStyle w:val="3"/>
      </w:pPr>
      <w:r>
        <w:rPr>
          <w:rFonts w:hint="eastAsia"/>
        </w:rPr>
        <w:t>9</w:t>
      </w:r>
      <w:r>
        <w:t xml:space="preserve">.2 </w:t>
      </w:r>
      <w:r>
        <w:rPr>
          <w:rFonts w:hint="eastAsia"/>
        </w:rPr>
        <w:t>统计模型构建</w:t>
      </w:r>
    </w:p>
    <w:p w14:paraId="518A7ED9" w14:textId="5E35231F" w:rsidR="00291941" w:rsidRDefault="00291941" w:rsidP="00291941">
      <w:pPr>
        <w:pStyle w:val="4"/>
      </w:pPr>
      <w:r>
        <w:rPr>
          <w:rFonts w:hint="eastAsia"/>
        </w:rPr>
        <w:t>9</w:t>
      </w:r>
      <w:r>
        <w:t xml:space="preserve">.2.1 </w:t>
      </w:r>
      <w:r w:rsidR="00CB50ED" w:rsidRPr="00CB50ED">
        <w:rPr>
          <w:rFonts w:hint="eastAsia"/>
        </w:rPr>
        <w:t>基于</w:t>
      </w:r>
      <w:r w:rsidR="00CB50ED">
        <w:rPr>
          <w:rFonts w:hint="eastAsia"/>
        </w:rPr>
        <w:t>已有场地数据</w:t>
      </w:r>
      <w:r>
        <w:rPr>
          <w:rFonts w:hint="eastAsia"/>
        </w:rPr>
        <w:t>直接构建</w:t>
      </w:r>
    </w:p>
    <w:p w14:paraId="2A74AAD2" w14:textId="2FB9E313" w:rsidR="00C8334C" w:rsidRDefault="00012967" w:rsidP="00012967">
      <w:pPr>
        <w:pStyle w:val="5"/>
      </w:pPr>
      <w:r>
        <w:rPr>
          <w:rFonts w:hint="eastAsia"/>
        </w:rPr>
        <w:t>9</w:t>
      </w:r>
      <w:r>
        <w:t xml:space="preserve">.2.1.1 </w:t>
      </w:r>
      <w:r w:rsidR="00C8334C">
        <w:rPr>
          <w:rFonts w:hint="eastAsia"/>
        </w:rPr>
        <w:t>变量选择与预处理</w:t>
      </w:r>
    </w:p>
    <w:p w14:paraId="276954ED" w14:textId="39A8E4BA" w:rsidR="0089644C" w:rsidRDefault="00870A3A" w:rsidP="00291941">
      <w:pPr>
        <w:ind w:firstLine="420"/>
      </w:pPr>
      <w:r>
        <w:rPr>
          <w:rFonts w:hint="eastAsia"/>
        </w:rPr>
        <w:t>确定输入特征参数（如渗透系数、水力梯度、裂隙密度、污染物理化参数等等）和输出变量（污染物界面通量、污染羽稳定时间、污染物迁移最大距离等）。</w:t>
      </w:r>
      <w:r w:rsidR="0089644C">
        <w:t>通过数据清洗、异常值识别、特征转换和标准化处理，确保数据集质量及参数可比性。</w:t>
      </w:r>
    </w:p>
    <w:p w14:paraId="3DB6BD64" w14:textId="2424C4E4" w:rsidR="00C8334C" w:rsidRDefault="00012967" w:rsidP="00012967">
      <w:pPr>
        <w:pStyle w:val="5"/>
      </w:pPr>
      <w:r>
        <w:rPr>
          <w:rFonts w:hint="eastAsia"/>
        </w:rPr>
        <w:t>9</w:t>
      </w:r>
      <w:r>
        <w:t xml:space="preserve">.2.1.2 </w:t>
      </w:r>
      <w:r w:rsidR="00C8334C">
        <w:rPr>
          <w:rFonts w:hint="eastAsia"/>
        </w:rPr>
        <w:t>数据特征分析</w:t>
      </w:r>
    </w:p>
    <w:p w14:paraId="0BCDBA4F" w14:textId="56882C96" w:rsidR="00D82B24" w:rsidRDefault="0089644C" w:rsidP="00291941">
      <w:pPr>
        <w:ind w:firstLine="420"/>
      </w:pPr>
      <w:r>
        <w:t>通过描述性统计分析了解数据集中趋势和离散程度，使用相关系数评估变量关系并识别多重共线性，结合散点图、箱线图等可视化技术展示数据分布特征。</w:t>
      </w:r>
    </w:p>
    <w:p w14:paraId="0728780A" w14:textId="7EE1F8EF" w:rsidR="00C8334C" w:rsidRDefault="00012967" w:rsidP="00012967">
      <w:pPr>
        <w:pStyle w:val="5"/>
      </w:pPr>
      <w:r>
        <w:rPr>
          <w:rFonts w:hint="eastAsia"/>
        </w:rPr>
        <w:t>9</w:t>
      </w:r>
      <w:r>
        <w:t xml:space="preserve">.2.1.3 </w:t>
      </w:r>
      <w:r w:rsidR="00A630C0">
        <w:rPr>
          <w:rFonts w:hint="eastAsia"/>
        </w:rPr>
        <w:t>统计</w:t>
      </w:r>
      <w:r w:rsidR="00C8334C">
        <w:rPr>
          <w:rFonts w:hint="eastAsia"/>
        </w:rPr>
        <w:t>回归模型构建</w:t>
      </w:r>
    </w:p>
    <w:p w14:paraId="0A148488" w14:textId="43B2BE4E" w:rsidR="00D82B24" w:rsidRDefault="0089644C" w:rsidP="0089644C">
      <w:pPr>
        <w:ind w:firstLine="420"/>
      </w:pPr>
      <w:r>
        <w:t>采用多元线性回归和非线性回归方法构建模型，通过最小二乘法估计回归系数</w:t>
      </w:r>
      <w:r>
        <w:rPr>
          <w:rFonts w:hint="eastAsia"/>
        </w:rPr>
        <w:t>，利用</w:t>
      </w:r>
      <w:r>
        <w:t>逐步回归等方法进行变量筛选。</w:t>
      </w:r>
    </w:p>
    <w:p w14:paraId="1A2932ED" w14:textId="6ADA609A" w:rsidR="00C8334C" w:rsidRDefault="00012967" w:rsidP="00012967">
      <w:pPr>
        <w:pStyle w:val="5"/>
      </w:pPr>
      <w:r>
        <w:rPr>
          <w:rFonts w:hint="eastAsia"/>
        </w:rPr>
        <w:t>9</w:t>
      </w:r>
      <w:r>
        <w:t xml:space="preserve">.2.1.4 </w:t>
      </w:r>
      <w:r w:rsidR="00A630C0">
        <w:rPr>
          <w:rFonts w:hint="eastAsia"/>
        </w:rPr>
        <w:t>统计</w:t>
      </w:r>
      <w:r w:rsidR="00C8334C">
        <w:rPr>
          <w:rFonts w:hint="eastAsia"/>
        </w:rPr>
        <w:t>回归模型结果评估</w:t>
      </w:r>
    </w:p>
    <w:p w14:paraId="5F8A77EC" w14:textId="7B7BB9D6" w:rsidR="0089644C" w:rsidRDefault="0089644C" w:rsidP="00D82B24">
      <w:pPr>
        <w:ind w:firstLine="420"/>
      </w:pPr>
      <w:r>
        <w:t>通过决定系数</w:t>
      </w:r>
      <w:r w:rsidRPr="00D82B24">
        <w:rPr>
          <w:rFonts w:hint="eastAsia"/>
        </w:rPr>
        <w:t>（</w:t>
      </w:r>
      <w:r w:rsidRPr="00D82B24">
        <w:rPr>
          <w:rFonts w:hint="eastAsia"/>
        </w:rPr>
        <w:t>R</w:t>
      </w:r>
      <w:r w:rsidRPr="00D82B24">
        <w:rPr>
          <w:rFonts w:hint="eastAsia"/>
        </w:rPr>
        <w:t>²）</w:t>
      </w:r>
      <w:r>
        <w:t>评估解释力，均方根误差</w:t>
      </w:r>
      <w:r w:rsidRPr="00D82B24">
        <w:rPr>
          <w:rFonts w:hint="eastAsia"/>
        </w:rPr>
        <w:t>（</w:t>
      </w:r>
      <w:r w:rsidRPr="00D82B24">
        <w:rPr>
          <w:rFonts w:hint="eastAsia"/>
        </w:rPr>
        <w:t>RMSE</w:t>
      </w:r>
      <w:r w:rsidRPr="00D82B24">
        <w:rPr>
          <w:rFonts w:hint="eastAsia"/>
        </w:rPr>
        <w:t>）</w:t>
      </w:r>
      <w:r>
        <w:t>和平均绝对误差</w:t>
      </w:r>
      <w:r w:rsidRPr="00D82B24">
        <w:rPr>
          <w:rFonts w:hint="eastAsia"/>
        </w:rPr>
        <w:t>（</w:t>
      </w:r>
      <w:r w:rsidRPr="00D82B24">
        <w:rPr>
          <w:rFonts w:hint="eastAsia"/>
        </w:rPr>
        <w:t>MAE</w:t>
      </w:r>
      <w:r w:rsidRPr="00D82B24">
        <w:rPr>
          <w:rFonts w:hint="eastAsia"/>
        </w:rPr>
        <w:t>）</w:t>
      </w:r>
      <w:r>
        <w:t>评估精度，结合残差分析、显著性检验和交叉验证，全面评估模型性能和预测能力。</w:t>
      </w:r>
    </w:p>
    <w:p w14:paraId="2076ED30" w14:textId="7FFB42B1" w:rsidR="00291941" w:rsidRDefault="00291941" w:rsidP="00291941">
      <w:pPr>
        <w:pStyle w:val="4"/>
      </w:pPr>
      <w:r>
        <w:rPr>
          <w:rFonts w:hint="eastAsia"/>
        </w:rPr>
        <w:t>9</w:t>
      </w:r>
      <w:r>
        <w:t xml:space="preserve">.2.2 </w:t>
      </w:r>
      <w:r>
        <w:rPr>
          <w:rFonts w:hint="eastAsia"/>
        </w:rPr>
        <w:t>统计替代模型</w:t>
      </w:r>
    </w:p>
    <w:p w14:paraId="4165BE81" w14:textId="34DDEE0D" w:rsidR="00291941" w:rsidRDefault="00AE259E" w:rsidP="00442C1C">
      <w:pPr>
        <w:pStyle w:val="5"/>
      </w:pPr>
      <w:r>
        <w:rPr>
          <w:rFonts w:hint="eastAsia"/>
        </w:rPr>
        <w:t>9</w:t>
      </w:r>
      <w:r>
        <w:t xml:space="preserve">.2.2.1 </w:t>
      </w:r>
      <w:r w:rsidR="00FD41E5">
        <w:rPr>
          <w:rFonts w:hint="eastAsia"/>
        </w:rPr>
        <w:t>替代策略</w:t>
      </w:r>
    </w:p>
    <w:p w14:paraId="41024B41" w14:textId="6AB3CFB8" w:rsidR="00FD41E5" w:rsidRDefault="00FD41E5" w:rsidP="00291941">
      <w:pPr>
        <w:ind w:firstLine="420"/>
      </w:pPr>
      <w:r>
        <w:t>统计替代模型是基于机理模型构建的简化模型，旨在提高计算效率同时保持一定的精度。</w:t>
      </w:r>
      <w:r w:rsidR="00BC35B7">
        <w:t>为了得到精准的结果，一般建议采用数值模型。</w:t>
      </w:r>
    </w:p>
    <w:p w14:paraId="6BACE989" w14:textId="53954F13" w:rsidR="00AE259E" w:rsidRDefault="00AE259E" w:rsidP="00442C1C">
      <w:pPr>
        <w:pStyle w:val="5"/>
      </w:pPr>
      <w:r>
        <w:rPr>
          <w:rFonts w:hint="eastAsia"/>
        </w:rPr>
        <w:t>9</w:t>
      </w:r>
      <w:r>
        <w:t xml:space="preserve">.2.2.2 </w:t>
      </w:r>
      <w:r w:rsidR="00FD41E5">
        <w:rPr>
          <w:rFonts w:hint="eastAsia"/>
        </w:rPr>
        <w:t>机理模型</w:t>
      </w:r>
      <w:r w:rsidR="00BC35B7">
        <w:rPr>
          <w:rFonts w:hint="eastAsia"/>
        </w:rPr>
        <w:t>参数组合</w:t>
      </w:r>
      <w:r w:rsidR="00FD41E5">
        <w:t>设计</w:t>
      </w:r>
    </w:p>
    <w:p w14:paraId="67E6A6B9" w14:textId="14AA2C69" w:rsidR="00FD41E5" w:rsidRDefault="005F139F" w:rsidP="00291941">
      <w:pPr>
        <w:ind w:firstLine="420"/>
      </w:pPr>
      <w:r>
        <w:rPr>
          <w:rFonts w:hint="eastAsia"/>
        </w:rPr>
        <w:t>参数选取和模型参数组合设计直接影响</w:t>
      </w:r>
      <w:r w:rsidR="0089644C">
        <w:rPr>
          <w:rFonts w:hint="eastAsia"/>
        </w:rPr>
        <w:t>后续</w:t>
      </w:r>
      <w:r>
        <w:rPr>
          <w:rFonts w:hint="eastAsia"/>
        </w:rPr>
        <w:t>统计分析的质量和应用范围。以下是具体设计指导原则和注意事项：</w:t>
      </w:r>
    </w:p>
    <w:p w14:paraId="16FBD01A" w14:textId="51604A6C" w:rsidR="005F139F" w:rsidRDefault="005F139F" w:rsidP="00291941">
      <w:pPr>
        <w:ind w:firstLine="420"/>
      </w:pPr>
      <w:r>
        <w:rPr>
          <w:rFonts w:hint="eastAsia"/>
        </w:rPr>
        <w:t>（</w:t>
      </w:r>
      <w:r>
        <w:rPr>
          <w:rFonts w:hint="eastAsia"/>
        </w:rPr>
        <w:t>1</w:t>
      </w:r>
      <w:r>
        <w:rPr>
          <w:rFonts w:hint="eastAsia"/>
        </w:rPr>
        <w:t>）参数筛选</w:t>
      </w:r>
    </w:p>
    <w:p w14:paraId="7613F0FD" w14:textId="7ADE8844" w:rsidR="005F139F" w:rsidRDefault="005F139F" w:rsidP="00291941">
      <w:pPr>
        <w:ind w:firstLine="420"/>
      </w:pPr>
      <w:r>
        <w:rPr>
          <w:rFonts w:hint="eastAsia"/>
        </w:rPr>
        <w:t>基于敏感性分析、极差分析、方差分析等识别对模型输出影响显著的关键参数。考虑参数之间的相关性，避免选择高度相关的参数组合。结合专业知识，选择在实际工程中易于获得和量化的参数。</w:t>
      </w:r>
    </w:p>
    <w:p w14:paraId="461E8426" w14:textId="50B9CA14" w:rsidR="005F139F" w:rsidRDefault="005F139F" w:rsidP="00291941">
      <w:pPr>
        <w:ind w:firstLine="420"/>
      </w:pPr>
      <w:r>
        <w:rPr>
          <w:rFonts w:hint="eastAsia"/>
        </w:rPr>
        <w:t>（</w:t>
      </w:r>
      <w:r>
        <w:rPr>
          <w:rFonts w:hint="eastAsia"/>
        </w:rPr>
        <w:t>2</w:t>
      </w:r>
      <w:r>
        <w:rPr>
          <w:rFonts w:hint="eastAsia"/>
        </w:rPr>
        <w:t>）参数范围确定</w:t>
      </w:r>
    </w:p>
    <w:p w14:paraId="028A339E" w14:textId="0AB4710A" w:rsidR="005F139F" w:rsidRDefault="005F139F" w:rsidP="00291941">
      <w:pPr>
        <w:ind w:firstLine="420"/>
      </w:pPr>
      <w:r>
        <w:rPr>
          <w:rFonts w:hint="eastAsia"/>
        </w:rPr>
        <w:lastRenderedPageBreak/>
        <w:t>根据实际工程经验、文献资料和本次建模应用情景，确定各参数的合理变化范围。考虑参数的物理意义，避免超出实际可能的范围。对于不确定性大的参数，可适当扩大其变化范围。</w:t>
      </w:r>
    </w:p>
    <w:p w14:paraId="27216B1E" w14:textId="52151C57" w:rsidR="005F139F" w:rsidRDefault="005F139F" w:rsidP="00291941">
      <w:pPr>
        <w:ind w:firstLine="420"/>
      </w:pPr>
      <w:r>
        <w:rPr>
          <w:rFonts w:hint="eastAsia"/>
        </w:rPr>
        <w:t>（</w:t>
      </w:r>
      <w:r>
        <w:rPr>
          <w:rFonts w:hint="eastAsia"/>
        </w:rPr>
        <w:t>3</w:t>
      </w:r>
      <w:r>
        <w:rPr>
          <w:rFonts w:hint="eastAsia"/>
        </w:rPr>
        <w:t>）模型参数组合设计方法</w:t>
      </w:r>
    </w:p>
    <w:p w14:paraId="6A5921B3" w14:textId="35D6DB98" w:rsidR="0089644C" w:rsidRDefault="0089644C" w:rsidP="00291941">
      <w:pPr>
        <w:ind w:firstLine="420"/>
      </w:pPr>
      <w:r>
        <w:t>模型参数组合设计主要包括系统性设计方法（如正交试验、均匀设计、中心复合设计、</w:t>
      </w:r>
      <w:r>
        <w:t>Box-Behnken</w:t>
      </w:r>
      <w:r>
        <w:t>设计等）、随机抽样方法（如蒙特卡罗模拟、</w:t>
      </w:r>
      <w:proofErr w:type="gramStart"/>
      <w:r>
        <w:t>拉丁超立方</w:t>
      </w:r>
      <w:proofErr w:type="gramEnd"/>
      <w:r>
        <w:t>抽样、重要性抽样等）以及全面枚举的排列组合法。根据具体问题特点和计算资源，选择合适的设计方法以平衡计算效率与精度。</w:t>
      </w:r>
    </w:p>
    <w:p w14:paraId="4761444E" w14:textId="60260005" w:rsidR="005F139F" w:rsidRDefault="005F139F" w:rsidP="00291941">
      <w:pPr>
        <w:ind w:firstLine="420"/>
      </w:pPr>
      <w:r>
        <w:rPr>
          <w:rFonts w:hint="eastAsia"/>
        </w:rPr>
        <w:t>（</w:t>
      </w:r>
      <w:r>
        <w:rPr>
          <w:rFonts w:hint="eastAsia"/>
        </w:rPr>
        <w:t>4</w:t>
      </w:r>
      <w:r>
        <w:rPr>
          <w:rFonts w:hint="eastAsia"/>
        </w:rPr>
        <w:t>）参数水平取值</w:t>
      </w:r>
    </w:p>
    <w:p w14:paraId="3482AF1B" w14:textId="7038DA90" w:rsidR="005F139F" w:rsidRDefault="005F139F" w:rsidP="00442C1C">
      <w:pPr>
        <w:ind w:firstLine="420"/>
      </w:pPr>
      <w:r>
        <w:rPr>
          <w:rFonts w:hint="eastAsia"/>
        </w:rPr>
        <w:t>可以</w:t>
      </w:r>
      <w:r>
        <w:t>采用等间距或对数间距</w:t>
      </w:r>
      <w:r>
        <w:rPr>
          <w:rFonts w:hint="eastAsia"/>
        </w:rPr>
        <w:t>等</w:t>
      </w:r>
      <w:r>
        <w:t>方式确定参数水平，以覆盖整个参数空间。</w:t>
      </w:r>
      <w:r>
        <w:rPr>
          <w:rFonts w:hint="eastAsia"/>
        </w:rPr>
        <w:t>对于</w:t>
      </w:r>
      <w:r>
        <w:t>非线性敏感的参数，可在敏感区域增加取值密度。</w:t>
      </w:r>
      <w:r w:rsidR="007C27C5">
        <w:t>正交试验通常选</w:t>
      </w:r>
      <w:r w:rsidR="007C27C5">
        <w:t>3-5</w:t>
      </w:r>
      <w:r w:rsidR="007C27C5">
        <w:t>个水平，蒙特卡罗模拟则可能需要更多样本点，连续型参数也可采用连续采样。应结合参数特性、模型敏感性和计算资源确定合适的取值策略。</w:t>
      </w:r>
    </w:p>
    <w:p w14:paraId="4B9B15AC" w14:textId="51334B38" w:rsidR="00FD41E5" w:rsidRDefault="00FD41E5" w:rsidP="00442C1C">
      <w:pPr>
        <w:pStyle w:val="5"/>
      </w:pPr>
      <w:r>
        <w:rPr>
          <w:rFonts w:hint="eastAsia"/>
        </w:rPr>
        <w:t>9</w:t>
      </w:r>
      <w:r>
        <w:t xml:space="preserve">.2.2.3 </w:t>
      </w:r>
      <w:r>
        <w:t>机理模型模拟</w:t>
      </w:r>
    </w:p>
    <w:p w14:paraId="37D99277" w14:textId="7F90539C" w:rsidR="00442C1C" w:rsidRDefault="00BC35B7" w:rsidP="00291941">
      <w:pPr>
        <w:ind w:firstLine="420"/>
      </w:pPr>
      <w:r>
        <w:t>按照</w:t>
      </w:r>
      <w:r>
        <w:t>9.2.2.2</w:t>
      </w:r>
      <w:r>
        <w:t>中设计的参数组合，逐个情景进行模拟。</w:t>
      </w:r>
    </w:p>
    <w:p w14:paraId="09F6AFAB" w14:textId="2491DF12" w:rsidR="00FD41E5" w:rsidRDefault="00FD41E5" w:rsidP="00442C1C">
      <w:pPr>
        <w:pStyle w:val="5"/>
      </w:pPr>
      <w:r>
        <w:rPr>
          <w:rFonts w:hint="eastAsia"/>
        </w:rPr>
        <w:t>9</w:t>
      </w:r>
      <w:r>
        <w:t xml:space="preserve">.2.2.4 </w:t>
      </w:r>
      <w:r>
        <w:t>统计分析与</w:t>
      </w:r>
      <w:r w:rsidR="00BC35B7">
        <w:rPr>
          <w:rFonts w:hint="eastAsia"/>
        </w:rPr>
        <w:t>统计替代</w:t>
      </w:r>
      <w:r>
        <w:t>模型构建</w:t>
      </w:r>
    </w:p>
    <w:p w14:paraId="0B91A2A8" w14:textId="4C84B168" w:rsidR="00724232" w:rsidRDefault="00724232" w:rsidP="00724232">
      <w:pPr>
        <w:ind w:firstLine="420"/>
      </w:pPr>
      <w:r>
        <w:rPr>
          <w:rFonts w:hint="eastAsia"/>
        </w:rPr>
        <w:t>参照</w:t>
      </w:r>
      <w:r>
        <w:rPr>
          <w:rFonts w:hint="eastAsia"/>
        </w:rPr>
        <w:t>9</w:t>
      </w:r>
      <w:r>
        <w:t>.2.1.3</w:t>
      </w:r>
      <w:r w:rsidR="00516BA4">
        <w:rPr>
          <w:rFonts w:hint="eastAsia"/>
        </w:rPr>
        <w:t>的</w:t>
      </w:r>
      <w:r>
        <w:rPr>
          <w:rFonts w:hint="eastAsia"/>
        </w:rPr>
        <w:t>统计回归模型构建</w:t>
      </w:r>
      <w:r w:rsidR="00516BA4">
        <w:rPr>
          <w:rFonts w:hint="eastAsia"/>
        </w:rPr>
        <w:t>方法。</w:t>
      </w:r>
    </w:p>
    <w:p w14:paraId="63BEF7DB" w14:textId="0F264A3E" w:rsidR="00FD41E5" w:rsidRDefault="00FD41E5" w:rsidP="00442C1C">
      <w:pPr>
        <w:pStyle w:val="5"/>
      </w:pPr>
      <w:r>
        <w:rPr>
          <w:rFonts w:hint="eastAsia"/>
        </w:rPr>
        <w:t>9</w:t>
      </w:r>
      <w:r>
        <w:t xml:space="preserve">.2.2.5 </w:t>
      </w:r>
      <w:r>
        <w:t>模型验证与优化</w:t>
      </w:r>
    </w:p>
    <w:p w14:paraId="4AFAE851" w14:textId="19FBA0F4" w:rsidR="00724232" w:rsidRPr="00724232" w:rsidRDefault="002E4C20" w:rsidP="00724232">
      <w:pPr>
        <w:ind w:firstLine="420"/>
      </w:pPr>
      <w:r>
        <w:t>通过独立数据集验证模型预测能力，分析误差分布，评估敏感性，确定适用范围，并进行必要的优化调整。最后，量化模型预测的不确定性，并详细记录整个过程，以确保模型的可靠性和实用性。</w:t>
      </w:r>
    </w:p>
    <w:p w14:paraId="6DDA4A6F" w14:textId="2D05933A" w:rsidR="00291941" w:rsidRDefault="00291941" w:rsidP="00291941">
      <w:pPr>
        <w:pStyle w:val="3"/>
      </w:pPr>
      <w:r>
        <w:rPr>
          <w:rFonts w:hint="eastAsia"/>
        </w:rPr>
        <w:t>9</w:t>
      </w:r>
      <w:r>
        <w:t xml:space="preserve">.3 </w:t>
      </w:r>
      <w:r>
        <w:rPr>
          <w:rFonts w:hint="eastAsia"/>
        </w:rPr>
        <w:t>人工智能</w:t>
      </w:r>
      <w:r w:rsidR="00EF6F42">
        <w:rPr>
          <w:rFonts w:hint="eastAsia"/>
        </w:rPr>
        <w:t>（机器学习）</w:t>
      </w:r>
      <w:r>
        <w:rPr>
          <w:rFonts w:hint="eastAsia"/>
        </w:rPr>
        <w:t>模型</w:t>
      </w:r>
    </w:p>
    <w:p w14:paraId="607A9D38" w14:textId="3A5A1586" w:rsidR="00291941" w:rsidRDefault="00291941" w:rsidP="00291941">
      <w:pPr>
        <w:pStyle w:val="4"/>
      </w:pPr>
      <w:r>
        <w:rPr>
          <w:rFonts w:hint="eastAsia"/>
        </w:rPr>
        <w:t>9</w:t>
      </w:r>
      <w:r>
        <w:t xml:space="preserve">.3.1 </w:t>
      </w:r>
      <w:r w:rsidR="007C27C5" w:rsidRPr="00CB50ED">
        <w:rPr>
          <w:rFonts w:hint="eastAsia"/>
        </w:rPr>
        <w:t>基于</w:t>
      </w:r>
      <w:r w:rsidR="007C27C5">
        <w:rPr>
          <w:rFonts w:hint="eastAsia"/>
        </w:rPr>
        <w:t>已有场地数据</w:t>
      </w:r>
      <w:r>
        <w:rPr>
          <w:rFonts w:hint="eastAsia"/>
        </w:rPr>
        <w:t>直接构建</w:t>
      </w:r>
    </w:p>
    <w:p w14:paraId="72AC80DF" w14:textId="6303ED78" w:rsidR="00291941" w:rsidRDefault="00756FC3" w:rsidP="00251FE9">
      <w:pPr>
        <w:pStyle w:val="5"/>
      </w:pPr>
      <w:r>
        <w:rPr>
          <w:rFonts w:hint="eastAsia"/>
        </w:rPr>
        <w:t>9</w:t>
      </w:r>
      <w:r>
        <w:t xml:space="preserve">.3.1.1 </w:t>
      </w:r>
      <w:r>
        <w:rPr>
          <w:rFonts w:hint="eastAsia"/>
        </w:rPr>
        <w:t>数据预处理与</w:t>
      </w:r>
      <w:r w:rsidR="00251FE9">
        <w:rPr>
          <w:rFonts w:hint="eastAsia"/>
        </w:rPr>
        <w:t>特征工程</w:t>
      </w:r>
    </w:p>
    <w:p w14:paraId="7A3EE3E2" w14:textId="5F72E6A9" w:rsidR="001F2CD8" w:rsidRDefault="007A65CF" w:rsidP="00291941">
      <w:pPr>
        <w:ind w:firstLine="420"/>
      </w:pPr>
      <w:r>
        <w:rPr>
          <w:rFonts w:hint="eastAsia"/>
        </w:rPr>
        <w:t>数据常规预处理参照</w:t>
      </w:r>
      <w:r w:rsidR="001F2CD8">
        <w:rPr>
          <w:rFonts w:hint="eastAsia"/>
        </w:rPr>
        <w:t>9</w:t>
      </w:r>
      <w:r w:rsidR="001F2CD8">
        <w:t>.2.1.1</w:t>
      </w:r>
      <w:r w:rsidR="001F2CD8">
        <w:rPr>
          <w:rFonts w:hint="eastAsia"/>
        </w:rPr>
        <w:t>中相关内容。</w:t>
      </w:r>
      <w:r w:rsidR="001F2CD8">
        <w:t>对于</w:t>
      </w:r>
      <w:r w:rsidR="001F2CD8">
        <w:rPr>
          <w:rFonts w:hint="eastAsia"/>
        </w:rPr>
        <w:t>复杂场地有机污染问题，可考虑机器学习种的特征工程。</w:t>
      </w:r>
      <w:r w:rsidR="007C27C5">
        <w:t>基于专业知识创建新参数组合，提取关键水文地质和污染物理化因素，运用</w:t>
      </w:r>
      <w:proofErr w:type="gramStart"/>
      <w:r w:rsidR="007C27C5">
        <w:t>降维技术</w:t>
      </w:r>
      <w:proofErr w:type="gramEnd"/>
      <w:r w:rsidR="007C27C5">
        <w:t>如主成分分析，提升模型对污染物迁移转化的表征能力。</w:t>
      </w:r>
    </w:p>
    <w:p w14:paraId="666781A0" w14:textId="6D6369B7" w:rsidR="002956B3" w:rsidRDefault="002956B3" w:rsidP="002956B3">
      <w:pPr>
        <w:pStyle w:val="5"/>
      </w:pPr>
      <w:r>
        <w:rPr>
          <w:rFonts w:hint="eastAsia"/>
        </w:rPr>
        <w:lastRenderedPageBreak/>
        <w:t>9</w:t>
      </w:r>
      <w:r>
        <w:t xml:space="preserve">.3.1.2 </w:t>
      </w:r>
      <w:r>
        <w:rPr>
          <w:rFonts w:hint="eastAsia"/>
        </w:rPr>
        <w:t>数据集划分</w:t>
      </w:r>
    </w:p>
    <w:p w14:paraId="01581ABC" w14:textId="63F8F0C5" w:rsidR="007C27C5" w:rsidRDefault="007C27C5" w:rsidP="002956B3">
      <w:pPr>
        <w:ind w:firstLine="420"/>
      </w:pPr>
      <w:r>
        <w:t>根据数据量采用适当的划分策略：数据量少时可用</w:t>
      </w:r>
      <w:r>
        <w:t>K</w:t>
      </w:r>
      <w:r>
        <w:t>折交叉验证或留一法，数据充足时通常划分为训练集</w:t>
      </w:r>
      <w:r>
        <w:rPr>
          <w:rFonts w:hint="eastAsia"/>
        </w:rPr>
        <w:t>（</w:t>
      </w:r>
      <w:r>
        <w:t>70%~80%</w:t>
      </w:r>
      <w:r>
        <w:rPr>
          <w:rFonts w:hint="eastAsia"/>
        </w:rPr>
        <w:t>）</w:t>
      </w:r>
      <w:r>
        <w:t>、验证集</w:t>
      </w:r>
      <w:r>
        <w:rPr>
          <w:rFonts w:hint="eastAsia"/>
        </w:rPr>
        <w:t>（</w:t>
      </w:r>
      <w:r>
        <w:t>10%~15%</w:t>
      </w:r>
      <w:r>
        <w:rPr>
          <w:rFonts w:hint="eastAsia"/>
        </w:rPr>
        <w:t>）</w:t>
      </w:r>
      <w:r>
        <w:t>和测试集</w:t>
      </w:r>
      <w:r>
        <w:rPr>
          <w:rFonts w:hint="eastAsia"/>
        </w:rPr>
        <w:t>（</w:t>
      </w:r>
      <w:r>
        <w:t>10%~15%</w:t>
      </w:r>
      <w:r>
        <w:rPr>
          <w:rFonts w:hint="eastAsia"/>
        </w:rPr>
        <w:t>），</w:t>
      </w:r>
      <w:r>
        <w:t>具体比例应根据数据总量和问题复杂度调整</w:t>
      </w:r>
      <w:r>
        <w:rPr>
          <w:rFonts w:hint="eastAsia"/>
        </w:rPr>
        <w:t>，</w:t>
      </w:r>
      <w:r>
        <w:t>确保数据划分合理性。并</w:t>
      </w:r>
      <w:r>
        <w:rPr>
          <w:rFonts w:hint="eastAsia"/>
        </w:rPr>
        <w:t>评估</w:t>
      </w:r>
      <w:r>
        <w:t>不同划分方式下模型性能的稳定性。</w:t>
      </w:r>
    </w:p>
    <w:p w14:paraId="4BE5596C" w14:textId="00573A8B" w:rsidR="00251FE9" w:rsidRDefault="00251FE9" w:rsidP="00251FE9">
      <w:pPr>
        <w:pStyle w:val="5"/>
      </w:pPr>
      <w:r>
        <w:rPr>
          <w:rFonts w:hint="eastAsia"/>
        </w:rPr>
        <w:t>9</w:t>
      </w:r>
      <w:r>
        <w:t>.3.1.</w:t>
      </w:r>
      <w:r w:rsidR="002956B3">
        <w:t>3</w:t>
      </w:r>
      <w:r>
        <w:t xml:space="preserve"> </w:t>
      </w:r>
      <w:r>
        <w:rPr>
          <w:rFonts w:hint="eastAsia"/>
        </w:rPr>
        <w:t>模型选择与架构设计</w:t>
      </w:r>
    </w:p>
    <w:p w14:paraId="56361B33" w14:textId="67F42163" w:rsidR="006237D2" w:rsidRDefault="00ED6BB1" w:rsidP="00ED6BB1">
      <w:pPr>
        <w:ind w:firstLine="420"/>
      </w:pPr>
      <w:r w:rsidRPr="00ED6BB1">
        <w:rPr>
          <w:rFonts w:hint="eastAsia"/>
        </w:rPr>
        <w:t>对于较简单的问题，可考虑传统机器学习方法如支持向量机（</w:t>
      </w:r>
      <w:r w:rsidRPr="00ED6BB1">
        <w:rPr>
          <w:rFonts w:hint="eastAsia"/>
        </w:rPr>
        <w:t>SVM</w:t>
      </w:r>
      <w:r w:rsidRPr="00ED6BB1">
        <w:rPr>
          <w:rFonts w:hint="eastAsia"/>
        </w:rPr>
        <w:t>）或随机森林（</w:t>
      </w:r>
      <w:r w:rsidRPr="00ED6BB1">
        <w:rPr>
          <w:rFonts w:hint="eastAsia"/>
        </w:rPr>
        <w:t>RF</w:t>
      </w:r>
      <w:r w:rsidRPr="00ED6BB1">
        <w:rPr>
          <w:rFonts w:hint="eastAsia"/>
        </w:rPr>
        <w:t>）。对于复杂的非线性关系，可选用人工神经网络（</w:t>
      </w:r>
      <w:r w:rsidRPr="00ED6BB1">
        <w:rPr>
          <w:rFonts w:hint="eastAsia"/>
        </w:rPr>
        <w:t>ANN</w:t>
      </w:r>
      <w:r w:rsidRPr="00ED6BB1">
        <w:rPr>
          <w:rFonts w:hint="eastAsia"/>
        </w:rPr>
        <w:t>）或深度学习模型</w:t>
      </w:r>
      <w:r w:rsidR="006237D2">
        <w:rPr>
          <w:rFonts w:hint="eastAsia"/>
        </w:rPr>
        <w:t>（</w:t>
      </w:r>
      <w:r w:rsidR="006237D2">
        <w:t>如</w:t>
      </w:r>
      <w:r w:rsidR="006237D2">
        <w:t>CNN</w:t>
      </w:r>
      <w:r w:rsidR="006237D2">
        <w:t>、</w:t>
      </w:r>
      <w:r w:rsidR="006237D2">
        <w:t>RNN</w:t>
      </w:r>
      <w:r w:rsidR="006237D2">
        <w:t>、</w:t>
      </w:r>
      <w:r w:rsidR="006237D2">
        <w:t>LSTM</w:t>
      </w:r>
      <w:r w:rsidR="006237D2">
        <w:t>、</w:t>
      </w:r>
      <w:r w:rsidR="006237D2">
        <w:t>Transformer</w:t>
      </w:r>
      <w:r w:rsidR="006237D2">
        <w:t>等</w:t>
      </w:r>
      <w:r w:rsidR="006237D2">
        <w:rPr>
          <w:rFonts w:hint="eastAsia"/>
        </w:rPr>
        <w:t>）</w:t>
      </w:r>
      <w:r w:rsidRPr="00ED6BB1">
        <w:rPr>
          <w:rFonts w:hint="eastAsia"/>
        </w:rPr>
        <w:t>。</w:t>
      </w:r>
      <w:r w:rsidR="006237D2">
        <w:t>针对选定模型设计合适架构，包括层数、节点数、激活函数</w:t>
      </w:r>
      <w:r w:rsidR="006237D2">
        <w:rPr>
          <w:rFonts w:hint="eastAsia"/>
        </w:rPr>
        <w:t>、</w:t>
      </w:r>
      <w:r w:rsidR="006237D2" w:rsidRPr="00ED6BB1">
        <w:rPr>
          <w:rFonts w:hint="eastAsia"/>
        </w:rPr>
        <w:t>卷积核大小、池化方式等</w:t>
      </w:r>
      <w:r w:rsidR="006237D2">
        <w:t>，并根据问题特点、数据特征和计算资源进行优化调整。</w:t>
      </w:r>
    </w:p>
    <w:p w14:paraId="07B72AB3" w14:textId="6084F975" w:rsidR="00251FE9" w:rsidRDefault="00251FE9" w:rsidP="00251FE9">
      <w:pPr>
        <w:pStyle w:val="5"/>
      </w:pPr>
      <w:r>
        <w:rPr>
          <w:rFonts w:hint="eastAsia"/>
        </w:rPr>
        <w:t>9</w:t>
      </w:r>
      <w:r>
        <w:t>.3.1.</w:t>
      </w:r>
      <w:r w:rsidR="002956B3">
        <w:t>4</w:t>
      </w:r>
      <w:r>
        <w:t xml:space="preserve"> </w:t>
      </w:r>
      <w:r>
        <w:rPr>
          <w:rFonts w:hint="eastAsia"/>
        </w:rPr>
        <w:t>模型训练与优化</w:t>
      </w:r>
    </w:p>
    <w:p w14:paraId="527AE718" w14:textId="6AC5EE1A" w:rsidR="00251FE9" w:rsidRDefault="002956B3" w:rsidP="00291941">
      <w:pPr>
        <w:ind w:firstLine="420"/>
      </w:pPr>
      <w:r>
        <w:t>使用训练数据集对模型进行训练，选择合适的损失函数和优化算法。采用交叉验证等技术调整超参数，防止过拟合。考虑使用正则化、</w:t>
      </w:r>
      <w:r>
        <w:t>dropout</w:t>
      </w:r>
      <w:r>
        <w:t>等技术提高模型泛化能力。</w:t>
      </w:r>
    </w:p>
    <w:p w14:paraId="0B6C2E2A" w14:textId="34A108FC" w:rsidR="00251FE9" w:rsidRDefault="00251FE9" w:rsidP="00251FE9">
      <w:pPr>
        <w:pStyle w:val="5"/>
      </w:pPr>
      <w:r>
        <w:rPr>
          <w:rFonts w:hint="eastAsia"/>
        </w:rPr>
        <w:t>9</w:t>
      </w:r>
      <w:r>
        <w:t>.3.1.</w:t>
      </w:r>
      <w:r w:rsidR="002956B3">
        <w:t>5</w:t>
      </w:r>
      <w:r>
        <w:t xml:space="preserve"> </w:t>
      </w:r>
      <w:r>
        <w:rPr>
          <w:rFonts w:hint="eastAsia"/>
        </w:rPr>
        <w:t>模型评估与解释</w:t>
      </w:r>
    </w:p>
    <w:p w14:paraId="11B4E00C" w14:textId="122F88B2" w:rsidR="00251FE9" w:rsidRPr="00291941" w:rsidRDefault="002956B3" w:rsidP="00291941">
      <w:pPr>
        <w:ind w:firstLine="420"/>
      </w:pPr>
      <w:r>
        <w:rPr>
          <w:rFonts w:hint="eastAsia"/>
        </w:rPr>
        <w:t>评</w:t>
      </w:r>
      <w:r>
        <w:t>估模型性能，使用均方根误差（</w:t>
      </w:r>
      <w:r>
        <w:t>RMSE</w:t>
      </w:r>
      <w:r>
        <w:t>）、决定系数（</w:t>
      </w:r>
      <w:r>
        <w:t>R²</w:t>
      </w:r>
      <w:r>
        <w:t>）等指标。采用局部依赖图、</w:t>
      </w:r>
      <w:r>
        <w:t>SHAP</w:t>
      </w:r>
      <w:r>
        <w:t>值等方法解释模型预测，分析特征重要性。</w:t>
      </w:r>
    </w:p>
    <w:p w14:paraId="40C4376E" w14:textId="69BE1E0E" w:rsidR="00291941" w:rsidRDefault="00291941" w:rsidP="00291941">
      <w:pPr>
        <w:pStyle w:val="4"/>
      </w:pPr>
      <w:r>
        <w:rPr>
          <w:rFonts w:hint="eastAsia"/>
        </w:rPr>
        <w:t>9</w:t>
      </w:r>
      <w:r>
        <w:t xml:space="preserve">.3.2 </w:t>
      </w:r>
      <w:r>
        <w:rPr>
          <w:rFonts w:hint="eastAsia"/>
        </w:rPr>
        <w:t>人工智能</w:t>
      </w:r>
      <w:r w:rsidR="00EF6F42">
        <w:rPr>
          <w:rFonts w:hint="eastAsia"/>
        </w:rPr>
        <w:t>（机器学习）</w:t>
      </w:r>
      <w:r>
        <w:rPr>
          <w:rFonts w:hint="eastAsia"/>
        </w:rPr>
        <w:t>替代模型</w:t>
      </w:r>
    </w:p>
    <w:p w14:paraId="7669FCD3" w14:textId="6BAFC8DA" w:rsidR="00291941" w:rsidRDefault="002956B3" w:rsidP="002956B3">
      <w:pPr>
        <w:pStyle w:val="5"/>
      </w:pPr>
      <w:r>
        <w:rPr>
          <w:rFonts w:hint="eastAsia"/>
        </w:rPr>
        <w:t>9</w:t>
      </w:r>
      <w:r>
        <w:t xml:space="preserve">.3.2.1 </w:t>
      </w:r>
      <w:r>
        <w:rPr>
          <w:rFonts w:hint="eastAsia"/>
        </w:rPr>
        <w:t>替代策略</w:t>
      </w:r>
    </w:p>
    <w:p w14:paraId="51B94769" w14:textId="56C8A6F5" w:rsidR="002956B3" w:rsidRDefault="002956B3" w:rsidP="00291941">
      <w:pPr>
        <w:ind w:firstLine="420"/>
      </w:pPr>
      <w:r>
        <w:rPr>
          <w:rFonts w:hint="eastAsia"/>
        </w:rPr>
        <w:t>同</w:t>
      </w:r>
      <w:r>
        <w:rPr>
          <w:rFonts w:hint="eastAsia"/>
        </w:rPr>
        <w:t>9</w:t>
      </w:r>
      <w:r>
        <w:t>.2.2.1</w:t>
      </w:r>
      <w:r>
        <w:rPr>
          <w:rFonts w:hint="eastAsia"/>
        </w:rPr>
        <w:t>中统计替代模型策略。</w:t>
      </w:r>
    </w:p>
    <w:p w14:paraId="2028B625" w14:textId="4BF5567E" w:rsidR="002956B3" w:rsidRDefault="002956B3" w:rsidP="002956B3">
      <w:pPr>
        <w:pStyle w:val="5"/>
      </w:pPr>
      <w:r>
        <w:rPr>
          <w:rFonts w:hint="eastAsia"/>
        </w:rPr>
        <w:t>9</w:t>
      </w:r>
      <w:r>
        <w:t xml:space="preserve">.3.2.2 </w:t>
      </w:r>
      <w:r>
        <w:rPr>
          <w:rFonts w:hint="eastAsia"/>
        </w:rPr>
        <w:t>机理模型参数组合设计</w:t>
      </w:r>
    </w:p>
    <w:p w14:paraId="1E040754" w14:textId="2D380B89" w:rsidR="002956B3" w:rsidRDefault="002956B3" w:rsidP="00291941">
      <w:pPr>
        <w:ind w:firstLine="420"/>
      </w:pPr>
      <w:r>
        <w:rPr>
          <w:rFonts w:hint="eastAsia"/>
        </w:rPr>
        <w:t>参考</w:t>
      </w:r>
      <w:r>
        <w:rPr>
          <w:rFonts w:hint="eastAsia"/>
        </w:rPr>
        <w:t>9</w:t>
      </w:r>
      <w:r>
        <w:t xml:space="preserve">.2.2.2 </w:t>
      </w:r>
      <w:r>
        <w:rPr>
          <w:rFonts w:hint="eastAsia"/>
        </w:rPr>
        <w:t>中参数组合设计。</w:t>
      </w:r>
    </w:p>
    <w:p w14:paraId="0A0C5D26" w14:textId="56B2807D" w:rsidR="002956B3" w:rsidRDefault="002956B3" w:rsidP="002956B3">
      <w:pPr>
        <w:pStyle w:val="5"/>
      </w:pPr>
      <w:r>
        <w:rPr>
          <w:rFonts w:hint="eastAsia"/>
        </w:rPr>
        <w:t>9</w:t>
      </w:r>
      <w:r>
        <w:t xml:space="preserve">.3.2.3 </w:t>
      </w:r>
      <w:r>
        <w:rPr>
          <w:rFonts w:hint="eastAsia"/>
        </w:rPr>
        <w:t>机理模型模拟</w:t>
      </w:r>
      <w:r w:rsidR="006B46B6">
        <w:rPr>
          <w:rFonts w:hint="eastAsia"/>
        </w:rPr>
        <w:t>与人工智能替代模型构建</w:t>
      </w:r>
    </w:p>
    <w:p w14:paraId="586AE8C8" w14:textId="1963D072" w:rsidR="006B46B6" w:rsidRDefault="002956B3" w:rsidP="00291941">
      <w:pPr>
        <w:ind w:firstLine="420"/>
      </w:pPr>
      <w:r>
        <w:t>选择</w:t>
      </w:r>
      <w:r w:rsidR="006B46B6">
        <w:rPr>
          <w:rFonts w:hint="eastAsia"/>
        </w:rPr>
        <w:t>适宜的机理模型模拟，使用机理模型</w:t>
      </w:r>
      <w:r w:rsidR="006B46B6">
        <w:t>生成的数据</w:t>
      </w:r>
      <w:r w:rsidR="006B46B6">
        <w:rPr>
          <w:rFonts w:hint="eastAsia"/>
        </w:rPr>
        <w:t>并选择</w:t>
      </w:r>
      <w:r w:rsidR="006B46B6">
        <w:t>适当的人工智能算法构建替代模型</w:t>
      </w:r>
    </w:p>
    <w:p w14:paraId="75685225" w14:textId="6AB9ED87" w:rsidR="002956B3" w:rsidRDefault="002956B3" w:rsidP="002956B3">
      <w:pPr>
        <w:pStyle w:val="5"/>
      </w:pPr>
      <w:r>
        <w:rPr>
          <w:rFonts w:hint="eastAsia"/>
        </w:rPr>
        <w:t>9</w:t>
      </w:r>
      <w:r>
        <w:t xml:space="preserve">.3.2.4 </w:t>
      </w:r>
      <w:r>
        <w:rPr>
          <w:rFonts w:hint="eastAsia"/>
        </w:rPr>
        <w:t>模型验证与优化</w:t>
      </w:r>
    </w:p>
    <w:p w14:paraId="79DA3CCA" w14:textId="230F0EE1" w:rsidR="002956B3" w:rsidRDefault="004E59D8" w:rsidP="002956B3">
      <w:pPr>
        <w:ind w:firstLine="420"/>
      </w:pPr>
      <w:r>
        <w:rPr>
          <w:rFonts w:hint="eastAsia"/>
        </w:rPr>
        <w:t>参考</w:t>
      </w:r>
      <w:r>
        <w:rPr>
          <w:rFonts w:hint="eastAsia"/>
        </w:rPr>
        <w:t>9</w:t>
      </w:r>
      <w:r>
        <w:t>.3.1.4</w:t>
      </w:r>
      <w:r>
        <w:rPr>
          <w:rFonts w:hint="eastAsia"/>
        </w:rPr>
        <w:t>与</w:t>
      </w:r>
      <w:r>
        <w:rPr>
          <w:rFonts w:hint="eastAsia"/>
        </w:rPr>
        <w:t>9</w:t>
      </w:r>
      <w:r>
        <w:t xml:space="preserve">.3.1.5 </w:t>
      </w:r>
      <w:r>
        <w:rPr>
          <w:rFonts w:hint="eastAsia"/>
        </w:rPr>
        <w:t>中相关模型优化与性能评估方法。</w:t>
      </w:r>
    </w:p>
    <w:p w14:paraId="0873CCC4" w14:textId="43E35882" w:rsidR="00E80454" w:rsidRDefault="004364DF" w:rsidP="004364DF">
      <w:pPr>
        <w:pStyle w:val="2"/>
      </w:pPr>
      <w:bookmarkStart w:id="10" w:name="_Toc195799207"/>
      <w:r>
        <w:rPr>
          <w:rFonts w:ascii="宋体" w:eastAsia="宋体" w:hAnsi="宋体" w:cs="宋体" w:hint="eastAsia"/>
          <w:kern w:val="0"/>
          <w:szCs w:val="24"/>
        </w:rPr>
        <w:lastRenderedPageBreak/>
        <w:t>1</w:t>
      </w:r>
      <w:r>
        <w:rPr>
          <w:rFonts w:ascii="宋体" w:eastAsia="宋体" w:hAnsi="宋体" w:cs="宋体"/>
          <w:kern w:val="0"/>
          <w:szCs w:val="24"/>
        </w:rPr>
        <w:t xml:space="preserve">0 </w:t>
      </w:r>
      <w:r w:rsidR="00CB263A">
        <w:rPr>
          <w:rFonts w:hint="eastAsia"/>
        </w:rPr>
        <w:t>特征变量的主控因子识别与模型的不确定性分析</w:t>
      </w:r>
      <w:bookmarkEnd w:id="10"/>
    </w:p>
    <w:p w14:paraId="5CFD7D98" w14:textId="5C2FCA72" w:rsidR="006B46B6" w:rsidRDefault="0032119F" w:rsidP="0032119F">
      <w:pPr>
        <w:pStyle w:val="3"/>
      </w:pPr>
      <w:r>
        <w:rPr>
          <w:rFonts w:hint="eastAsia"/>
        </w:rPr>
        <w:t>1</w:t>
      </w:r>
      <w:r>
        <w:t xml:space="preserve">0.1 </w:t>
      </w:r>
      <w:r>
        <w:rPr>
          <w:rFonts w:hint="eastAsia"/>
        </w:rPr>
        <w:t>特征</w:t>
      </w:r>
      <w:r>
        <w:t>变量的主控因子识别</w:t>
      </w:r>
    </w:p>
    <w:p w14:paraId="2DC92104" w14:textId="5FBAF3D1" w:rsidR="006B46B6" w:rsidRDefault="00867E03" w:rsidP="00867E03">
      <w:pPr>
        <w:pStyle w:val="4"/>
      </w:pPr>
      <w:r>
        <w:rPr>
          <w:rFonts w:hint="eastAsia"/>
        </w:rPr>
        <w:t>1</w:t>
      </w:r>
      <w:r>
        <w:t xml:space="preserve">0.1.1 </w:t>
      </w:r>
      <w:r>
        <w:rPr>
          <w:rFonts w:hint="eastAsia"/>
        </w:rPr>
        <w:t>数值模型</w:t>
      </w:r>
      <w:r w:rsidRPr="00867E03">
        <w:rPr>
          <w:rFonts w:hint="eastAsia"/>
        </w:rPr>
        <w:t>的主控因子识别</w:t>
      </w:r>
    </w:p>
    <w:p w14:paraId="22287FF4" w14:textId="54062B2A" w:rsidR="00867E03" w:rsidRDefault="00001713" w:rsidP="00001713">
      <w:pPr>
        <w:pStyle w:val="5"/>
      </w:pPr>
      <w:r>
        <w:rPr>
          <w:rFonts w:hint="eastAsia"/>
        </w:rPr>
        <w:t>1</w:t>
      </w:r>
      <w:r>
        <w:t xml:space="preserve">0.1.1.1 </w:t>
      </w:r>
      <w:r>
        <w:rPr>
          <w:rFonts w:hint="eastAsia"/>
        </w:rPr>
        <w:t>局部敏感性分析</w:t>
      </w:r>
    </w:p>
    <w:p w14:paraId="3FDE88B4" w14:textId="7A8D6023" w:rsidR="006237D2" w:rsidRDefault="006237D2" w:rsidP="00001713">
      <w:pPr>
        <w:ind w:firstLine="420"/>
      </w:pPr>
      <w:r>
        <w:t>通过在基准参数值附近进行小范围变化，计算参数变化对模型输出的影响程度。该方法操作简单直观，适合快速初步评估，但难以反映参数间的交互作用和非线性效应。</w:t>
      </w:r>
    </w:p>
    <w:p w14:paraId="2647430F" w14:textId="659253CF" w:rsidR="00001713" w:rsidRDefault="00001713" w:rsidP="00001713">
      <w:pPr>
        <w:pStyle w:val="5"/>
      </w:pPr>
      <w:r>
        <w:rPr>
          <w:rFonts w:hint="eastAsia"/>
        </w:rPr>
        <w:t>1</w:t>
      </w:r>
      <w:r>
        <w:t xml:space="preserve">0.1.1.2 </w:t>
      </w:r>
      <w:r>
        <w:rPr>
          <w:rFonts w:hint="eastAsia"/>
        </w:rPr>
        <w:t>全局敏感性分析</w:t>
      </w:r>
    </w:p>
    <w:p w14:paraId="252374E4" w14:textId="1E187855" w:rsidR="006237D2" w:rsidRDefault="006237D2" w:rsidP="00001713">
      <w:pPr>
        <w:ind w:firstLine="420"/>
      </w:pPr>
      <w:r>
        <w:t>全局敏感性分析评估整个参数空间内输入参数对模型输出的影响，主要包括方差分解法</w:t>
      </w:r>
      <w:r>
        <w:rPr>
          <w:rFonts w:hint="eastAsia"/>
        </w:rPr>
        <w:t>（</w:t>
      </w:r>
      <w:r>
        <w:t>如</w:t>
      </w:r>
      <w:proofErr w:type="spellStart"/>
      <w:r>
        <w:t>Sobol</w:t>
      </w:r>
      <w:proofErr w:type="spellEnd"/>
      <w:r>
        <w:t>方法</w:t>
      </w:r>
      <w:r>
        <w:rPr>
          <w:rFonts w:hint="eastAsia"/>
        </w:rPr>
        <w:t>）</w:t>
      </w:r>
      <w:r>
        <w:t>、</w:t>
      </w:r>
      <w:r>
        <w:t>Morris</w:t>
      </w:r>
      <w:r>
        <w:t>筛选法和</w:t>
      </w:r>
      <w:r>
        <w:t>FAST</w:t>
      </w:r>
      <w:r>
        <w:t>（傅立叶幅度敏感性测试）。其中方差分解法可捕捉参数交互但计算成本高，</w:t>
      </w:r>
      <w:r>
        <w:t>Morris</w:t>
      </w:r>
      <w:r>
        <w:t>筛选法适用于计算密集型模型且运行次数少，</w:t>
      </w:r>
      <w:r>
        <w:t>FAST</w:t>
      </w:r>
      <w:r>
        <w:t>方法则适合处理非线性和非单调模型。选择分析方法时需权衡模型复杂性和计算资源。</w:t>
      </w:r>
    </w:p>
    <w:p w14:paraId="05808565" w14:textId="3686A2A7" w:rsidR="00001713" w:rsidRDefault="00001713" w:rsidP="00001713">
      <w:pPr>
        <w:pStyle w:val="5"/>
      </w:pPr>
      <w:r>
        <w:rPr>
          <w:rFonts w:hint="eastAsia"/>
        </w:rPr>
        <w:t>1</w:t>
      </w:r>
      <w:r>
        <w:t xml:space="preserve">0.1.1.3 </w:t>
      </w:r>
      <w:r>
        <w:t>参数扰动分析</w:t>
      </w:r>
    </w:p>
    <w:p w14:paraId="661AAB72" w14:textId="15474FC7" w:rsidR="00001713" w:rsidRPr="00001713" w:rsidRDefault="002C0184" w:rsidP="00001713">
      <w:pPr>
        <w:ind w:firstLine="420"/>
      </w:pPr>
      <w:r>
        <w:t>应系统地改变单个或多个输入参数，观察模型输出的相对变化。这种方法直观但可能忽视复杂的参数交互。在应用时，建议设计合理的扰动范围，并考虑参数间的可能相关性。结果分析应结合专业知识，确保得出的结论具有实际意义。</w:t>
      </w:r>
    </w:p>
    <w:p w14:paraId="664C4BB6" w14:textId="06C1841E" w:rsidR="00867E03" w:rsidRDefault="00867E03" w:rsidP="00867E03">
      <w:pPr>
        <w:pStyle w:val="4"/>
      </w:pPr>
      <w:r>
        <w:rPr>
          <w:rFonts w:hint="eastAsia"/>
        </w:rPr>
        <w:t>1</w:t>
      </w:r>
      <w:r>
        <w:t xml:space="preserve">0.1.2 </w:t>
      </w:r>
      <w:r>
        <w:rPr>
          <w:rFonts w:hint="eastAsia"/>
        </w:rPr>
        <w:t>统计模型</w:t>
      </w:r>
      <w:r w:rsidRPr="00867E03">
        <w:rPr>
          <w:rFonts w:hint="eastAsia"/>
        </w:rPr>
        <w:t>的主控因子识别</w:t>
      </w:r>
    </w:p>
    <w:p w14:paraId="48F62985" w14:textId="4FE0212E" w:rsidR="00867E03" w:rsidRDefault="00FD174D" w:rsidP="005720F7">
      <w:pPr>
        <w:pStyle w:val="5"/>
      </w:pPr>
      <w:r>
        <w:rPr>
          <w:rFonts w:hint="eastAsia"/>
        </w:rPr>
        <w:t>1</w:t>
      </w:r>
      <w:r>
        <w:t xml:space="preserve">0.1.2.1 </w:t>
      </w:r>
      <w:r>
        <w:rPr>
          <w:rFonts w:hint="eastAsia"/>
        </w:rPr>
        <w:t>相关性分析</w:t>
      </w:r>
    </w:p>
    <w:p w14:paraId="6465B99A" w14:textId="01908A8B" w:rsidR="00FD174D" w:rsidRDefault="00A86A36" w:rsidP="00867E03">
      <w:pPr>
        <w:ind w:firstLine="420"/>
      </w:pPr>
      <w:r>
        <w:t>进行相关性分析时，应根据数据特性选择适当的相关系数，如</w:t>
      </w:r>
      <w:r>
        <w:t>Pearson</w:t>
      </w:r>
      <w:r>
        <w:t>相关系数（线性关系）或</w:t>
      </w:r>
      <w:r>
        <w:t>Spearman</w:t>
      </w:r>
      <w:r>
        <w:t>等级相关系数（非线性关系）。注意相关性不等同于因果关系，解释结果时应谨慎。</w:t>
      </w:r>
    </w:p>
    <w:p w14:paraId="07A4BD18" w14:textId="2D8E2542" w:rsidR="00FD174D" w:rsidRDefault="00FD174D" w:rsidP="005720F7">
      <w:pPr>
        <w:pStyle w:val="5"/>
      </w:pPr>
      <w:r>
        <w:rPr>
          <w:rFonts w:hint="eastAsia"/>
        </w:rPr>
        <w:t>1</w:t>
      </w:r>
      <w:r>
        <w:t xml:space="preserve">0.1.2.2 </w:t>
      </w:r>
      <w:r>
        <w:rPr>
          <w:rFonts w:hint="eastAsia"/>
        </w:rPr>
        <w:t>逐步回归</w:t>
      </w:r>
    </w:p>
    <w:p w14:paraId="4138266D" w14:textId="4F261211" w:rsidR="00FD174D" w:rsidRDefault="00A86A36" w:rsidP="00867E03">
      <w:pPr>
        <w:ind w:firstLine="420"/>
      </w:pPr>
      <w:r>
        <w:t>设置合适的入模和出模标准，如</w:t>
      </w:r>
      <w:r>
        <w:t>p</w:t>
      </w:r>
      <w:r>
        <w:t>值阈值或信息准则</w:t>
      </w:r>
      <w:r>
        <w:rPr>
          <w:rFonts w:hint="eastAsia"/>
        </w:rPr>
        <w:t>。</w:t>
      </w:r>
      <w:r>
        <w:t>并注意多重比较问题和过拟合风险，建议结合交叉验证来评估模型的稳定性和泛化能力。</w:t>
      </w:r>
    </w:p>
    <w:p w14:paraId="63A5A2C0" w14:textId="2226E816" w:rsidR="00FD174D" w:rsidRDefault="00FD174D" w:rsidP="005720F7">
      <w:pPr>
        <w:pStyle w:val="5"/>
      </w:pPr>
      <w:r>
        <w:rPr>
          <w:rFonts w:hint="eastAsia"/>
        </w:rPr>
        <w:t>1</w:t>
      </w:r>
      <w:r>
        <w:t xml:space="preserve">0.1.2.3 </w:t>
      </w:r>
      <w:r>
        <w:rPr>
          <w:rFonts w:hint="eastAsia"/>
        </w:rPr>
        <w:t>正则化方法</w:t>
      </w:r>
    </w:p>
    <w:p w14:paraId="49A24838" w14:textId="1E2CC42A" w:rsidR="00FD174D" w:rsidRDefault="00A86A36" w:rsidP="00867E03">
      <w:pPr>
        <w:ind w:firstLine="420"/>
      </w:pPr>
      <w:r>
        <w:t>使用正则化方法如</w:t>
      </w:r>
      <w:r>
        <w:t>Lasso</w:t>
      </w:r>
      <w:r>
        <w:t>回归、岭回归时，应通过交叉验证选择最优的正则化参数。</w:t>
      </w:r>
      <w:r>
        <w:t>Lasso</w:t>
      </w:r>
      <w:r>
        <w:t>回归有助于特征选择，而岭回归适用于处理多重共线性。</w:t>
      </w:r>
    </w:p>
    <w:p w14:paraId="2E15F2EB" w14:textId="0B766774" w:rsidR="00FD174D" w:rsidRDefault="00FD174D" w:rsidP="005720F7">
      <w:pPr>
        <w:pStyle w:val="5"/>
      </w:pPr>
      <w:r>
        <w:rPr>
          <w:rFonts w:hint="eastAsia"/>
        </w:rPr>
        <w:lastRenderedPageBreak/>
        <w:t>1</w:t>
      </w:r>
      <w:r>
        <w:t xml:space="preserve">0.1.2.4 </w:t>
      </w:r>
      <w:r>
        <w:rPr>
          <w:rFonts w:hint="eastAsia"/>
        </w:rPr>
        <w:t>主成分分析</w:t>
      </w:r>
      <w:r w:rsidR="002975F3">
        <w:rPr>
          <w:rFonts w:hint="eastAsia"/>
        </w:rPr>
        <w:t>（</w:t>
      </w:r>
      <w:r w:rsidR="002975F3">
        <w:rPr>
          <w:rFonts w:hint="eastAsia"/>
        </w:rPr>
        <w:t>PCA</w:t>
      </w:r>
      <w:r w:rsidR="002975F3">
        <w:rPr>
          <w:rFonts w:hint="eastAsia"/>
        </w:rPr>
        <w:t>）</w:t>
      </w:r>
    </w:p>
    <w:p w14:paraId="0E63E53F" w14:textId="4DED7694" w:rsidR="000A4C00" w:rsidRPr="000A4C00" w:rsidRDefault="000A4C00" w:rsidP="00867E03">
      <w:pPr>
        <w:ind w:firstLine="420"/>
      </w:pPr>
      <w:r w:rsidRPr="000A4C00">
        <w:rPr>
          <w:rFonts w:hint="eastAsia"/>
        </w:rPr>
        <w:t>对数据进行标准化处理后，利用累积解释方差比例或碎石</w:t>
      </w:r>
      <w:proofErr w:type="gramStart"/>
      <w:r w:rsidRPr="000A4C00">
        <w:rPr>
          <w:rFonts w:hint="eastAsia"/>
        </w:rPr>
        <w:t>图选择</w:t>
      </w:r>
      <w:proofErr w:type="gramEnd"/>
      <w:r w:rsidRPr="000A4C00">
        <w:rPr>
          <w:rFonts w:hint="eastAsia"/>
        </w:rPr>
        <w:t>适当数量的主成分。通过分析原始变量的载荷，为每个主成分赋予合理的物理意义。主成分分析结果可用于数据降维，也可作为后续回归分析的输入变量。</w:t>
      </w:r>
    </w:p>
    <w:p w14:paraId="64D7FB0E" w14:textId="6614DDCC" w:rsidR="00FD174D" w:rsidRDefault="00FD174D" w:rsidP="005720F7">
      <w:pPr>
        <w:pStyle w:val="5"/>
      </w:pPr>
      <w:r>
        <w:rPr>
          <w:rFonts w:hint="eastAsia"/>
        </w:rPr>
        <w:t>1</w:t>
      </w:r>
      <w:r>
        <w:t xml:space="preserve">0.1.2.5 </w:t>
      </w:r>
      <w:r>
        <w:rPr>
          <w:rFonts w:hint="eastAsia"/>
        </w:rPr>
        <w:t>方差分析</w:t>
      </w:r>
    </w:p>
    <w:p w14:paraId="498DC163" w14:textId="7533EE47" w:rsidR="00FD174D" w:rsidRDefault="00D42865" w:rsidP="00867E03">
      <w:pPr>
        <w:ind w:firstLine="420"/>
      </w:pPr>
      <w:r>
        <w:t>应用方差分析时，需检查数据是否满足正态性、方差齐性等假设。对于单因素</w:t>
      </w:r>
      <w:r>
        <w:t>ANOVA</w:t>
      </w:r>
      <w:r>
        <w:t>，计算组间方差与组内方差的比值（</w:t>
      </w:r>
      <w:r>
        <w:t>F</w:t>
      </w:r>
      <w:r>
        <w:t>统计量）。对于多因素</w:t>
      </w:r>
      <w:r>
        <w:t>ANOVA</w:t>
      </w:r>
      <w:r>
        <w:t>，还需考虑因素间的交互作用。结果解释应包括</w:t>
      </w:r>
      <w:r>
        <w:t>F</w:t>
      </w:r>
      <w:r>
        <w:t>值、</w:t>
      </w:r>
      <w:r>
        <w:t>p</w:t>
      </w:r>
      <w:r>
        <w:t>值和效应量。对于显著结果，建议进行事后多重比较。</w:t>
      </w:r>
    </w:p>
    <w:p w14:paraId="76A4B084" w14:textId="0B295A63" w:rsidR="00FD174D" w:rsidRDefault="00FD174D" w:rsidP="005720F7">
      <w:pPr>
        <w:pStyle w:val="5"/>
      </w:pPr>
      <w:r>
        <w:rPr>
          <w:rFonts w:hint="eastAsia"/>
        </w:rPr>
        <w:t>1</w:t>
      </w:r>
      <w:r>
        <w:t xml:space="preserve">0.1.2.6 </w:t>
      </w:r>
      <w:r>
        <w:rPr>
          <w:rFonts w:hint="eastAsia"/>
        </w:rPr>
        <w:t>极差分析</w:t>
      </w:r>
    </w:p>
    <w:p w14:paraId="16093944" w14:textId="700BE3B3" w:rsidR="00FD174D" w:rsidRDefault="00D42865" w:rsidP="00D42865">
      <w:pPr>
        <w:tabs>
          <w:tab w:val="left" w:pos="1540"/>
        </w:tabs>
        <w:ind w:firstLine="420"/>
      </w:pPr>
      <w:r>
        <w:t>进行极差分析时，计算每个因素水平下响应变量的最大值和最小值之差。这种方法简单直观，特别适用于实验设计和质量控制。然而，极差分析可能对极端值敏感，建议结合箱线图等可视化方法来识别异常值。对于复杂系统，极差分析可作为初步筛选工具，但应与其他方法结合使用。</w:t>
      </w:r>
    </w:p>
    <w:p w14:paraId="2EE7AE0A" w14:textId="0FE21B2D" w:rsidR="00867E03" w:rsidRDefault="00867E03" w:rsidP="00867E03">
      <w:pPr>
        <w:pStyle w:val="4"/>
      </w:pPr>
      <w:r>
        <w:rPr>
          <w:rFonts w:hint="eastAsia"/>
        </w:rPr>
        <w:t>1</w:t>
      </w:r>
      <w:r>
        <w:t xml:space="preserve">0.1.3 </w:t>
      </w:r>
      <w:r>
        <w:rPr>
          <w:rFonts w:hint="eastAsia"/>
        </w:rPr>
        <w:t>人工智能</w:t>
      </w:r>
      <w:r w:rsidR="008E71F6">
        <w:rPr>
          <w:rFonts w:hint="eastAsia"/>
        </w:rPr>
        <w:t>（机器学习）</w:t>
      </w:r>
      <w:r>
        <w:rPr>
          <w:rFonts w:hint="eastAsia"/>
        </w:rPr>
        <w:t>模型的</w:t>
      </w:r>
      <w:r w:rsidRPr="00867E03">
        <w:rPr>
          <w:rFonts w:hint="eastAsia"/>
        </w:rPr>
        <w:t>主控因子识别</w:t>
      </w:r>
    </w:p>
    <w:p w14:paraId="729AEDA7" w14:textId="775C73F3" w:rsidR="00867E03" w:rsidRDefault="00FD174D" w:rsidP="0096225B">
      <w:pPr>
        <w:pStyle w:val="5"/>
      </w:pPr>
      <w:r>
        <w:rPr>
          <w:rFonts w:hint="eastAsia"/>
        </w:rPr>
        <w:t>1</w:t>
      </w:r>
      <w:r>
        <w:t>0.1.3.1 SHAP</w:t>
      </w:r>
      <w:r>
        <w:t>值分析</w:t>
      </w:r>
    </w:p>
    <w:p w14:paraId="1CC7110B" w14:textId="03424545" w:rsidR="004C6A9A" w:rsidRDefault="004C6A9A" w:rsidP="00867E03">
      <w:pPr>
        <w:ind w:firstLine="420"/>
      </w:pPr>
      <w:r w:rsidRPr="004C6A9A">
        <w:rPr>
          <w:rFonts w:hint="eastAsia"/>
        </w:rPr>
        <w:t>SHAP</w:t>
      </w:r>
      <w:r w:rsidRPr="004C6A9A">
        <w:rPr>
          <w:rFonts w:hint="eastAsia"/>
        </w:rPr>
        <w:t>提供了多种工具用于主控因子识别</w:t>
      </w:r>
      <w:r>
        <w:rPr>
          <w:rFonts w:hint="eastAsia"/>
        </w:rPr>
        <w:t>。</w:t>
      </w:r>
      <w:r>
        <w:t>可使用</w:t>
      </w:r>
      <w:r>
        <w:t>SHAP</w:t>
      </w:r>
      <w:r>
        <w:t>特征重要度图评估全局特征重要性，通过特征密度散点图（</w:t>
      </w:r>
      <w:proofErr w:type="spellStart"/>
      <w:r>
        <w:t>Beeswarm</w:t>
      </w:r>
      <w:proofErr w:type="spellEnd"/>
      <w:r>
        <w:t>）展示特征对模型输出的具体影响，利用</w:t>
      </w:r>
      <w:r>
        <w:t>SHAP</w:t>
      </w:r>
      <w:r>
        <w:t>摘要</w:t>
      </w:r>
      <w:proofErr w:type="gramStart"/>
      <w:r>
        <w:t>图快速</w:t>
      </w:r>
      <w:proofErr w:type="gramEnd"/>
      <w:r>
        <w:t>概览所有特征的影响，并通过</w:t>
      </w:r>
      <w:r>
        <w:t>SHAP</w:t>
      </w:r>
      <w:r>
        <w:t>依赖图深入分析单个特征与预测结果的关系。使用这些工具时，</w:t>
      </w:r>
      <w:r>
        <w:rPr>
          <w:rFonts w:hint="eastAsia"/>
        </w:rPr>
        <w:t>最重要的是</w:t>
      </w:r>
      <w:r>
        <w:t>结合领域专业知识对结果进行解释，确保分析的实际意义。同时，应注意综合使用多种图表，考虑特征间相关性，并确保样本的代表性，以获得全面且可靠的因子重要性评估。</w:t>
      </w:r>
    </w:p>
    <w:p w14:paraId="02F67D4E" w14:textId="17F885AC" w:rsidR="00FD174D" w:rsidRDefault="00FD174D" w:rsidP="0096225B">
      <w:pPr>
        <w:pStyle w:val="5"/>
      </w:pPr>
      <w:r>
        <w:rPr>
          <w:rFonts w:hint="eastAsia"/>
        </w:rPr>
        <w:t>1</w:t>
      </w:r>
      <w:r>
        <w:t xml:space="preserve">0.1.3.2 </w:t>
      </w:r>
      <w:r>
        <w:t>随机森林的特征重要性</w:t>
      </w:r>
    </w:p>
    <w:p w14:paraId="342CE6C2" w14:textId="31CF4B2C" w:rsidR="00E62166" w:rsidRDefault="005A41AB" w:rsidP="00867E03">
      <w:pPr>
        <w:ind w:firstLine="420"/>
      </w:pPr>
      <w:r>
        <w:t>在随机森林中，可使用平均</w:t>
      </w:r>
      <w:proofErr w:type="gramStart"/>
      <w:r>
        <w:t>不</w:t>
      </w:r>
      <w:proofErr w:type="gramEnd"/>
      <w:r>
        <w:t>纯度减少（</w:t>
      </w:r>
      <w:r>
        <w:t>MDI</w:t>
      </w:r>
      <w:r>
        <w:t>）或平均精度减少（</w:t>
      </w:r>
      <w:r>
        <w:t>MDA</w:t>
      </w:r>
      <w:r>
        <w:t>）来评估特征重要性。</w:t>
      </w:r>
      <w:r>
        <w:t>MDI</w:t>
      </w:r>
      <w:r>
        <w:t>计算每个特征在决策树节点上的平均</w:t>
      </w:r>
      <w:proofErr w:type="gramStart"/>
      <w:r>
        <w:t>不</w:t>
      </w:r>
      <w:proofErr w:type="gramEnd"/>
      <w:r>
        <w:t>纯度减少，而</w:t>
      </w:r>
      <w:r>
        <w:t>MDA</w:t>
      </w:r>
      <w:r>
        <w:t>通过随机置换特征值来评估其重要性。在解释结果时，应考虑特征之间的相关性，高度相关的特征可能会相互掩盖重要性。</w:t>
      </w:r>
    </w:p>
    <w:p w14:paraId="213F3B3E" w14:textId="399D810F" w:rsidR="00FD174D" w:rsidRDefault="00FD174D" w:rsidP="0096225B">
      <w:pPr>
        <w:pStyle w:val="5"/>
      </w:pPr>
      <w:r>
        <w:rPr>
          <w:rFonts w:hint="eastAsia"/>
        </w:rPr>
        <w:t>1</w:t>
      </w:r>
      <w:r>
        <w:t xml:space="preserve">0.1.3.3 </w:t>
      </w:r>
      <w:r>
        <w:t>深度学习的解释性方法</w:t>
      </w:r>
    </w:p>
    <w:p w14:paraId="6A6CFB75" w14:textId="11DCBF58" w:rsidR="00E62166" w:rsidRDefault="004C6A9A" w:rsidP="00867E03">
      <w:pPr>
        <w:ind w:firstLine="420"/>
      </w:pPr>
      <w:r>
        <w:t>对于复杂介质场地污染物时空分布的深度学习模型，可使用梯度加权类激活映射</w:t>
      </w:r>
      <w:r>
        <w:lastRenderedPageBreak/>
        <w:t>（</w:t>
      </w:r>
      <w:r>
        <w:t>Grad-CAM</w:t>
      </w:r>
      <w:r>
        <w:t>）来可视化模型关注的区域，特别适用于污染物扩散图像分析任务。层</w:t>
      </w:r>
      <w:r>
        <w:t>wise</w:t>
      </w:r>
      <w:r>
        <w:t>相关传播（</w:t>
      </w:r>
      <w:r>
        <w:t>LRP</w:t>
      </w:r>
      <w:r>
        <w:t>）方法可用于追踪网络中污染物特征的相关性传播。在应用这些方法时，应注意不同层次的解释可能有所不同，建议结合多层次的分析结果，并与场地特征和污染物性质等专业知识相结合。</w:t>
      </w:r>
    </w:p>
    <w:p w14:paraId="31706419" w14:textId="71F79DA1" w:rsidR="00FD174D" w:rsidRDefault="00FD174D" w:rsidP="0096225B">
      <w:pPr>
        <w:pStyle w:val="5"/>
      </w:pPr>
      <w:r>
        <w:rPr>
          <w:rFonts w:hint="eastAsia"/>
        </w:rPr>
        <w:t>1</w:t>
      </w:r>
      <w:r>
        <w:t xml:space="preserve">0.1.3.4 </w:t>
      </w:r>
      <w:r>
        <w:rPr>
          <w:rFonts w:hint="eastAsia"/>
        </w:rPr>
        <w:t>其他方法</w:t>
      </w:r>
    </w:p>
    <w:p w14:paraId="03CB04A7" w14:textId="3D8C7D19" w:rsidR="00FD174D" w:rsidRPr="00867E03" w:rsidRDefault="004C6A9A" w:rsidP="00867E03">
      <w:pPr>
        <w:ind w:firstLine="420"/>
      </w:pPr>
      <w:r w:rsidRPr="004C6A9A">
        <w:rPr>
          <w:rFonts w:hint="eastAsia"/>
        </w:rPr>
        <w:t>除上述方法外，还可考虑使用局部依赖图（</w:t>
      </w:r>
      <w:r w:rsidRPr="004C6A9A">
        <w:rPr>
          <w:rFonts w:hint="eastAsia"/>
        </w:rPr>
        <w:t>PDP</w:t>
      </w:r>
      <w:r w:rsidRPr="004C6A9A">
        <w:rPr>
          <w:rFonts w:hint="eastAsia"/>
        </w:rPr>
        <w:t>）和个体条件期望（</w:t>
      </w:r>
      <w:r w:rsidRPr="004C6A9A">
        <w:rPr>
          <w:rFonts w:hint="eastAsia"/>
        </w:rPr>
        <w:t>ICE</w:t>
      </w:r>
      <w:r w:rsidRPr="004C6A9A">
        <w:rPr>
          <w:rFonts w:hint="eastAsia"/>
        </w:rPr>
        <w:t>）图来可视化特征对污染物分布预测的影响。这些方法有助于理解场地特征与污染物时空分布之间的非线性关系。</w:t>
      </w:r>
      <w:r w:rsidRPr="004C6A9A">
        <w:rPr>
          <w:rFonts w:hint="eastAsia"/>
        </w:rPr>
        <w:t>LIME</w:t>
      </w:r>
      <w:r w:rsidRPr="004C6A9A">
        <w:rPr>
          <w:rFonts w:hint="eastAsia"/>
        </w:rPr>
        <w:t>（</w:t>
      </w:r>
      <w:r w:rsidRPr="004C6A9A">
        <w:rPr>
          <w:rFonts w:hint="eastAsia"/>
        </w:rPr>
        <w:t>Local Interpretable Model-agnostic Explanations</w:t>
      </w:r>
      <w:r w:rsidRPr="004C6A9A">
        <w:rPr>
          <w:rFonts w:hint="eastAsia"/>
        </w:rPr>
        <w:t>）方法可用于提供局部可解释性，特别适用于复杂污染场地模型的单点预测解释。</w:t>
      </w:r>
    </w:p>
    <w:p w14:paraId="7D0A0247" w14:textId="06042CE7" w:rsidR="006B46B6" w:rsidRDefault="0032119F" w:rsidP="0032119F">
      <w:pPr>
        <w:pStyle w:val="3"/>
      </w:pPr>
      <w:r>
        <w:rPr>
          <w:rFonts w:hint="eastAsia"/>
        </w:rPr>
        <w:t>1</w:t>
      </w:r>
      <w:r>
        <w:t xml:space="preserve">0.2 </w:t>
      </w:r>
      <w:r>
        <w:rPr>
          <w:rFonts w:hint="eastAsia"/>
        </w:rPr>
        <w:t>模型</w:t>
      </w:r>
      <w:r>
        <w:t>不确定性</w:t>
      </w:r>
      <w:r>
        <w:rPr>
          <w:rFonts w:hint="eastAsia"/>
        </w:rPr>
        <w:t>分析</w:t>
      </w:r>
    </w:p>
    <w:p w14:paraId="5A8256B1" w14:textId="17434F10" w:rsidR="006B46B6" w:rsidRDefault="00853071" w:rsidP="00853071">
      <w:pPr>
        <w:pStyle w:val="4"/>
      </w:pPr>
      <w:r>
        <w:rPr>
          <w:rFonts w:hint="eastAsia"/>
        </w:rPr>
        <w:t>1</w:t>
      </w:r>
      <w:r>
        <w:t xml:space="preserve">0.2.1 </w:t>
      </w:r>
      <w:r>
        <w:rPr>
          <w:rFonts w:hint="eastAsia"/>
        </w:rPr>
        <w:t>数值模型不确定性分析</w:t>
      </w:r>
    </w:p>
    <w:p w14:paraId="0C3CE4DE" w14:textId="33B1515C" w:rsidR="00853071" w:rsidRDefault="00853071" w:rsidP="00853071">
      <w:pPr>
        <w:pStyle w:val="5"/>
      </w:pPr>
      <w:r>
        <w:rPr>
          <w:rFonts w:hint="eastAsia"/>
        </w:rPr>
        <w:t>1</w:t>
      </w:r>
      <w:r>
        <w:t xml:space="preserve">0.2.1.1 </w:t>
      </w:r>
      <w:r>
        <w:rPr>
          <w:rFonts w:hint="eastAsia"/>
        </w:rPr>
        <w:t>不确定性来源</w:t>
      </w:r>
    </w:p>
    <w:p w14:paraId="348B0386" w14:textId="79957145" w:rsidR="00853071" w:rsidRDefault="00853071" w:rsidP="006B46B6">
      <w:pPr>
        <w:ind w:firstLine="420"/>
      </w:pPr>
      <w:r>
        <w:rPr>
          <w:rFonts w:hint="eastAsia"/>
        </w:rPr>
        <w:t>（</w:t>
      </w:r>
      <w:r>
        <w:rPr>
          <w:rFonts w:hint="eastAsia"/>
        </w:rPr>
        <w:t>1</w:t>
      </w:r>
      <w:r>
        <w:rPr>
          <w:rFonts w:hint="eastAsia"/>
        </w:rPr>
        <w:t>）参数不确定性</w:t>
      </w:r>
    </w:p>
    <w:p w14:paraId="752758BA" w14:textId="28274FE6" w:rsidR="00853071" w:rsidRDefault="00853071" w:rsidP="006B46B6">
      <w:pPr>
        <w:ind w:firstLine="420"/>
      </w:pPr>
      <w:r>
        <w:rPr>
          <w:rFonts w:hint="eastAsia"/>
        </w:rPr>
        <w:t>针对复杂介质场地，需要关注水文地质、</w:t>
      </w:r>
      <w:r>
        <w:t>污染物特性</w:t>
      </w:r>
      <w:r>
        <w:rPr>
          <w:rFonts w:hint="eastAsia"/>
        </w:rPr>
        <w:t>等</w:t>
      </w:r>
      <w:r>
        <w:t>参数</w:t>
      </w:r>
      <w:r>
        <w:rPr>
          <w:rFonts w:hint="eastAsia"/>
        </w:rPr>
        <w:t>的空间异质性、尺度效应、测量误差、</w:t>
      </w:r>
      <w:r>
        <w:t>环境因素影响</w:t>
      </w:r>
      <w:r>
        <w:rPr>
          <w:rFonts w:hint="eastAsia"/>
        </w:rPr>
        <w:t>以及非线性效应等。如弥散度具有显著的尺度效应；</w:t>
      </w:r>
      <w:r>
        <w:t>吸附系数</w:t>
      </w:r>
      <w:r>
        <w:rPr>
          <w:rFonts w:hint="eastAsia"/>
        </w:rPr>
        <w:t>、</w:t>
      </w:r>
      <w:r>
        <w:t>降解速率</w:t>
      </w:r>
      <w:r>
        <w:rPr>
          <w:rFonts w:hint="eastAsia"/>
        </w:rPr>
        <w:t>、</w:t>
      </w:r>
      <w:r>
        <w:t>溶解度和分配系数</w:t>
      </w:r>
      <w:r>
        <w:rPr>
          <w:rFonts w:hint="eastAsia"/>
        </w:rPr>
        <w:t>等受</w:t>
      </w:r>
      <w:r>
        <w:rPr>
          <w:rFonts w:hint="eastAsia"/>
        </w:rPr>
        <w:t>PH</w:t>
      </w:r>
      <w:r>
        <w:rPr>
          <w:rFonts w:hint="eastAsia"/>
        </w:rPr>
        <w:t>、温度、有机质含量等</w:t>
      </w:r>
      <w:r w:rsidR="00034E84">
        <w:rPr>
          <w:rFonts w:hint="eastAsia"/>
        </w:rPr>
        <w:t>环境</w:t>
      </w:r>
      <w:r>
        <w:rPr>
          <w:rFonts w:hint="eastAsia"/>
        </w:rPr>
        <w:t>因素影响显著，且</w:t>
      </w:r>
      <w:r w:rsidR="00034E84">
        <w:rPr>
          <w:rFonts w:hint="eastAsia"/>
        </w:rPr>
        <w:t>在</w:t>
      </w:r>
      <w:r w:rsidR="00034E84">
        <w:t>某些情况下可能表现出非线性行为</w:t>
      </w:r>
      <w:r w:rsidR="00562238">
        <w:rPr>
          <w:rFonts w:hint="eastAsia"/>
        </w:rPr>
        <w:t>。</w:t>
      </w:r>
    </w:p>
    <w:p w14:paraId="7153976E" w14:textId="6B95C9FA" w:rsidR="00562238" w:rsidRDefault="00562238" w:rsidP="006B46B6">
      <w:pPr>
        <w:ind w:firstLine="420"/>
      </w:pPr>
      <w:r>
        <w:rPr>
          <w:rFonts w:hint="eastAsia"/>
        </w:rPr>
        <w:t>（</w:t>
      </w:r>
      <w:r>
        <w:rPr>
          <w:rFonts w:hint="eastAsia"/>
        </w:rPr>
        <w:t>2</w:t>
      </w:r>
      <w:r>
        <w:rPr>
          <w:rFonts w:hint="eastAsia"/>
        </w:rPr>
        <w:t>）</w:t>
      </w:r>
      <w:r>
        <w:t>初始条件和边界条件不确定性</w:t>
      </w:r>
    </w:p>
    <w:p w14:paraId="2BED9BE4" w14:textId="161C40BC" w:rsidR="00034E84" w:rsidRDefault="00034E84" w:rsidP="006B46B6">
      <w:pPr>
        <w:ind w:firstLine="420"/>
      </w:pPr>
      <w:r>
        <w:t>污染源的强度、位置和释放模式往往因历史信息不完整而存在较大不确定性。多源污染问题更增加</w:t>
      </w:r>
      <w:proofErr w:type="gramStart"/>
      <w:r>
        <w:t>了源项表征</w:t>
      </w:r>
      <w:proofErr w:type="gramEnd"/>
      <w:r>
        <w:t>的复杂性。边界条件方面，地下水流场的时空变化、地表水体与地下水的交互作用、以及大尺度水文地质单元的边界特征都可能存在显著不确定性。</w:t>
      </w:r>
    </w:p>
    <w:p w14:paraId="2698D4B6" w14:textId="5CB87857" w:rsidR="00562238" w:rsidRDefault="00562238" w:rsidP="006B46B6">
      <w:pPr>
        <w:ind w:firstLine="420"/>
      </w:pPr>
      <w:r>
        <w:rPr>
          <w:rFonts w:hint="eastAsia"/>
        </w:rPr>
        <w:t>（</w:t>
      </w:r>
      <w:r>
        <w:rPr>
          <w:rFonts w:hint="eastAsia"/>
        </w:rPr>
        <w:t>3</w:t>
      </w:r>
      <w:r>
        <w:rPr>
          <w:rFonts w:hint="eastAsia"/>
        </w:rPr>
        <w:t>）数值方法引起的误差</w:t>
      </w:r>
    </w:p>
    <w:p w14:paraId="39E1CF68" w14:textId="77777777" w:rsidR="00034E84" w:rsidRDefault="00034E84" w:rsidP="006B46B6">
      <w:pPr>
        <w:ind w:firstLine="420"/>
      </w:pPr>
      <w:r>
        <w:t>这些误差主要来源于空间离散化和时间离散化过程。空间离散化可能导致数值扩散，特别是在污染物锋面附近；而时间步长的选择影响计算稳定性和精度，不当的选择可能导致误差累积。高阶数值格式虽然可以减少数值扩散，但可能引入数值振荡。在处理强非线性问题（如多相流、密度驱动流）时，求解器的收敛性和稳定性也是潜在的误差来源。此外，复杂地质构造（如断层、高渗透性通道）的数值表达也可能引入额外的误差。</w:t>
      </w:r>
    </w:p>
    <w:p w14:paraId="7A0A28A8" w14:textId="5E428B2B" w:rsidR="00562238" w:rsidRDefault="00562238" w:rsidP="006B46B6">
      <w:pPr>
        <w:ind w:firstLine="420"/>
      </w:pPr>
      <w:r>
        <w:rPr>
          <w:rFonts w:hint="eastAsia"/>
        </w:rPr>
        <w:t>（</w:t>
      </w:r>
      <w:r>
        <w:t>4</w:t>
      </w:r>
      <w:r>
        <w:rPr>
          <w:rFonts w:hint="eastAsia"/>
        </w:rPr>
        <w:t>）模型简化</w:t>
      </w:r>
    </w:p>
    <w:p w14:paraId="3643DE5F" w14:textId="0D3A972C" w:rsidR="00034E84" w:rsidRDefault="00034E84" w:rsidP="00034E84">
      <w:pPr>
        <w:ind w:firstLine="420"/>
      </w:pPr>
      <w:r>
        <w:lastRenderedPageBreak/>
        <w:t>模型简化是复杂介质场地模拟中不可避免却又引入重要不确定性的步骤。地质构造的简化表达可能忽略重要的小尺度特征，如优先流路径或局部高渗透性区域。多相流动、热力学过程、生物地球化学反应等复杂过程的简化处理可能导致模型无法准确捕捉关键的物理、化学或生物学过程。在模型简化过程中，需要权衡计算效率和模型精度，找到合适的复杂度水平。</w:t>
      </w:r>
    </w:p>
    <w:p w14:paraId="0CEDDCC2" w14:textId="00CF92EA" w:rsidR="00853071" w:rsidRDefault="00853071" w:rsidP="00853071">
      <w:pPr>
        <w:pStyle w:val="5"/>
      </w:pPr>
      <w:r>
        <w:rPr>
          <w:rFonts w:hint="eastAsia"/>
        </w:rPr>
        <w:t>1</w:t>
      </w:r>
      <w:r>
        <w:t xml:space="preserve">0.2.1.2 </w:t>
      </w:r>
      <w:r>
        <w:t>量化、评估和减少不确定性</w:t>
      </w:r>
      <w:r>
        <w:rPr>
          <w:rFonts w:hint="eastAsia"/>
        </w:rPr>
        <w:t>方法</w:t>
      </w:r>
    </w:p>
    <w:p w14:paraId="5C876897" w14:textId="5396B6CB" w:rsidR="00562238" w:rsidRDefault="00C9489E" w:rsidP="00562238">
      <w:pPr>
        <w:ind w:firstLine="420"/>
      </w:pPr>
      <w:r>
        <w:rPr>
          <w:rFonts w:hint="eastAsia"/>
        </w:rPr>
        <w:t>（</w:t>
      </w:r>
      <w:r>
        <w:rPr>
          <w:rFonts w:hint="eastAsia"/>
        </w:rPr>
        <w:t>1</w:t>
      </w:r>
      <w:r>
        <w:rPr>
          <w:rFonts w:hint="eastAsia"/>
        </w:rPr>
        <w:t>）</w:t>
      </w:r>
      <w:r>
        <w:t>参数敏感性分析</w:t>
      </w:r>
    </w:p>
    <w:p w14:paraId="57EF6C20" w14:textId="400F32CD" w:rsidR="007F6C81" w:rsidRDefault="007F6C81" w:rsidP="00562238">
      <w:pPr>
        <w:ind w:firstLine="420"/>
      </w:pPr>
      <w:r>
        <w:t>通过局部和全局敏感性分析方法评估参数对模型输出的影响程度。</w:t>
      </w:r>
      <w:r>
        <w:rPr>
          <w:rFonts w:hint="eastAsia"/>
        </w:rPr>
        <w:t>方法具体内容参考</w:t>
      </w:r>
      <w:r>
        <w:rPr>
          <w:rFonts w:hint="eastAsia"/>
        </w:rPr>
        <w:t>1</w:t>
      </w:r>
      <w:r>
        <w:t>0.1.1</w:t>
      </w:r>
      <w:r>
        <w:rPr>
          <w:rFonts w:hint="eastAsia"/>
        </w:rPr>
        <w:t>。</w:t>
      </w:r>
    </w:p>
    <w:p w14:paraId="12E12089" w14:textId="221CC05C" w:rsidR="00C9489E" w:rsidRDefault="00C9489E" w:rsidP="00562238">
      <w:pPr>
        <w:ind w:firstLine="420"/>
      </w:pPr>
      <w:r>
        <w:rPr>
          <w:rFonts w:hint="eastAsia"/>
        </w:rPr>
        <w:t>（</w:t>
      </w:r>
      <w:r>
        <w:rPr>
          <w:rFonts w:hint="eastAsia"/>
        </w:rPr>
        <w:t>2</w:t>
      </w:r>
      <w:r>
        <w:rPr>
          <w:rFonts w:hint="eastAsia"/>
        </w:rPr>
        <w:t>）蒙托卡罗模拟</w:t>
      </w:r>
    </w:p>
    <w:p w14:paraId="440C53C0" w14:textId="6C692BD1" w:rsidR="007F6C81" w:rsidRDefault="007F6C81" w:rsidP="00562238">
      <w:pPr>
        <w:ind w:firstLine="420"/>
      </w:pPr>
      <w:r>
        <w:t>基于参数概率分布进行随机抽样，生成大量模型实现。这种方法可量化由参数不确定性导致的模型输出的不确定性范围，提供污染物浓度预测结果的概率分布，为风险评估提供依据。</w:t>
      </w:r>
    </w:p>
    <w:p w14:paraId="3699DEF2" w14:textId="74F43103" w:rsidR="00C9489E" w:rsidRDefault="00C9489E" w:rsidP="00562238">
      <w:pPr>
        <w:ind w:firstLine="420"/>
      </w:pPr>
      <w:r>
        <w:rPr>
          <w:rFonts w:hint="eastAsia"/>
        </w:rPr>
        <w:t>（</w:t>
      </w:r>
      <w:r>
        <w:rPr>
          <w:rFonts w:hint="eastAsia"/>
        </w:rPr>
        <w:t>3</w:t>
      </w:r>
      <w:r>
        <w:rPr>
          <w:rFonts w:hint="eastAsia"/>
        </w:rPr>
        <w:t>）</w:t>
      </w:r>
      <w:r w:rsidR="007F6C81">
        <w:rPr>
          <w:rFonts w:hint="eastAsia"/>
        </w:rPr>
        <w:t>区间估计</w:t>
      </w:r>
    </w:p>
    <w:p w14:paraId="57094709" w14:textId="5320A1BD" w:rsidR="007F6C81" w:rsidRDefault="007F6C81" w:rsidP="00562238">
      <w:pPr>
        <w:ind w:firstLine="420"/>
      </w:pPr>
      <w:r>
        <w:t>对关键参数进行区间估计，计算模型输出的可能范围。构建置信区间和容差区间，表达预测结果的不确定性。结合区间数学或模糊集理论，快速评估不确定性影响。进行最坏情况分析，评估污染物迁移的最大可能范围。区间估计方法直观表达不确定性，为决策提供清晰的风险范围，但需注意避免过于保守的估计。</w:t>
      </w:r>
    </w:p>
    <w:p w14:paraId="46394AE3" w14:textId="5FA8441C" w:rsidR="00C9489E" w:rsidRDefault="00C9489E" w:rsidP="00562238">
      <w:pPr>
        <w:ind w:firstLine="420"/>
      </w:pPr>
      <w:r>
        <w:rPr>
          <w:rFonts w:hint="eastAsia"/>
        </w:rPr>
        <w:t>（</w:t>
      </w:r>
      <w:r>
        <w:rPr>
          <w:rFonts w:hint="eastAsia"/>
        </w:rPr>
        <w:t>4</w:t>
      </w:r>
      <w:r>
        <w:rPr>
          <w:rFonts w:hint="eastAsia"/>
        </w:rPr>
        <w:t>）网格收敛性分析</w:t>
      </w:r>
    </w:p>
    <w:p w14:paraId="5549C302" w14:textId="65B90066" w:rsidR="007F6C81" w:rsidRDefault="00A202D2" w:rsidP="00562238">
      <w:pPr>
        <w:ind w:firstLine="420"/>
      </w:pPr>
      <w:r>
        <w:t>通过逐步细化网格分辨率，评估空间离散化对模型结果的影响。这有助于确定最佳的网格分辨率，平衡计算精度和效率，减少数值方法引起的误差。</w:t>
      </w:r>
    </w:p>
    <w:p w14:paraId="6860987E" w14:textId="7615EF1E" w:rsidR="00C9489E" w:rsidRDefault="00C9489E" w:rsidP="00562238">
      <w:pPr>
        <w:ind w:firstLine="420"/>
      </w:pPr>
      <w:r>
        <w:rPr>
          <w:rFonts w:hint="eastAsia"/>
        </w:rPr>
        <w:t>（</w:t>
      </w:r>
      <w:r>
        <w:rPr>
          <w:rFonts w:hint="eastAsia"/>
        </w:rPr>
        <w:t>5</w:t>
      </w:r>
      <w:r>
        <w:rPr>
          <w:rFonts w:hint="eastAsia"/>
        </w:rPr>
        <w:t>）数据同化</w:t>
      </w:r>
    </w:p>
    <w:p w14:paraId="428348E2" w14:textId="7B83DA25" w:rsidR="00A202D2" w:rsidRDefault="00A202D2" w:rsidP="00562238">
      <w:pPr>
        <w:ind w:firstLine="420"/>
      </w:pPr>
      <w:r>
        <w:t>利用观测数据动态更新模型状态和参数。如集合卡尔曼滤波（</w:t>
      </w:r>
      <w:proofErr w:type="spellStart"/>
      <w:r>
        <w:t>EnKF</w:t>
      </w:r>
      <w:proofErr w:type="spellEnd"/>
      <w:r>
        <w:t>）可同时更新模型状态和参数，减少初始条件、边界条件和参数的不确定性。</w:t>
      </w:r>
    </w:p>
    <w:p w14:paraId="27FB8564" w14:textId="51D141E4" w:rsidR="00A749DF" w:rsidRDefault="00A749DF" w:rsidP="00562238">
      <w:pPr>
        <w:ind w:firstLine="420"/>
      </w:pPr>
      <w:r>
        <w:rPr>
          <w:rFonts w:hint="eastAsia"/>
        </w:rPr>
        <w:t>（</w:t>
      </w:r>
      <w:r>
        <w:rPr>
          <w:rFonts w:hint="eastAsia"/>
        </w:rPr>
        <w:t>6</w:t>
      </w:r>
      <w:r>
        <w:rPr>
          <w:rFonts w:hint="eastAsia"/>
        </w:rPr>
        <w:t>）</w:t>
      </w:r>
      <w:r>
        <w:t>地质统计学方法</w:t>
      </w:r>
    </w:p>
    <w:p w14:paraId="63D9AF9A" w14:textId="6A70E36D" w:rsidR="00A202D2" w:rsidRDefault="00A202D2" w:rsidP="00562238">
      <w:pPr>
        <w:ind w:firstLine="420"/>
      </w:pPr>
      <w:r>
        <w:t>利用克里金法等空间插值技术估计参数的空间分布，应用条件模拟生成多个等可能的参数场景，以表征地质和参数的空间异质性。</w:t>
      </w:r>
    </w:p>
    <w:p w14:paraId="07439B10" w14:textId="59C25954" w:rsidR="00A749DF" w:rsidRDefault="00A749DF" w:rsidP="00562238">
      <w:pPr>
        <w:ind w:firstLine="420"/>
      </w:pPr>
      <w:r>
        <w:rPr>
          <w:rFonts w:hint="eastAsia"/>
        </w:rPr>
        <w:t>（</w:t>
      </w:r>
      <w:r>
        <w:rPr>
          <w:rFonts w:hint="eastAsia"/>
        </w:rPr>
        <w:t>7</w:t>
      </w:r>
      <w:r>
        <w:rPr>
          <w:rFonts w:hint="eastAsia"/>
        </w:rPr>
        <w:t>）尺度转换技术</w:t>
      </w:r>
    </w:p>
    <w:p w14:paraId="0FE9E115" w14:textId="7772CA4E" w:rsidR="00A202D2" w:rsidRDefault="00A202D2" w:rsidP="00562238">
      <w:pPr>
        <w:ind w:firstLine="420"/>
      </w:pPr>
      <w:r>
        <w:t>开发和应用尺度转换方法，如均质化技术、多尺度方法等，以减少由于尺度效应引起</w:t>
      </w:r>
      <w:r>
        <w:lastRenderedPageBreak/>
        <w:t>的不确定性。</w:t>
      </w:r>
    </w:p>
    <w:p w14:paraId="76780056" w14:textId="302040AD" w:rsidR="007F6C81" w:rsidRDefault="00A749DF" w:rsidP="00562238">
      <w:pPr>
        <w:ind w:firstLine="420"/>
      </w:pPr>
      <w:r>
        <w:rPr>
          <w:rFonts w:hint="eastAsia"/>
        </w:rPr>
        <w:t>（</w:t>
      </w:r>
      <w:r>
        <w:rPr>
          <w:rFonts w:hint="eastAsia"/>
        </w:rPr>
        <w:t>8</w:t>
      </w:r>
      <w:r>
        <w:rPr>
          <w:rFonts w:hint="eastAsia"/>
        </w:rPr>
        <w:t>）</w:t>
      </w:r>
      <w:r w:rsidR="00A202D2">
        <w:t>贝叶斯推断</w:t>
      </w:r>
    </w:p>
    <w:p w14:paraId="605DFCDF" w14:textId="64B46CC9" w:rsidR="00A202D2" w:rsidRDefault="00A202D2" w:rsidP="00562238">
      <w:pPr>
        <w:ind w:firstLine="420"/>
      </w:pPr>
      <w:r>
        <w:t>结合先验知识和观测数据，更新参数的概率分布。马尔可夫链蒙特卡洛（</w:t>
      </w:r>
      <w:r>
        <w:t>MCMC</w:t>
      </w:r>
      <w:r>
        <w:t>）方法可用于参数后验分布采样，有助于减少参数不确定性并量化剩余不确定性。</w:t>
      </w:r>
    </w:p>
    <w:p w14:paraId="10EB3A79" w14:textId="5FA403BC" w:rsidR="00A749DF" w:rsidRDefault="007F6C81" w:rsidP="00562238">
      <w:pPr>
        <w:ind w:firstLine="420"/>
      </w:pPr>
      <w:r>
        <w:rPr>
          <w:rFonts w:hint="eastAsia"/>
        </w:rPr>
        <w:t>（</w:t>
      </w:r>
      <w:r>
        <w:rPr>
          <w:rFonts w:hint="eastAsia"/>
        </w:rPr>
        <w:t>9</w:t>
      </w:r>
      <w:r>
        <w:rPr>
          <w:rFonts w:hint="eastAsia"/>
        </w:rPr>
        <w:t>）</w:t>
      </w:r>
      <w:r w:rsidR="00A749DF">
        <w:rPr>
          <w:rFonts w:hint="eastAsia"/>
        </w:rPr>
        <w:t>不确定性可视化</w:t>
      </w:r>
    </w:p>
    <w:p w14:paraId="344880CB" w14:textId="1C56B9E1" w:rsidR="007F6C81" w:rsidRPr="00562238" w:rsidRDefault="00A202D2" w:rsidP="00562238">
      <w:pPr>
        <w:ind w:firstLine="420"/>
      </w:pPr>
      <w:r>
        <w:t>使用概率密度函数、累积分布函数、箱线图等图形方法直观展示不确定性。这有助于决策者理解和评估模型预测的可靠性。</w:t>
      </w:r>
    </w:p>
    <w:p w14:paraId="0A930076" w14:textId="73574F97" w:rsidR="00853071" w:rsidRDefault="00853071" w:rsidP="00853071">
      <w:pPr>
        <w:pStyle w:val="4"/>
      </w:pPr>
      <w:r>
        <w:rPr>
          <w:rFonts w:hint="eastAsia"/>
        </w:rPr>
        <w:t>1</w:t>
      </w:r>
      <w:r>
        <w:t xml:space="preserve">0.2.2 </w:t>
      </w:r>
      <w:r>
        <w:t>统计和</w:t>
      </w:r>
      <w:r w:rsidR="00A82009">
        <w:rPr>
          <w:rFonts w:hint="eastAsia"/>
        </w:rPr>
        <w:t>人工智能（</w:t>
      </w:r>
      <w:r>
        <w:t>机器学习</w:t>
      </w:r>
      <w:r w:rsidR="00A82009">
        <w:rPr>
          <w:rFonts w:hint="eastAsia"/>
        </w:rPr>
        <w:t>）</w:t>
      </w:r>
      <w:r>
        <w:t>模型不确定性分析</w:t>
      </w:r>
    </w:p>
    <w:p w14:paraId="7C4FEB57" w14:textId="738C2772" w:rsidR="00171B44" w:rsidRDefault="00AA4856" w:rsidP="00171B44">
      <w:pPr>
        <w:ind w:firstLine="420"/>
      </w:pPr>
      <w:r>
        <w:rPr>
          <w:rFonts w:hint="eastAsia"/>
        </w:rPr>
        <w:t>1</w:t>
      </w:r>
      <w:r>
        <w:t xml:space="preserve">0.2.2.1 </w:t>
      </w:r>
      <w:r>
        <w:rPr>
          <w:rFonts w:hint="eastAsia"/>
        </w:rPr>
        <w:t>不确定性来源</w:t>
      </w:r>
    </w:p>
    <w:p w14:paraId="7C40F6C1" w14:textId="77777777" w:rsidR="004A5EAB" w:rsidRDefault="004A5EAB" w:rsidP="00171B44">
      <w:pPr>
        <w:ind w:firstLine="420"/>
      </w:pPr>
      <w:r>
        <w:rPr>
          <w:rFonts w:hint="eastAsia"/>
        </w:rPr>
        <w:t>除参数、</w:t>
      </w:r>
      <w:r>
        <w:t>初始条件和边界条件</w:t>
      </w:r>
      <w:r>
        <w:rPr>
          <w:rFonts w:hint="eastAsia"/>
        </w:rPr>
        <w:t>的</w:t>
      </w:r>
      <w:r>
        <w:t>不确定性</w:t>
      </w:r>
      <w:r>
        <w:rPr>
          <w:rFonts w:hint="eastAsia"/>
        </w:rPr>
        <w:t>外，还需要考虑如下</w:t>
      </w:r>
      <w:r>
        <w:t>不确定性来源：</w:t>
      </w:r>
    </w:p>
    <w:p w14:paraId="0CE5ACEF" w14:textId="5BC3A941" w:rsidR="004A5EAB" w:rsidRDefault="004A5EAB" w:rsidP="00171B44">
      <w:pPr>
        <w:ind w:firstLine="420"/>
      </w:pPr>
      <w:r>
        <w:rPr>
          <w:rFonts w:hint="eastAsia"/>
        </w:rPr>
        <w:t>（</w:t>
      </w:r>
      <w:r>
        <w:rPr>
          <w:rFonts w:hint="eastAsia"/>
        </w:rPr>
        <w:t>1</w:t>
      </w:r>
      <w:r>
        <w:rPr>
          <w:rFonts w:hint="eastAsia"/>
        </w:rPr>
        <w:t>）模型选择造成的不确定性</w:t>
      </w:r>
    </w:p>
    <w:p w14:paraId="5CA27CF1" w14:textId="64991F08" w:rsidR="004A5EAB" w:rsidRDefault="004A5EAB" w:rsidP="00171B44">
      <w:pPr>
        <w:ind w:firstLine="420"/>
      </w:pPr>
      <w:r>
        <w:t>不同的统计和机器学习模型（如线性回归、随机森林、神经网络等）可能对同一数据集给出不同的预测结果。模型结构和复杂度的选择直接影响预测结果的准确性和可靠性。</w:t>
      </w:r>
    </w:p>
    <w:p w14:paraId="479521A4" w14:textId="33BF383C" w:rsidR="004A5EAB" w:rsidRDefault="004A5EAB" w:rsidP="00171B44">
      <w:pPr>
        <w:ind w:firstLine="420"/>
      </w:pPr>
      <w:r>
        <w:rPr>
          <w:rFonts w:hint="eastAsia"/>
        </w:rPr>
        <w:t>（</w:t>
      </w:r>
      <w:r>
        <w:rPr>
          <w:rFonts w:hint="eastAsia"/>
        </w:rPr>
        <w:t>2</w:t>
      </w:r>
      <w:r>
        <w:rPr>
          <w:rFonts w:hint="eastAsia"/>
        </w:rPr>
        <w:t>）特征选择不确定性</w:t>
      </w:r>
    </w:p>
    <w:p w14:paraId="49DD27C5" w14:textId="4A8DB577" w:rsidR="004A5EAB" w:rsidRDefault="004A5EAB" w:rsidP="00171B44">
      <w:pPr>
        <w:ind w:firstLine="420"/>
      </w:pPr>
      <w:r>
        <w:t>在高维数据集中，特征选择过程可能引入不确定性。不同的特征选择方法可能导致模型关注不同的变量，从而影响预测结果。</w:t>
      </w:r>
    </w:p>
    <w:p w14:paraId="21C29C7F" w14:textId="42FF722C" w:rsidR="004A5EAB" w:rsidRDefault="004A5EAB" w:rsidP="00171B44">
      <w:pPr>
        <w:ind w:firstLine="420"/>
      </w:pPr>
      <w:r>
        <w:rPr>
          <w:rFonts w:hint="eastAsia"/>
        </w:rPr>
        <w:t>（</w:t>
      </w:r>
      <w:r>
        <w:rPr>
          <w:rFonts w:hint="eastAsia"/>
        </w:rPr>
        <w:t>3</w:t>
      </w:r>
      <w:r>
        <w:rPr>
          <w:rFonts w:hint="eastAsia"/>
        </w:rPr>
        <w:t>）数据质量和代表性不确定性</w:t>
      </w:r>
    </w:p>
    <w:p w14:paraId="5CCBDDD8" w14:textId="5D6616B9" w:rsidR="004A5EAB" w:rsidRDefault="004A5EAB" w:rsidP="00171B44">
      <w:pPr>
        <w:ind w:firstLine="420"/>
      </w:pPr>
      <w:r>
        <w:t>统计和机器学习模型严重依赖于训练数据的质量和代表性。数据质量方面，测量误差、缺失值、异常值和数据一致性问题可能影响模型性能。数据分布方面，采样偏差、类别不平衡、时空分布不均匀等因素可能导致模型无法准确表征整个研究对象。</w:t>
      </w:r>
    </w:p>
    <w:p w14:paraId="511B8AA2" w14:textId="532BE595" w:rsidR="004A5EAB" w:rsidRDefault="004A5EAB" w:rsidP="00171B44">
      <w:pPr>
        <w:ind w:firstLine="420"/>
      </w:pPr>
      <w:r>
        <w:rPr>
          <w:rFonts w:hint="eastAsia"/>
        </w:rPr>
        <w:t>（</w:t>
      </w:r>
      <w:r>
        <w:rPr>
          <w:rFonts w:hint="eastAsia"/>
        </w:rPr>
        <w:t>4</w:t>
      </w:r>
      <w:r>
        <w:rPr>
          <w:rFonts w:hint="eastAsia"/>
        </w:rPr>
        <w:t>）</w:t>
      </w:r>
      <w:r>
        <w:t>模型解释性不确定性</w:t>
      </w:r>
    </w:p>
    <w:p w14:paraId="561374C5" w14:textId="0287C275" w:rsidR="004A5EAB" w:rsidRDefault="004A5EAB" w:rsidP="00171B44">
      <w:pPr>
        <w:ind w:firstLine="420"/>
      </w:pPr>
      <w:r>
        <w:t>许多机器学习模型（如深度神经网络）被认为是</w:t>
      </w:r>
      <w:r>
        <w:t>"</w:t>
      </w:r>
      <w:r>
        <w:t>黑箱</w:t>
      </w:r>
      <w:r>
        <w:t>"</w:t>
      </w:r>
      <w:r>
        <w:t>模型，其预测机制难以解释。这种不确定性可能影响模型在实际应用中的可信度和决策支持能力。</w:t>
      </w:r>
    </w:p>
    <w:p w14:paraId="4CE70173" w14:textId="09E078FA" w:rsidR="004A5EAB" w:rsidRDefault="004A5EAB" w:rsidP="00171B44">
      <w:pPr>
        <w:ind w:firstLine="420"/>
      </w:pPr>
      <w:r>
        <w:rPr>
          <w:rFonts w:hint="eastAsia"/>
        </w:rPr>
        <w:t>（</w:t>
      </w:r>
      <w:r>
        <w:rPr>
          <w:rFonts w:hint="eastAsia"/>
        </w:rPr>
        <w:t>5</w:t>
      </w:r>
      <w:r>
        <w:rPr>
          <w:rFonts w:hint="eastAsia"/>
        </w:rPr>
        <w:t>）预测与外推能力不确定性</w:t>
      </w:r>
    </w:p>
    <w:p w14:paraId="72152CA2" w14:textId="3CC2ACC4" w:rsidR="004A5EAB" w:rsidRDefault="003A296C" w:rsidP="00171B44">
      <w:pPr>
        <w:ind w:firstLine="420"/>
      </w:pPr>
      <w:r>
        <w:t>在评估统计和机器学习模型的不确定性时，需要同时考虑预测和外推能力。应注意，即便在训练数据覆盖范围内，模型也可能因数据噪声、复杂度不当或过拟合等因素产生预测偏差。更重要的是，当模型应用于时间、空间或参数范围以外时，其表现通常会显著下降，可能导致预测结果与实际情况严重偏离。应用这些模型时，须审慎评估其预测准确性和外推能力的局限性。</w:t>
      </w:r>
    </w:p>
    <w:p w14:paraId="1EFF451C" w14:textId="315E4142" w:rsidR="00AA4856" w:rsidRDefault="00AA4856" w:rsidP="00171B44">
      <w:pPr>
        <w:ind w:firstLine="420"/>
      </w:pPr>
      <w:r>
        <w:rPr>
          <w:rFonts w:hint="eastAsia"/>
        </w:rPr>
        <w:lastRenderedPageBreak/>
        <w:t>1</w:t>
      </w:r>
      <w:r>
        <w:t xml:space="preserve">0.2.2 .2 </w:t>
      </w:r>
      <w:r>
        <w:t>量化、评估和减少不确定性</w:t>
      </w:r>
      <w:r>
        <w:rPr>
          <w:rFonts w:hint="eastAsia"/>
        </w:rPr>
        <w:t>方法</w:t>
      </w:r>
    </w:p>
    <w:p w14:paraId="2CA6265C" w14:textId="01E93A19" w:rsidR="004A5EAB" w:rsidRDefault="004A5EAB" w:rsidP="00171B44">
      <w:pPr>
        <w:ind w:firstLine="420"/>
      </w:pPr>
      <w:r>
        <w:rPr>
          <w:rFonts w:hint="eastAsia"/>
        </w:rPr>
        <w:t>（</w:t>
      </w:r>
      <w:r>
        <w:rPr>
          <w:rFonts w:hint="eastAsia"/>
        </w:rPr>
        <w:t>1</w:t>
      </w:r>
      <w:r>
        <w:rPr>
          <w:rFonts w:hint="eastAsia"/>
        </w:rPr>
        <w:t>）</w:t>
      </w:r>
      <w:r w:rsidR="003A296C">
        <w:t>交叉验证和模型集成</w:t>
      </w:r>
    </w:p>
    <w:p w14:paraId="05A14A02" w14:textId="5FFBD23A" w:rsidR="004A5EAB" w:rsidRPr="003F3AD3" w:rsidRDefault="003A296C" w:rsidP="004A5EAB">
      <w:pPr>
        <w:ind w:firstLine="420"/>
      </w:pPr>
      <w:r>
        <w:t>使用</w:t>
      </w:r>
      <w:r>
        <w:t>k</w:t>
      </w:r>
      <w:r>
        <w:t>折交叉验证等方法评估不同模型的泛化能力。采用集成方法（如</w:t>
      </w:r>
      <w:r>
        <w:t>bagging</w:t>
      </w:r>
      <w:r>
        <w:t>、</w:t>
      </w:r>
      <w:r>
        <w:t>boosting</w:t>
      </w:r>
      <w:r>
        <w:t>）结合多个模型的预测结果，减少单一模型的偏差。</w:t>
      </w:r>
    </w:p>
    <w:p w14:paraId="47097159" w14:textId="00767932" w:rsidR="004A5EAB" w:rsidRPr="004A5EAB" w:rsidRDefault="004A5EAB" w:rsidP="00171B44">
      <w:pPr>
        <w:ind w:firstLine="420"/>
      </w:pPr>
      <w:r>
        <w:rPr>
          <w:rFonts w:hint="eastAsia"/>
        </w:rPr>
        <w:t>（</w:t>
      </w:r>
      <w:r>
        <w:rPr>
          <w:rFonts w:hint="eastAsia"/>
        </w:rPr>
        <w:t>2</w:t>
      </w:r>
      <w:r>
        <w:rPr>
          <w:rFonts w:hint="eastAsia"/>
        </w:rPr>
        <w:t>）</w:t>
      </w:r>
      <w:r w:rsidR="003A296C">
        <w:t>特征重要性分析和稳定性选择</w:t>
      </w:r>
    </w:p>
    <w:p w14:paraId="21C0BF72" w14:textId="4065A62A" w:rsidR="003F3AD3" w:rsidRDefault="003A296C" w:rsidP="00171B44">
      <w:pPr>
        <w:ind w:firstLine="420"/>
      </w:pPr>
      <w:r>
        <w:t>利用随机森林等模型的特征重要性指标进行特征筛选。通过重采样技术评估特征选择的稳定性，选择最稳定和重要的特征。</w:t>
      </w:r>
    </w:p>
    <w:p w14:paraId="16A469BC" w14:textId="20CB4284" w:rsidR="003A296C" w:rsidRDefault="003A296C" w:rsidP="003A296C">
      <w:pPr>
        <w:tabs>
          <w:tab w:val="left" w:pos="3920"/>
        </w:tabs>
        <w:ind w:firstLine="420"/>
      </w:pPr>
      <w:r>
        <w:rPr>
          <w:rFonts w:hint="eastAsia"/>
        </w:rPr>
        <w:t>（</w:t>
      </w:r>
      <w:r>
        <w:rPr>
          <w:rFonts w:hint="eastAsia"/>
        </w:rPr>
        <w:t>3</w:t>
      </w:r>
      <w:r>
        <w:rPr>
          <w:rFonts w:hint="eastAsia"/>
        </w:rPr>
        <w:t>）数据</w:t>
      </w:r>
      <w:r>
        <w:t>增强和主动学习</w:t>
      </w:r>
      <w:r>
        <w:tab/>
      </w:r>
    </w:p>
    <w:p w14:paraId="30C39041" w14:textId="782193E6" w:rsidR="003A296C" w:rsidRPr="003F3AD3" w:rsidRDefault="003A296C" w:rsidP="003A296C">
      <w:pPr>
        <w:tabs>
          <w:tab w:val="left" w:pos="3920"/>
        </w:tabs>
        <w:ind w:firstLine="420"/>
      </w:pPr>
      <w:r>
        <w:t>数据增强方法包括生成合成数据、利用物理模型模拟、数据变换和迁移学习等，旨在扩充训练集并增加样本多样性。主动学习则通过设计优化的采样策略，如不确定性采样、代表性采样和多目标优化等，提高数据的代表性和信息量。</w:t>
      </w:r>
    </w:p>
    <w:p w14:paraId="3EA35CA3" w14:textId="50E10F73" w:rsidR="00171B44" w:rsidRDefault="003A296C" w:rsidP="00171B44">
      <w:pPr>
        <w:ind w:firstLine="420"/>
      </w:pPr>
      <w:r>
        <w:rPr>
          <w:rFonts w:hint="eastAsia"/>
        </w:rPr>
        <w:t>（</w:t>
      </w:r>
      <w:r>
        <w:rPr>
          <w:rFonts w:hint="eastAsia"/>
        </w:rPr>
        <w:t>4</w:t>
      </w:r>
      <w:r>
        <w:rPr>
          <w:rFonts w:hint="eastAsia"/>
        </w:rPr>
        <w:t>）</w:t>
      </w:r>
      <w:r>
        <w:t>贝叶</w:t>
      </w:r>
      <w:proofErr w:type="gramStart"/>
      <w:r>
        <w:t>斯方法</w:t>
      </w:r>
      <w:proofErr w:type="gramEnd"/>
      <w:r>
        <w:t>和集成学习</w:t>
      </w:r>
    </w:p>
    <w:p w14:paraId="651A97FA" w14:textId="43E438EA" w:rsidR="003A296C" w:rsidRPr="003A296C" w:rsidRDefault="003A296C" w:rsidP="00171B44">
      <w:pPr>
        <w:ind w:firstLine="420"/>
      </w:pPr>
      <w:r>
        <w:t>通过引入参数的先验分布，能够直接估计预测的不确定性</w:t>
      </w:r>
      <w:r>
        <w:rPr>
          <w:rFonts w:hint="eastAsia"/>
        </w:rPr>
        <w:t>，</w:t>
      </w:r>
      <w:r>
        <w:t>提供预测的概率分布。集成学习则通过组合多个基础模型的预测结果，有效降低单一模型的偏差和方差，可利用预测的方差量化不确定性。</w:t>
      </w:r>
    </w:p>
    <w:p w14:paraId="2D06F2AF" w14:textId="77777777" w:rsidR="00A07462" w:rsidRDefault="00A07462" w:rsidP="00A07462">
      <w:pPr>
        <w:ind w:firstLine="420"/>
      </w:pPr>
    </w:p>
    <w:p w14:paraId="699BA482" w14:textId="77777777" w:rsidR="00690351" w:rsidRDefault="00690351" w:rsidP="00E11D0F">
      <w:pPr>
        <w:widowControl/>
        <w:spacing w:before="100" w:beforeAutospacing="1" w:after="100" w:afterAutospacing="1" w:line="240" w:lineRule="auto"/>
        <w:ind w:firstLineChars="0" w:firstLine="480"/>
        <w:jc w:val="left"/>
        <w:rPr>
          <w:rFonts w:ascii="宋体" w:hAnsi="宋体" w:cs="宋体"/>
          <w:kern w:val="0"/>
          <w:szCs w:val="24"/>
        </w:rPr>
      </w:pPr>
    </w:p>
    <w:p w14:paraId="77376358" w14:textId="77777777" w:rsidR="00690351" w:rsidRDefault="00690351" w:rsidP="00E11D0F">
      <w:pPr>
        <w:widowControl/>
        <w:spacing w:before="100" w:beforeAutospacing="1" w:after="100" w:afterAutospacing="1" w:line="240" w:lineRule="auto"/>
        <w:ind w:firstLineChars="0" w:firstLine="480"/>
        <w:jc w:val="left"/>
        <w:rPr>
          <w:rFonts w:ascii="宋体" w:hAnsi="宋体" w:cs="宋体"/>
          <w:kern w:val="0"/>
          <w:szCs w:val="24"/>
        </w:rPr>
      </w:pPr>
    </w:p>
    <w:p w14:paraId="7C10855E" w14:textId="77777777" w:rsidR="00F3579C" w:rsidRPr="00E11D0F" w:rsidRDefault="00F3579C" w:rsidP="00F3579C">
      <w:pPr>
        <w:ind w:firstLine="420"/>
      </w:pPr>
    </w:p>
    <w:p w14:paraId="21D663B3" w14:textId="69157C5B" w:rsidR="00111821" w:rsidRDefault="00111821" w:rsidP="00111821">
      <w:pPr>
        <w:ind w:firstLine="420"/>
      </w:pPr>
    </w:p>
    <w:p w14:paraId="7850A8E4" w14:textId="496C1A01" w:rsidR="00476463" w:rsidRDefault="00476463" w:rsidP="00111821">
      <w:pPr>
        <w:ind w:firstLine="420"/>
      </w:pPr>
    </w:p>
    <w:p w14:paraId="532E76D9" w14:textId="38923E8C" w:rsidR="00476463" w:rsidRDefault="00476463" w:rsidP="00111821">
      <w:pPr>
        <w:ind w:firstLine="420"/>
      </w:pPr>
    </w:p>
    <w:p w14:paraId="5D7640EC" w14:textId="1CA58331" w:rsidR="00476463" w:rsidRDefault="00476463" w:rsidP="00111821">
      <w:pPr>
        <w:ind w:firstLine="420"/>
      </w:pPr>
    </w:p>
    <w:p w14:paraId="14A6A008" w14:textId="57561358" w:rsidR="00476463" w:rsidRDefault="00476463" w:rsidP="00111821">
      <w:pPr>
        <w:ind w:firstLine="420"/>
      </w:pPr>
    </w:p>
    <w:p w14:paraId="1C30F8E7" w14:textId="1DC978E8" w:rsidR="00476463" w:rsidRDefault="00476463" w:rsidP="00111821">
      <w:pPr>
        <w:ind w:firstLine="420"/>
      </w:pPr>
    </w:p>
    <w:p w14:paraId="55301E98" w14:textId="32127D8B" w:rsidR="00476463" w:rsidRDefault="00476463" w:rsidP="00111821">
      <w:pPr>
        <w:ind w:firstLine="420"/>
      </w:pPr>
    </w:p>
    <w:p w14:paraId="0A670C8D" w14:textId="2E59228A" w:rsidR="00476463" w:rsidRDefault="00476463" w:rsidP="00111821">
      <w:pPr>
        <w:ind w:firstLine="420"/>
      </w:pPr>
    </w:p>
    <w:p w14:paraId="2C8ECD25" w14:textId="7D60C314" w:rsidR="00476463" w:rsidRDefault="00476463" w:rsidP="00111821">
      <w:pPr>
        <w:ind w:firstLine="420"/>
      </w:pPr>
    </w:p>
    <w:p w14:paraId="0428D0C7" w14:textId="2CDE152C" w:rsidR="00476463" w:rsidRDefault="00476463" w:rsidP="00111821">
      <w:pPr>
        <w:ind w:firstLine="420"/>
      </w:pPr>
    </w:p>
    <w:p w14:paraId="4A820ED3" w14:textId="77777777" w:rsidR="00476463" w:rsidRDefault="00476463" w:rsidP="00111821">
      <w:pPr>
        <w:ind w:firstLine="420"/>
        <w:sectPr w:rsidR="00476463" w:rsidSect="00C3095B">
          <w:footerReference w:type="default" r:id="rId21"/>
          <w:pgSz w:w="11906" w:h="16838"/>
          <w:pgMar w:top="1440" w:right="1800" w:bottom="1440" w:left="1800" w:header="851" w:footer="992" w:gutter="0"/>
          <w:pgNumType w:start="1"/>
          <w:cols w:space="425"/>
          <w:docGrid w:type="lines" w:linePitch="312"/>
        </w:sectPr>
      </w:pPr>
    </w:p>
    <w:p w14:paraId="22B3A808" w14:textId="7885C998" w:rsidR="00C46214" w:rsidRDefault="00B56DA6" w:rsidP="00A57C7C">
      <w:pPr>
        <w:pStyle w:val="2"/>
        <w:jc w:val="center"/>
        <w:rPr>
          <w:b/>
        </w:rPr>
      </w:pPr>
      <w:bookmarkStart w:id="11" w:name="_Toc195799208"/>
      <w:r w:rsidRPr="00091521">
        <w:lastRenderedPageBreak/>
        <w:t>附录</w:t>
      </w:r>
      <w:r w:rsidRPr="00091521">
        <w:t>A</w:t>
      </w:r>
      <w:bookmarkEnd w:id="11"/>
    </w:p>
    <w:p w14:paraId="5EDEF945" w14:textId="191A5821" w:rsidR="00476463" w:rsidRPr="00091521" w:rsidRDefault="00B56DA6" w:rsidP="00C46214">
      <w:pPr>
        <w:ind w:firstLine="420"/>
        <w:jc w:val="center"/>
      </w:pPr>
      <w:r w:rsidRPr="00091521">
        <w:t>部分挥发类有机污染物理化性质参数</w:t>
      </w:r>
    </w:p>
    <w:tbl>
      <w:tblPr>
        <w:tblW w:w="15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850"/>
        <w:gridCol w:w="859"/>
        <w:gridCol w:w="567"/>
        <w:gridCol w:w="898"/>
        <w:gridCol w:w="641"/>
        <w:gridCol w:w="923"/>
        <w:gridCol w:w="602"/>
        <w:gridCol w:w="962"/>
        <w:gridCol w:w="551"/>
        <w:gridCol w:w="910"/>
        <w:gridCol w:w="526"/>
        <w:gridCol w:w="641"/>
        <w:gridCol w:w="500"/>
        <w:gridCol w:w="910"/>
        <w:gridCol w:w="513"/>
        <w:gridCol w:w="577"/>
        <w:gridCol w:w="539"/>
        <w:gridCol w:w="487"/>
        <w:gridCol w:w="981"/>
        <w:gridCol w:w="749"/>
      </w:tblGrid>
      <w:tr w:rsidR="00091521" w:rsidRPr="00091521" w14:paraId="1A05654D" w14:textId="77777777" w:rsidTr="00091521">
        <w:trPr>
          <w:trHeight w:val="278"/>
          <w:tblHeader/>
          <w:jc w:val="center"/>
        </w:trPr>
        <w:tc>
          <w:tcPr>
            <w:tcW w:w="567" w:type="dxa"/>
            <w:tcBorders>
              <w:tl2br w:val="nil"/>
              <w:tr2bl w:val="nil"/>
            </w:tcBorders>
            <w:shd w:val="clear" w:color="auto" w:fill="auto"/>
            <w:noWrap/>
            <w:vAlign w:val="center"/>
          </w:tcPr>
          <w:p w14:paraId="329093A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序号</w:t>
            </w:r>
          </w:p>
        </w:tc>
        <w:tc>
          <w:tcPr>
            <w:tcW w:w="1134" w:type="dxa"/>
            <w:tcBorders>
              <w:tl2br w:val="nil"/>
              <w:tr2bl w:val="nil"/>
            </w:tcBorders>
            <w:shd w:val="clear" w:color="auto" w:fill="auto"/>
            <w:noWrap/>
            <w:vAlign w:val="center"/>
          </w:tcPr>
          <w:p w14:paraId="6F7C96D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中文名</w:t>
            </w:r>
          </w:p>
        </w:tc>
        <w:tc>
          <w:tcPr>
            <w:tcW w:w="850" w:type="dxa"/>
            <w:tcBorders>
              <w:tl2br w:val="nil"/>
              <w:tr2bl w:val="nil"/>
            </w:tcBorders>
            <w:shd w:val="clear" w:color="auto" w:fill="auto"/>
            <w:noWrap/>
            <w:vAlign w:val="center"/>
          </w:tcPr>
          <w:p w14:paraId="19B308DA" w14:textId="2086CB49"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 xml:space="preserve">CAS </w:t>
            </w:r>
            <w:r w:rsidRPr="00091521">
              <w:rPr>
                <w:rFonts w:hint="eastAsia"/>
                <w:kern w:val="0"/>
                <w:szCs w:val="21"/>
                <w:lang w:bidi="ar"/>
              </w:rPr>
              <w:t>编号</w:t>
            </w:r>
          </w:p>
        </w:tc>
        <w:tc>
          <w:tcPr>
            <w:tcW w:w="859" w:type="dxa"/>
            <w:tcBorders>
              <w:tl2br w:val="nil"/>
              <w:tr2bl w:val="nil"/>
            </w:tcBorders>
            <w:shd w:val="clear" w:color="auto" w:fill="auto"/>
            <w:noWrap/>
            <w:vAlign w:val="center"/>
          </w:tcPr>
          <w:p w14:paraId="046751C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H’</w:t>
            </w:r>
          </w:p>
        </w:tc>
        <w:tc>
          <w:tcPr>
            <w:tcW w:w="567" w:type="dxa"/>
            <w:tcBorders>
              <w:tl2br w:val="nil"/>
              <w:tr2bl w:val="nil"/>
            </w:tcBorders>
            <w:shd w:val="clear" w:color="auto" w:fill="auto"/>
            <w:noWrap/>
            <w:vAlign w:val="center"/>
          </w:tcPr>
          <w:p w14:paraId="0AB87305"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数据来源</w:t>
            </w:r>
          </w:p>
        </w:tc>
        <w:tc>
          <w:tcPr>
            <w:tcW w:w="898" w:type="dxa"/>
            <w:tcBorders>
              <w:tl2br w:val="nil"/>
              <w:tr2bl w:val="nil"/>
            </w:tcBorders>
            <w:shd w:val="clear" w:color="auto" w:fill="auto"/>
            <w:noWrap/>
            <w:vAlign w:val="center"/>
          </w:tcPr>
          <w:p w14:paraId="61213DBD"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D</w:t>
            </w:r>
            <w:r w:rsidRPr="00091521">
              <w:rPr>
                <w:kern w:val="0"/>
                <w:szCs w:val="21"/>
                <w:vertAlign w:val="subscript"/>
                <w:lang w:bidi="ar"/>
              </w:rPr>
              <w:t>a</w:t>
            </w:r>
          </w:p>
          <w:p w14:paraId="534A5AF8"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cm</w:t>
            </w:r>
            <w:r w:rsidRPr="00091521">
              <w:rPr>
                <w:kern w:val="0"/>
                <w:szCs w:val="21"/>
                <w:vertAlign w:val="superscript"/>
                <w:lang w:bidi="ar"/>
              </w:rPr>
              <w:t>2</w:t>
            </w:r>
            <w:r w:rsidRPr="00091521">
              <w:rPr>
                <w:kern w:val="0"/>
                <w:szCs w:val="21"/>
                <w:lang w:bidi="ar"/>
              </w:rPr>
              <w:t>/s</w:t>
            </w:r>
          </w:p>
        </w:tc>
        <w:tc>
          <w:tcPr>
            <w:tcW w:w="641" w:type="dxa"/>
            <w:tcBorders>
              <w:tl2br w:val="nil"/>
              <w:tr2bl w:val="nil"/>
            </w:tcBorders>
            <w:shd w:val="clear" w:color="auto" w:fill="auto"/>
            <w:noWrap/>
            <w:vAlign w:val="center"/>
          </w:tcPr>
          <w:p w14:paraId="6690B7BB"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w:t>
            </w:r>
          </w:p>
          <w:p w14:paraId="58E5606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来源</w:t>
            </w:r>
          </w:p>
        </w:tc>
        <w:tc>
          <w:tcPr>
            <w:tcW w:w="923" w:type="dxa"/>
            <w:tcBorders>
              <w:tl2br w:val="nil"/>
              <w:tr2bl w:val="nil"/>
            </w:tcBorders>
            <w:shd w:val="clear" w:color="auto" w:fill="auto"/>
            <w:noWrap/>
            <w:vAlign w:val="center"/>
          </w:tcPr>
          <w:p w14:paraId="72AFC5E6" w14:textId="77777777" w:rsidR="00091521" w:rsidRPr="00091521" w:rsidRDefault="00091521" w:rsidP="00091521">
            <w:pPr>
              <w:widowControl/>
              <w:spacing w:line="240" w:lineRule="auto"/>
              <w:ind w:firstLineChars="0" w:firstLine="0"/>
              <w:jc w:val="center"/>
              <w:textAlignment w:val="center"/>
              <w:rPr>
                <w:kern w:val="0"/>
                <w:szCs w:val="21"/>
                <w:lang w:bidi="ar"/>
              </w:rPr>
            </w:pPr>
            <w:proofErr w:type="spellStart"/>
            <w:r w:rsidRPr="00091521">
              <w:rPr>
                <w:kern w:val="0"/>
                <w:szCs w:val="21"/>
                <w:lang w:bidi="ar"/>
              </w:rPr>
              <w:t>D</w:t>
            </w:r>
            <w:r w:rsidRPr="00091521">
              <w:rPr>
                <w:kern w:val="0"/>
                <w:szCs w:val="21"/>
                <w:vertAlign w:val="subscript"/>
                <w:lang w:bidi="ar"/>
              </w:rPr>
              <w:t>w</w:t>
            </w:r>
            <w:proofErr w:type="spellEnd"/>
          </w:p>
          <w:p w14:paraId="5C480622"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cm</w:t>
            </w:r>
            <w:r w:rsidRPr="00091521">
              <w:rPr>
                <w:kern w:val="0"/>
                <w:szCs w:val="21"/>
                <w:vertAlign w:val="superscript"/>
                <w:lang w:bidi="ar"/>
              </w:rPr>
              <w:t>2</w:t>
            </w:r>
            <w:r w:rsidRPr="00091521">
              <w:rPr>
                <w:kern w:val="0"/>
                <w:szCs w:val="21"/>
                <w:lang w:bidi="ar"/>
              </w:rPr>
              <w:t>/s</w:t>
            </w:r>
          </w:p>
        </w:tc>
        <w:tc>
          <w:tcPr>
            <w:tcW w:w="602" w:type="dxa"/>
            <w:tcBorders>
              <w:tl2br w:val="nil"/>
              <w:tr2bl w:val="nil"/>
            </w:tcBorders>
            <w:shd w:val="clear" w:color="auto" w:fill="auto"/>
            <w:noWrap/>
            <w:vAlign w:val="center"/>
          </w:tcPr>
          <w:p w14:paraId="522030AD"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w:t>
            </w:r>
          </w:p>
          <w:p w14:paraId="37F82D06"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来源</w:t>
            </w:r>
          </w:p>
        </w:tc>
        <w:tc>
          <w:tcPr>
            <w:tcW w:w="962" w:type="dxa"/>
            <w:tcBorders>
              <w:tl2br w:val="nil"/>
              <w:tr2bl w:val="nil"/>
            </w:tcBorders>
            <w:shd w:val="clear" w:color="auto" w:fill="auto"/>
            <w:noWrap/>
            <w:vAlign w:val="center"/>
          </w:tcPr>
          <w:p w14:paraId="46E4004B" w14:textId="77777777" w:rsidR="00091521" w:rsidRPr="00091521" w:rsidRDefault="00091521" w:rsidP="00091521">
            <w:pPr>
              <w:widowControl/>
              <w:spacing w:line="240" w:lineRule="auto"/>
              <w:ind w:firstLineChars="0" w:firstLine="0"/>
              <w:jc w:val="center"/>
              <w:textAlignment w:val="center"/>
              <w:rPr>
                <w:kern w:val="0"/>
                <w:szCs w:val="21"/>
                <w:lang w:bidi="ar"/>
              </w:rPr>
            </w:pPr>
            <w:proofErr w:type="spellStart"/>
            <w:r w:rsidRPr="00091521">
              <w:rPr>
                <w:kern w:val="0"/>
                <w:szCs w:val="21"/>
                <w:lang w:bidi="ar"/>
              </w:rPr>
              <w:t>K</w:t>
            </w:r>
            <w:r w:rsidRPr="00091521">
              <w:rPr>
                <w:kern w:val="0"/>
                <w:szCs w:val="21"/>
                <w:vertAlign w:val="subscript"/>
                <w:lang w:bidi="ar"/>
              </w:rPr>
              <w:t>oc</w:t>
            </w:r>
            <w:proofErr w:type="spellEnd"/>
          </w:p>
          <w:p w14:paraId="33EC112B"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cm</w:t>
            </w:r>
            <w:r w:rsidRPr="00091521">
              <w:rPr>
                <w:kern w:val="0"/>
                <w:szCs w:val="21"/>
                <w:vertAlign w:val="superscript"/>
                <w:lang w:bidi="ar"/>
              </w:rPr>
              <w:t>3</w:t>
            </w:r>
            <w:r w:rsidRPr="00091521">
              <w:rPr>
                <w:kern w:val="0"/>
                <w:szCs w:val="21"/>
                <w:lang w:bidi="ar"/>
              </w:rPr>
              <w:t>/g</w:t>
            </w:r>
          </w:p>
        </w:tc>
        <w:tc>
          <w:tcPr>
            <w:tcW w:w="551" w:type="dxa"/>
            <w:tcBorders>
              <w:tl2br w:val="nil"/>
              <w:tr2bl w:val="nil"/>
            </w:tcBorders>
            <w:shd w:val="clear" w:color="auto" w:fill="auto"/>
            <w:noWrap/>
            <w:vAlign w:val="center"/>
          </w:tcPr>
          <w:p w14:paraId="025B62E3"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数据来源</w:t>
            </w:r>
          </w:p>
        </w:tc>
        <w:tc>
          <w:tcPr>
            <w:tcW w:w="910" w:type="dxa"/>
            <w:tcBorders>
              <w:tl2br w:val="nil"/>
              <w:tr2bl w:val="nil"/>
            </w:tcBorders>
            <w:shd w:val="clear" w:color="auto" w:fill="auto"/>
            <w:noWrap/>
            <w:vAlign w:val="center"/>
          </w:tcPr>
          <w:p w14:paraId="06ED3DCA"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K</w:t>
            </w:r>
            <w:r w:rsidRPr="00091521">
              <w:rPr>
                <w:kern w:val="0"/>
                <w:szCs w:val="21"/>
                <w:vertAlign w:val="subscript"/>
                <w:lang w:bidi="ar"/>
              </w:rPr>
              <w:t>oa</w:t>
            </w:r>
          </w:p>
        </w:tc>
        <w:tc>
          <w:tcPr>
            <w:tcW w:w="526" w:type="dxa"/>
            <w:tcBorders>
              <w:tl2br w:val="nil"/>
              <w:tr2bl w:val="nil"/>
            </w:tcBorders>
            <w:shd w:val="clear" w:color="auto" w:fill="auto"/>
            <w:noWrap/>
            <w:vAlign w:val="center"/>
          </w:tcPr>
          <w:p w14:paraId="56681F03"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数据来源</w:t>
            </w:r>
          </w:p>
        </w:tc>
        <w:tc>
          <w:tcPr>
            <w:tcW w:w="641" w:type="dxa"/>
            <w:tcBorders>
              <w:tl2br w:val="nil"/>
              <w:tr2bl w:val="nil"/>
            </w:tcBorders>
            <w:shd w:val="clear" w:color="auto" w:fill="auto"/>
            <w:noWrap/>
            <w:vAlign w:val="center"/>
          </w:tcPr>
          <w:p w14:paraId="737AA280" w14:textId="77777777" w:rsidR="00091521" w:rsidRPr="00091521" w:rsidRDefault="00091521" w:rsidP="00091521">
            <w:pPr>
              <w:widowControl/>
              <w:spacing w:line="240" w:lineRule="auto"/>
              <w:ind w:firstLineChars="0" w:firstLine="0"/>
              <w:jc w:val="center"/>
              <w:textAlignment w:val="center"/>
              <w:rPr>
                <w:kern w:val="0"/>
                <w:szCs w:val="21"/>
                <w:lang w:bidi="ar"/>
              </w:rPr>
            </w:pPr>
            <w:proofErr w:type="spellStart"/>
            <w:r w:rsidRPr="00091521">
              <w:rPr>
                <w:kern w:val="0"/>
                <w:szCs w:val="21"/>
                <w:lang w:bidi="ar"/>
              </w:rPr>
              <w:t>K</w:t>
            </w:r>
            <w:r w:rsidRPr="00091521">
              <w:rPr>
                <w:kern w:val="0"/>
                <w:szCs w:val="21"/>
                <w:vertAlign w:val="subscript"/>
                <w:lang w:bidi="ar"/>
              </w:rPr>
              <w:t>ow</w:t>
            </w:r>
            <w:proofErr w:type="spellEnd"/>
          </w:p>
        </w:tc>
        <w:tc>
          <w:tcPr>
            <w:tcW w:w="500" w:type="dxa"/>
            <w:tcBorders>
              <w:tl2br w:val="nil"/>
              <w:tr2bl w:val="nil"/>
            </w:tcBorders>
            <w:shd w:val="clear" w:color="auto" w:fill="auto"/>
            <w:noWrap/>
            <w:vAlign w:val="center"/>
          </w:tcPr>
          <w:p w14:paraId="42B8F30C"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数据来源</w:t>
            </w:r>
          </w:p>
        </w:tc>
        <w:tc>
          <w:tcPr>
            <w:tcW w:w="910" w:type="dxa"/>
            <w:tcBorders>
              <w:tl2br w:val="nil"/>
              <w:tr2bl w:val="nil"/>
            </w:tcBorders>
            <w:shd w:val="clear" w:color="auto" w:fill="auto"/>
            <w:noWrap/>
            <w:vAlign w:val="center"/>
          </w:tcPr>
          <w:p w14:paraId="4C50F896" w14:textId="77777777" w:rsidR="00091521" w:rsidRPr="00091521" w:rsidRDefault="00091521" w:rsidP="00091521">
            <w:pPr>
              <w:widowControl/>
              <w:spacing w:line="240" w:lineRule="auto"/>
              <w:ind w:firstLineChars="0" w:firstLine="0"/>
              <w:jc w:val="center"/>
              <w:textAlignment w:val="center"/>
              <w:rPr>
                <w:kern w:val="0"/>
                <w:szCs w:val="21"/>
                <w:lang w:bidi="ar"/>
              </w:rPr>
            </w:pPr>
            <w:proofErr w:type="spellStart"/>
            <w:r w:rsidRPr="00091521">
              <w:rPr>
                <w:kern w:val="0"/>
                <w:szCs w:val="21"/>
                <w:lang w:bidi="ar"/>
              </w:rPr>
              <w:t>S</w:t>
            </w:r>
            <w:r w:rsidRPr="00091521">
              <w:rPr>
                <w:kern w:val="0"/>
                <w:szCs w:val="21"/>
                <w:vertAlign w:val="subscript"/>
                <w:lang w:bidi="ar"/>
              </w:rPr>
              <w:t>w</w:t>
            </w:r>
            <w:proofErr w:type="spellEnd"/>
          </w:p>
          <w:p w14:paraId="595D7B8A"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mg/L</w:t>
            </w:r>
          </w:p>
        </w:tc>
        <w:tc>
          <w:tcPr>
            <w:tcW w:w="513" w:type="dxa"/>
            <w:tcBorders>
              <w:tl2br w:val="nil"/>
              <w:tr2bl w:val="nil"/>
            </w:tcBorders>
            <w:shd w:val="clear" w:color="auto" w:fill="auto"/>
            <w:noWrap/>
            <w:vAlign w:val="center"/>
          </w:tcPr>
          <w:p w14:paraId="7259504B"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数据来源</w:t>
            </w:r>
          </w:p>
        </w:tc>
        <w:tc>
          <w:tcPr>
            <w:tcW w:w="577" w:type="dxa"/>
            <w:tcBorders>
              <w:tl2br w:val="nil"/>
              <w:tr2bl w:val="nil"/>
            </w:tcBorders>
            <w:shd w:val="clear" w:color="auto" w:fill="auto"/>
            <w:noWrap/>
            <w:vAlign w:val="center"/>
          </w:tcPr>
          <w:p w14:paraId="676A546A" w14:textId="77777777" w:rsidR="00091521" w:rsidRPr="00091521" w:rsidRDefault="00091521" w:rsidP="00091521">
            <w:pPr>
              <w:widowControl/>
              <w:spacing w:line="240" w:lineRule="auto"/>
              <w:ind w:firstLineChars="0" w:firstLine="0"/>
              <w:jc w:val="center"/>
              <w:textAlignment w:val="center"/>
              <w:rPr>
                <w:kern w:val="0"/>
                <w:szCs w:val="21"/>
                <w:lang w:bidi="ar"/>
              </w:rPr>
            </w:pPr>
            <w:proofErr w:type="spellStart"/>
            <w:r w:rsidRPr="00091521">
              <w:rPr>
                <w:kern w:val="0"/>
                <w:szCs w:val="21"/>
                <w:lang w:bidi="ar"/>
              </w:rPr>
              <w:t>K</w:t>
            </w:r>
            <w:r w:rsidRPr="00091521">
              <w:rPr>
                <w:kern w:val="0"/>
                <w:szCs w:val="21"/>
                <w:vertAlign w:val="subscript"/>
                <w:lang w:bidi="ar"/>
              </w:rPr>
              <w:t>sa</w:t>
            </w:r>
            <w:proofErr w:type="spellEnd"/>
          </w:p>
        </w:tc>
        <w:tc>
          <w:tcPr>
            <w:tcW w:w="539" w:type="dxa"/>
            <w:tcBorders>
              <w:tl2br w:val="nil"/>
              <w:tr2bl w:val="nil"/>
            </w:tcBorders>
            <w:shd w:val="clear" w:color="auto" w:fill="auto"/>
            <w:noWrap/>
            <w:vAlign w:val="center"/>
          </w:tcPr>
          <w:p w14:paraId="75355A6B"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V</w:t>
            </w:r>
            <w:r w:rsidRPr="00091521">
              <w:rPr>
                <w:kern w:val="0"/>
                <w:szCs w:val="21"/>
                <w:vertAlign w:val="subscript"/>
                <w:lang w:bidi="ar"/>
              </w:rPr>
              <w:t>P</w:t>
            </w:r>
            <w:r w:rsidRPr="00091521">
              <w:rPr>
                <w:kern w:val="0"/>
                <w:szCs w:val="21"/>
                <w:lang w:bidi="ar"/>
              </w:rPr>
              <w:t xml:space="preserve"> (mmHg at 25 °C)</w:t>
            </w:r>
          </w:p>
        </w:tc>
        <w:tc>
          <w:tcPr>
            <w:tcW w:w="487" w:type="dxa"/>
            <w:tcBorders>
              <w:tl2br w:val="nil"/>
              <w:tr2bl w:val="nil"/>
            </w:tcBorders>
            <w:shd w:val="clear" w:color="auto" w:fill="auto"/>
            <w:noWrap/>
            <w:vAlign w:val="center"/>
          </w:tcPr>
          <w:p w14:paraId="1ADABB00"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数据来源</w:t>
            </w:r>
          </w:p>
        </w:tc>
        <w:tc>
          <w:tcPr>
            <w:tcW w:w="981" w:type="dxa"/>
            <w:tcBorders>
              <w:tl2br w:val="nil"/>
              <w:tr2bl w:val="nil"/>
            </w:tcBorders>
            <w:shd w:val="clear" w:color="auto" w:fill="auto"/>
            <w:noWrap/>
            <w:vAlign w:val="center"/>
          </w:tcPr>
          <w:p w14:paraId="5444B9DA"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密度</w:t>
            </w:r>
            <w:r w:rsidRPr="00091521">
              <w:rPr>
                <w:kern w:val="0"/>
                <w:szCs w:val="21"/>
                <w:lang w:bidi="ar"/>
              </w:rPr>
              <w:t>(g/cm</w:t>
            </w:r>
            <w:r w:rsidRPr="00091521">
              <w:rPr>
                <w:kern w:val="0"/>
                <w:szCs w:val="21"/>
                <w:vertAlign w:val="superscript"/>
                <w:lang w:bidi="ar"/>
              </w:rPr>
              <w:t>3</w:t>
            </w:r>
            <w:r w:rsidRPr="00091521">
              <w:rPr>
                <w:kern w:val="0"/>
                <w:szCs w:val="21"/>
                <w:lang w:bidi="ar"/>
              </w:rPr>
              <w:t>)</w:t>
            </w:r>
          </w:p>
          <w:p w14:paraId="6B9ACBA4"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(20℃</w:t>
            </w:r>
            <w:r w:rsidRPr="00091521">
              <w:rPr>
                <w:kern w:val="0"/>
                <w:szCs w:val="21"/>
                <w:lang w:bidi="ar"/>
              </w:rPr>
              <w:t>）</w:t>
            </w:r>
          </w:p>
        </w:tc>
        <w:tc>
          <w:tcPr>
            <w:tcW w:w="749" w:type="dxa"/>
            <w:tcBorders>
              <w:tl2br w:val="nil"/>
              <w:tr2bl w:val="nil"/>
            </w:tcBorders>
            <w:shd w:val="clear" w:color="auto" w:fill="auto"/>
            <w:noWrap/>
            <w:vAlign w:val="center"/>
          </w:tcPr>
          <w:p w14:paraId="2C833E8D" w14:textId="77777777" w:rsidR="00091521" w:rsidRPr="00091521" w:rsidRDefault="00091521" w:rsidP="00091521">
            <w:pPr>
              <w:widowControl/>
              <w:spacing w:line="240" w:lineRule="auto"/>
              <w:ind w:firstLineChars="0" w:firstLine="0"/>
              <w:jc w:val="center"/>
              <w:textAlignment w:val="center"/>
              <w:rPr>
                <w:kern w:val="0"/>
                <w:szCs w:val="21"/>
                <w:vertAlign w:val="subscript"/>
                <w:lang w:bidi="ar"/>
              </w:rPr>
            </w:pPr>
            <w:proofErr w:type="spellStart"/>
            <w:r w:rsidRPr="00091521">
              <w:rPr>
                <w:kern w:val="0"/>
                <w:szCs w:val="21"/>
                <w:lang w:bidi="ar"/>
              </w:rPr>
              <w:t>D</w:t>
            </w:r>
            <w:r w:rsidRPr="00091521">
              <w:rPr>
                <w:kern w:val="0"/>
                <w:szCs w:val="21"/>
                <w:vertAlign w:val="subscript"/>
                <w:lang w:bidi="ar"/>
              </w:rPr>
              <w:t>v</w:t>
            </w:r>
            <w:proofErr w:type="spellEnd"/>
          </w:p>
          <w:p w14:paraId="42037752" w14:textId="77777777" w:rsidR="00091521" w:rsidRPr="00091521" w:rsidRDefault="00091521" w:rsidP="00091521">
            <w:pPr>
              <w:widowControl/>
              <w:spacing w:line="240" w:lineRule="auto"/>
              <w:ind w:firstLineChars="0" w:firstLine="0"/>
              <w:jc w:val="center"/>
              <w:textAlignment w:val="center"/>
              <w:rPr>
                <w:kern w:val="0"/>
                <w:szCs w:val="21"/>
                <w:lang w:bidi="ar"/>
              </w:rPr>
            </w:pPr>
            <w:r w:rsidRPr="00091521">
              <w:rPr>
                <w:kern w:val="0"/>
                <w:szCs w:val="21"/>
                <w:lang w:bidi="ar"/>
              </w:rPr>
              <w:t>(</w:t>
            </w:r>
            <w:proofErr w:type="spellStart"/>
            <w:r w:rsidRPr="00091521">
              <w:rPr>
                <w:kern w:val="0"/>
                <w:szCs w:val="21"/>
                <w:lang w:bidi="ar"/>
              </w:rPr>
              <w:t>mPa·</w:t>
            </w:r>
            <w:proofErr w:type="gramStart"/>
            <w:r w:rsidRPr="00091521">
              <w:rPr>
                <w:kern w:val="0"/>
                <w:szCs w:val="21"/>
                <w:lang w:bidi="ar"/>
              </w:rPr>
              <w:t>s</w:t>
            </w:r>
            <w:proofErr w:type="spellEnd"/>
            <w:r w:rsidRPr="00091521">
              <w:rPr>
                <w:kern w:val="0"/>
                <w:szCs w:val="21"/>
                <w:lang w:bidi="ar"/>
              </w:rPr>
              <w:t>)(</w:t>
            </w:r>
            <w:proofErr w:type="gramEnd"/>
            <w:r w:rsidRPr="00091521">
              <w:rPr>
                <w:kern w:val="0"/>
                <w:szCs w:val="21"/>
                <w:lang w:bidi="ar"/>
              </w:rPr>
              <w:t>25℃)</w:t>
            </w:r>
          </w:p>
        </w:tc>
      </w:tr>
      <w:tr w:rsidR="00091521" w:rsidRPr="00091521" w14:paraId="7DA8CD74" w14:textId="77777777" w:rsidTr="00091521">
        <w:trPr>
          <w:trHeight w:val="240"/>
          <w:jc w:val="center"/>
        </w:trPr>
        <w:tc>
          <w:tcPr>
            <w:tcW w:w="567" w:type="dxa"/>
            <w:tcBorders>
              <w:tl2br w:val="nil"/>
              <w:tr2bl w:val="nil"/>
            </w:tcBorders>
            <w:shd w:val="clear" w:color="auto" w:fill="auto"/>
            <w:noWrap/>
            <w:vAlign w:val="center"/>
          </w:tcPr>
          <w:p w14:paraId="5C0BECA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w:t>
            </w:r>
          </w:p>
        </w:tc>
        <w:tc>
          <w:tcPr>
            <w:tcW w:w="1134" w:type="dxa"/>
            <w:tcBorders>
              <w:tl2br w:val="nil"/>
              <w:tr2bl w:val="nil"/>
            </w:tcBorders>
            <w:shd w:val="clear" w:color="auto" w:fill="auto"/>
            <w:vAlign w:val="center"/>
          </w:tcPr>
          <w:p w14:paraId="5082868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硝基苯</w:t>
            </w:r>
          </w:p>
        </w:tc>
        <w:tc>
          <w:tcPr>
            <w:tcW w:w="850" w:type="dxa"/>
            <w:tcBorders>
              <w:tl2br w:val="nil"/>
              <w:tr2bl w:val="nil"/>
            </w:tcBorders>
            <w:shd w:val="clear" w:color="auto" w:fill="auto"/>
            <w:vAlign w:val="center"/>
          </w:tcPr>
          <w:p w14:paraId="3A70BEC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98-95-3</w:t>
            </w:r>
          </w:p>
        </w:tc>
        <w:tc>
          <w:tcPr>
            <w:tcW w:w="859" w:type="dxa"/>
            <w:tcBorders>
              <w:tl2br w:val="nil"/>
              <w:tr2bl w:val="nil"/>
            </w:tcBorders>
            <w:shd w:val="clear" w:color="auto" w:fill="auto"/>
            <w:vAlign w:val="center"/>
          </w:tcPr>
          <w:p w14:paraId="125436F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9.81E-04</w:t>
            </w:r>
          </w:p>
        </w:tc>
        <w:tc>
          <w:tcPr>
            <w:tcW w:w="567" w:type="dxa"/>
            <w:tcBorders>
              <w:tl2br w:val="nil"/>
              <w:tr2bl w:val="nil"/>
            </w:tcBorders>
            <w:shd w:val="clear" w:color="auto" w:fill="auto"/>
            <w:vAlign w:val="center"/>
          </w:tcPr>
          <w:p w14:paraId="43CE0EB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317E3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6.81E-02</w:t>
            </w:r>
          </w:p>
        </w:tc>
        <w:tc>
          <w:tcPr>
            <w:tcW w:w="641" w:type="dxa"/>
            <w:tcBorders>
              <w:tl2br w:val="nil"/>
              <w:tr2bl w:val="nil"/>
            </w:tcBorders>
            <w:shd w:val="clear" w:color="auto" w:fill="auto"/>
            <w:vAlign w:val="center"/>
          </w:tcPr>
          <w:p w14:paraId="5687BDC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08803B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9.45E-06</w:t>
            </w:r>
          </w:p>
        </w:tc>
        <w:tc>
          <w:tcPr>
            <w:tcW w:w="602" w:type="dxa"/>
            <w:tcBorders>
              <w:tl2br w:val="nil"/>
              <w:tr2bl w:val="nil"/>
            </w:tcBorders>
            <w:shd w:val="clear" w:color="auto" w:fill="auto"/>
            <w:vAlign w:val="center"/>
          </w:tcPr>
          <w:p w14:paraId="6D02379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091BDF6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2.26E+02</w:t>
            </w:r>
          </w:p>
        </w:tc>
        <w:tc>
          <w:tcPr>
            <w:tcW w:w="551" w:type="dxa"/>
            <w:tcBorders>
              <w:tl2br w:val="nil"/>
              <w:tr2bl w:val="nil"/>
            </w:tcBorders>
            <w:shd w:val="clear" w:color="auto" w:fill="auto"/>
            <w:vAlign w:val="center"/>
          </w:tcPr>
          <w:p w14:paraId="0D56E90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5A35C3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72443.60 </w:t>
            </w:r>
          </w:p>
        </w:tc>
        <w:tc>
          <w:tcPr>
            <w:tcW w:w="526" w:type="dxa"/>
            <w:tcBorders>
              <w:tl2br w:val="nil"/>
              <w:tr2bl w:val="nil"/>
            </w:tcBorders>
            <w:shd w:val="clear" w:color="auto" w:fill="auto"/>
            <w:vAlign w:val="center"/>
          </w:tcPr>
          <w:p w14:paraId="5B8A79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6A75B11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70.79 </w:t>
            </w:r>
          </w:p>
        </w:tc>
        <w:tc>
          <w:tcPr>
            <w:tcW w:w="500" w:type="dxa"/>
            <w:tcBorders>
              <w:tl2br w:val="nil"/>
              <w:tr2bl w:val="nil"/>
            </w:tcBorders>
            <w:shd w:val="clear" w:color="auto" w:fill="auto"/>
            <w:vAlign w:val="center"/>
          </w:tcPr>
          <w:p w14:paraId="4017168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50C7C6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2.09E+03</w:t>
            </w:r>
          </w:p>
        </w:tc>
        <w:tc>
          <w:tcPr>
            <w:tcW w:w="513" w:type="dxa"/>
            <w:tcBorders>
              <w:tl2br w:val="nil"/>
              <w:tr2bl w:val="nil"/>
            </w:tcBorders>
            <w:shd w:val="clear" w:color="auto" w:fill="auto"/>
            <w:vAlign w:val="center"/>
          </w:tcPr>
          <w:p w14:paraId="1B125D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2AA5E7F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3.01</w:t>
            </w:r>
          </w:p>
        </w:tc>
        <w:tc>
          <w:tcPr>
            <w:tcW w:w="539" w:type="dxa"/>
            <w:tcBorders>
              <w:tl2br w:val="nil"/>
              <w:tr2bl w:val="nil"/>
            </w:tcBorders>
            <w:shd w:val="clear" w:color="auto" w:fill="auto"/>
            <w:vAlign w:val="center"/>
          </w:tcPr>
          <w:p w14:paraId="39C04AF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0.24</w:t>
            </w:r>
          </w:p>
        </w:tc>
        <w:tc>
          <w:tcPr>
            <w:tcW w:w="487" w:type="dxa"/>
            <w:tcBorders>
              <w:tl2br w:val="nil"/>
              <w:tr2bl w:val="nil"/>
            </w:tcBorders>
            <w:shd w:val="clear" w:color="auto" w:fill="auto"/>
            <w:vAlign w:val="center"/>
          </w:tcPr>
          <w:p w14:paraId="2109B3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0C3690C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1.196 g/mL at 25 °C (lit.)</w:t>
            </w:r>
          </w:p>
        </w:tc>
        <w:tc>
          <w:tcPr>
            <w:tcW w:w="749" w:type="dxa"/>
            <w:tcBorders>
              <w:tl2br w:val="nil"/>
              <w:tr2bl w:val="nil"/>
            </w:tcBorders>
            <w:shd w:val="clear" w:color="auto" w:fill="auto"/>
            <w:vAlign w:val="center"/>
          </w:tcPr>
          <w:p w14:paraId="245C22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1.59</w:t>
            </w:r>
          </w:p>
        </w:tc>
      </w:tr>
      <w:tr w:rsidR="00091521" w:rsidRPr="00091521" w14:paraId="45894882" w14:textId="77777777" w:rsidTr="00091521">
        <w:trPr>
          <w:trHeight w:val="240"/>
          <w:jc w:val="center"/>
        </w:trPr>
        <w:tc>
          <w:tcPr>
            <w:tcW w:w="567" w:type="dxa"/>
            <w:tcBorders>
              <w:tl2br w:val="nil"/>
              <w:tr2bl w:val="nil"/>
            </w:tcBorders>
            <w:shd w:val="clear" w:color="auto" w:fill="auto"/>
            <w:noWrap/>
            <w:vAlign w:val="center"/>
          </w:tcPr>
          <w:p w14:paraId="4FDED4F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w:t>
            </w:r>
          </w:p>
        </w:tc>
        <w:tc>
          <w:tcPr>
            <w:tcW w:w="1134" w:type="dxa"/>
            <w:tcBorders>
              <w:tl2br w:val="nil"/>
              <w:tr2bl w:val="nil"/>
            </w:tcBorders>
            <w:shd w:val="clear" w:color="auto" w:fill="auto"/>
            <w:vAlign w:val="center"/>
          </w:tcPr>
          <w:p w14:paraId="329D3BC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丙酮</w:t>
            </w:r>
          </w:p>
        </w:tc>
        <w:tc>
          <w:tcPr>
            <w:tcW w:w="850" w:type="dxa"/>
            <w:tcBorders>
              <w:tl2br w:val="nil"/>
              <w:tr2bl w:val="nil"/>
            </w:tcBorders>
            <w:shd w:val="clear" w:color="auto" w:fill="auto"/>
            <w:vAlign w:val="center"/>
          </w:tcPr>
          <w:p w14:paraId="550B540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67-64-1</w:t>
            </w:r>
          </w:p>
        </w:tc>
        <w:tc>
          <w:tcPr>
            <w:tcW w:w="859" w:type="dxa"/>
            <w:tcBorders>
              <w:tl2br w:val="nil"/>
              <w:tr2bl w:val="nil"/>
            </w:tcBorders>
            <w:shd w:val="clear" w:color="auto" w:fill="auto"/>
            <w:vAlign w:val="center"/>
          </w:tcPr>
          <w:p w14:paraId="2EA276D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1.43E-03</w:t>
            </w:r>
          </w:p>
        </w:tc>
        <w:tc>
          <w:tcPr>
            <w:tcW w:w="567" w:type="dxa"/>
            <w:tcBorders>
              <w:tl2br w:val="nil"/>
              <w:tr2bl w:val="nil"/>
            </w:tcBorders>
            <w:shd w:val="clear" w:color="auto" w:fill="auto"/>
            <w:vAlign w:val="center"/>
          </w:tcPr>
          <w:p w14:paraId="29B6E79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8DF1D2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1.06E-01</w:t>
            </w:r>
          </w:p>
        </w:tc>
        <w:tc>
          <w:tcPr>
            <w:tcW w:w="641" w:type="dxa"/>
            <w:tcBorders>
              <w:tl2br w:val="nil"/>
              <w:tr2bl w:val="nil"/>
            </w:tcBorders>
            <w:shd w:val="clear" w:color="auto" w:fill="auto"/>
            <w:vAlign w:val="center"/>
          </w:tcPr>
          <w:p w14:paraId="526EAC86" w14:textId="360ADF8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ADD69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1.15E-05</w:t>
            </w:r>
          </w:p>
        </w:tc>
        <w:tc>
          <w:tcPr>
            <w:tcW w:w="602" w:type="dxa"/>
            <w:tcBorders>
              <w:tl2br w:val="nil"/>
              <w:tr2bl w:val="nil"/>
            </w:tcBorders>
            <w:shd w:val="clear" w:color="auto" w:fill="auto"/>
            <w:vAlign w:val="center"/>
          </w:tcPr>
          <w:p w14:paraId="1B2403CD" w14:textId="32772BE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FB295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2.36E+00</w:t>
            </w:r>
          </w:p>
        </w:tc>
        <w:tc>
          <w:tcPr>
            <w:tcW w:w="551" w:type="dxa"/>
            <w:tcBorders>
              <w:tl2br w:val="nil"/>
              <w:tr2bl w:val="nil"/>
            </w:tcBorders>
            <w:shd w:val="clear" w:color="auto" w:fill="auto"/>
            <w:vAlign w:val="center"/>
          </w:tcPr>
          <w:p w14:paraId="112AD5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34801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204.17 </w:t>
            </w:r>
          </w:p>
        </w:tc>
        <w:tc>
          <w:tcPr>
            <w:tcW w:w="526" w:type="dxa"/>
            <w:tcBorders>
              <w:tl2br w:val="nil"/>
              <w:tr2bl w:val="nil"/>
            </w:tcBorders>
            <w:shd w:val="clear" w:color="auto" w:fill="auto"/>
            <w:vAlign w:val="center"/>
          </w:tcPr>
          <w:p w14:paraId="6C5F95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29F4FD1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0.58 </w:t>
            </w:r>
          </w:p>
        </w:tc>
        <w:tc>
          <w:tcPr>
            <w:tcW w:w="500" w:type="dxa"/>
            <w:tcBorders>
              <w:tl2br w:val="nil"/>
              <w:tr2bl w:val="nil"/>
            </w:tcBorders>
            <w:shd w:val="clear" w:color="auto" w:fill="auto"/>
            <w:vAlign w:val="center"/>
          </w:tcPr>
          <w:p w14:paraId="369D80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535648C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1.00E+06</w:t>
            </w:r>
          </w:p>
        </w:tc>
        <w:tc>
          <w:tcPr>
            <w:tcW w:w="513" w:type="dxa"/>
            <w:tcBorders>
              <w:tl2br w:val="nil"/>
              <w:tr2bl w:val="nil"/>
            </w:tcBorders>
            <w:shd w:val="clear" w:color="auto" w:fill="auto"/>
            <w:vAlign w:val="center"/>
          </w:tcPr>
          <w:p w14:paraId="30328A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E05AC8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2.55</w:t>
            </w:r>
          </w:p>
        </w:tc>
        <w:tc>
          <w:tcPr>
            <w:tcW w:w="539" w:type="dxa"/>
            <w:tcBorders>
              <w:tl2br w:val="nil"/>
              <w:tr2bl w:val="nil"/>
            </w:tcBorders>
            <w:shd w:val="clear" w:color="auto" w:fill="auto"/>
            <w:vAlign w:val="center"/>
          </w:tcPr>
          <w:p w14:paraId="5AB7AC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2.32E+02</w:t>
            </w:r>
          </w:p>
        </w:tc>
        <w:tc>
          <w:tcPr>
            <w:tcW w:w="487" w:type="dxa"/>
            <w:tcBorders>
              <w:tl2br w:val="nil"/>
              <w:tr2bl w:val="nil"/>
            </w:tcBorders>
            <w:shd w:val="clear" w:color="auto" w:fill="auto"/>
            <w:vAlign w:val="center"/>
          </w:tcPr>
          <w:p w14:paraId="536189F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5FF6659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0.785</w:t>
            </w:r>
          </w:p>
        </w:tc>
        <w:tc>
          <w:tcPr>
            <w:tcW w:w="749" w:type="dxa"/>
            <w:tcBorders>
              <w:tl2br w:val="nil"/>
              <w:tr2bl w:val="nil"/>
            </w:tcBorders>
            <w:shd w:val="clear" w:color="auto" w:fill="auto"/>
            <w:vAlign w:val="center"/>
          </w:tcPr>
          <w:p w14:paraId="0AA3B5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0.32</w:t>
            </w:r>
          </w:p>
        </w:tc>
      </w:tr>
      <w:tr w:rsidR="00091521" w:rsidRPr="00091521" w14:paraId="310F2161" w14:textId="77777777" w:rsidTr="00091521">
        <w:trPr>
          <w:trHeight w:val="240"/>
          <w:jc w:val="center"/>
        </w:trPr>
        <w:tc>
          <w:tcPr>
            <w:tcW w:w="567" w:type="dxa"/>
            <w:tcBorders>
              <w:tl2br w:val="nil"/>
              <w:tr2bl w:val="nil"/>
            </w:tcBorders>
            <w:shd w:val="clear" w:color="auto" w:fill="auto"/>
            <w:noWrap/>
            <w:vAlign w:val="center"/>
          </w:tcPr>
          <w:p w14:paraId="3EAF736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w:t>
            </w:r>
          </w:p>
        </w:tc>
        <w:tc>
          <w:tcPr>
            <w:tcW w:w="1134" w:type="dxa"/>
            <w:tcBorders>
              <w:tl2br w:val="nil"/>
              <w:tr2bl w:val="nil"/>
            </w:tcBorders>
            <w:shd w:val="clear" w:color="auto" w:fill="auto"/>
            <w:vAlign w:val="center"/>
          </w:tcPr>
          <w:p w14:paraId="6BEAF78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1,1,2-</w:t>
            </w:r>
            <w:r w:rsidRPr="00091521">
              <w:rPr>
                <w:kern w:val="0"/>
                <w:szCs w:val="21"/>
                <w:lang w:bidi="ar"/>
              </w:rPr>
              <w:t>三氯丙烷</w:t>
            </w:r>
          </w:p>
        </w:tc>
        <w:tc>
          <w:tcPr>
            <w:tcW w:w="850" w:type="dxa"/>
            <w:tcBorders>
              <w:tl2br w:val="nil"/>
              <w:tr2bl w:val="nil"/>
            </w:tcBorders>
            <w:shd w:val="clear" w:color="auto" w:fill="auto"/>
            <w:vAlign w:val="center"/>
          </w:tcPr>
          <w:p w14:paraId="3026F0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598-77-6</w:t>
            </w:r>
          </w:p>
        </w:tc>
        <w:tc>
          <w:tcPr>
            <w:tcW w:w="859" w:type="dxa"/>
            <w:tcBorders>
              <w:tl2br w:val="nil"/>
              <w:tr2bl w:val="nil"/>
            </w:tcBorders>
            <w:shd w:val="clear" w:color="auto" w:fill="auto"/>
            <w:vAlign w:val="center"/>
          </w:tcPr>
          <w:p w14:paraId="60DE8AC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1.30E-02</w:t>
            </w:r>
          </w:p>
        </w:tc>
        <w:tc>
          <w:tcPr>
            <w:tcW w:w="567" w:type="dxa"/>
            <w:tcBorders>
              <w:tl2br w:val="nil"/>
              <w:tr2bl w:val="nil"/>
            </w:tcBorders>
            <w:shd w:val="clear" w:color="auto" w:fill="auto"/>
            <w:vAlign w:val="center"/>
          </w:tcPr>
          <w:p w14:paraId="547EB9F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CB182D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5.72E-02</w:t>
            </w:r>
          </w:p>
        </w:tc>
        <w:tc>
          <w:tcPr>
            <w:tcW w:w="641" w:type="dxa"/>
            <w:tcBorders>
              <w:tl2br w:val="nil"/>
              <w:tr2bl w:val="nil"/>
            </w:tcBorders>
            <w:shd w:val="clear" w:color="auto" w:fill="auto"/>
            <w:vAlign w:val="center"/>
          </w:tcPr>
          <w:p w14:paraId="60F43AFB" w14:textId="16B20F1C"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14878BB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9.17E-06</w:t>
            </w:r>
          </w:p>
        </w:tc>
        <w:tc>
          <w:tcPr>
            <w:tcW w:w="602" w:type="dxa"/>
            <w:tcBorders>
              <w:tl2br w:val="nil"/>
              <w:tr2bl w:val="nil"/>
            </w:tcBorders>
            <w:shd w:val="clear" w:color="auto" w:fill="auto"/>
            <w:vAlign w:val="center"/>
          </w:tcPr>
          <w:p w14:paraId="2F07F832" w14:textId="6AEB212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FC974A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9.49E+01</w:t>
            </w:r>
          </w:p>
        </w:tc>
        <w:tc>
          <w:tcPr>
            <w:tcW w:w="551" w:type="dxa"/>
            <w:tcBorders>
              <w:tl2br w:val="nil"/>
              <w:tr2bl w:val="nil"/>
            </w:tcBorders>
            <w:shd w:val="clear" w:color="auto" w:fill="auto"/>
            <w:vAlign w:val="center"/>
          </w:tcPr>
          <w:p w14:paraId="4E8CE0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D7ADF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20892.96 </w:t>
            </w:r>
          </w:p>
        </w:tc>
        <w:tc>
          <w:tcPr>
            <w:tcW w:w="526" w:type="dxa"/>
            <w:tcBorders>
              <w:tl2br w:val="nil"/>
              <w:tr2bl w:val="nil"/>
            </w:tcBorders>
            <w:shd w:val="clear" w:color="auto" w:fill="auto"/>
            <w:vAlign w:val="center"/>
          </w:tcPr>
          <w:p w14:paraId="3DEBA03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136D4F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269.15 </w:t>
            </w:r>
          </w:p>
        </w:tc>
        <w:tc>
          <w:tcPr>
            <w:tcW w:w="500" w:type="dxa"/>
            <w:tcBorders>
              <w:tl2br w:val="nil"/>
              <w:tr2bl w:val="nil"/>
            </w:tcBorders>
            <w:shd w:val="clear" w:color="auto" w:fill="auto"/>
            <w:vAlign w:val="center"/>
          </w:tcPr>
          <w:p w14:paraId="638B962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D0B51E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1.90E+03</w:t>
            </w:r>
          </w:p>
        </w:tc>
        <w:tc>
          <w:tcPr>
            <w:tcW w:w="513" w:type="dxa"/>
            <w:tcBorders>
              <w:tl2br w:val="nil"/>
              <w:tr2bl w:val="nil"/>
            </w:tcBorders>
            <w:shd w:val="clear" w:color="auto" w:fill="auto"/>
            <w:vAlign w:val="center"/>
          </w:tcPr>
          <w:p w14:paraId="36528DB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813B4A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1.89</w:t>
            </w:r>
          </w:p>
        </w:tc>
        <w:tc>
          <w:tcPr>
            <w:tcW w:w="539" w:type="dxa"/>
            <w:tcBorders>
              <w:tl2br w:val="nil"/>
              <w:tr2bl w:val="nil"/>
            </w:tcBorders>
            <w:shd w:val="clear" w:color="auto" w:fill="auto"/>
            <w:vAlign w:val="center"/>
          </w:tcPr>
          <w:p w14:paraId="4706E2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w:t>
            </w:r>
          </w:p>
        </w:tc>
        <w:tc>
          <w:tcPr>
            <w:tcW w:w="487" w:type="dxa"/>
            <w:tcBorders>
              <w:tl2br w:val="nil"/>
              <w:tr2bl w:val="nil"/>
            </w:tcBorders>
            <w:shd w:val="clear" w:color="auto" w:fill="auto"/>
            <w:vAlign w:val="center"/>
          </w:tcPr>
          <w:p w14:paraId="6E2790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7EDBD8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1.35</w:t>
            </w:r>
          </w:p>
        </w:tc>
        <w:tc>
          <w:tcPr>
            <w:tcW w:w="749" w:type="dxa"/>
            <w:tcBorders>
              <w:tl2br w:val="nil"/>
              <w:tr2bl w:val="nil"/>
            </w:tcBorders>
            <w:shd w:val="clear" w:color="auto" w:fill="auto"/>
            <w:vAlign w:val="center"/>
          </w:tcPr>
          <w:p w14:paraId="53103D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0.78-0.95</w:t>
            </w:r>
          </w:p>
        </w:tc>
      </w:tr>
      <w:tr w:rsidR="00091521" w:rsidRPr="00091521" w14:paraId="13579A07" w14:textId="77777777" w:rsidTr="00091521">
        <w:trPr>
          <w:trHeight w:val="240"/>
          <w:jc w:val="center"/>
        </w:trPr>
        <w:tc>
          <w:tcPr>
            <w:tcW w:w="567" w:type="dxa"/>
            <w:tcBorders>
              <w:tl2br w:val="nil"/>
              <w:tr2bl w:val="nil"/>
            </w:tcBorders>
            <w:shd w:val="clear" w:color="auto" w:fill="auto"/>
            <w:noWrap/>
            <w:vAlign w:val="center"/>
          </w:tcPr>
          <w:p w14:paraId="2C80651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w:t>
            </w:r>
          </w:p>
        </w:tc>
        <w:tc>
          <w:tcPr>
            <w:tcW w:w="1134" w:type="dxa"/>
            <w:tcBorders>
              <w:tl2br w:val="nil"/>
              <w:tr2bl w:val="nil"/>
            </w:tcBorders>
            <w:shd w:val="clear" w:color="auto" w:fill="auto"/>
            <w:vAlign w:val="center"/>
          </w:tcPr>
          <w:p w14:paraId="54B3484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1,2,3-</w:t>
            </w:r>
            <w:r w:rsidRPr="00091521">
              <w:rPr>
                <w:kern w:val="0"/>
                <w:szCs w:val="21"/>
                <w:lang w:bidi="ar"/>
              </w:rPr>
              <w:t>三氯丙烷</w:t>
            </w:r>
          </w:p>
        </w:tc>
        <w:tc>
          <w:tcPr>
            <w:tcW w:w="850" w:type="dxa"/>
            <w:tcBorders>
              <w:tl2br w:val="nil"/>
              <w:tr2bl w:val="nil"/>
            </w:tcBorders>
            <w:shd w:val="clear" w:color="auto" w:fill="auto"/>
            <w:vAlign w:val="center"/>
          </w:tcPr>
          <w:p w14:paraId="7CE8773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96-18-4</w:t>
            </w:r>
          </w:p>
        </w:tc>
        <w:tc>
          <w:tcPr>
            <w:tcW w:w="859" w:type="dxa"/>
            <w:tcBorders>
              <w:tl2br w:val="nil"/>
              <w:tr2bl w:val="nil"/>
            </w:tcBorders>
            <w:shd w:val="clear" w:color="auto" w:fill="auto"/>
            <w:vAlign w:val="center"/>
          </w:tcPr>
          <w:p w14:paraId="7D33B99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1.40E-02</w:t>
            </w:r>
          </w:p>
        </w:tc>
        <w:tc>
          <w:tcPr>
            <w:tcW w:w="567" w:type="dxa"/>
            <w:tcBorders>
              <w:tl2br w:val="nil"/>
              <w:tr2bl w:val="nil"/>
            </w:tcBorders>
            <w:shd w:val="clear" w:color="auto" w:fill="auto"/>
            <w:vAlign w:val="center"/>
          </w:tcPr>
          <w:p w14:paraId="446328D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B21FA3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5.75E-02</w:t>
            </w:r>
          </w:p>
        </w:tc>
        <w:tc>
          <w:tcPr>
            <w:tcW w:w="641" w:type="dxa"/>
            <w:tcBorders>
              <w:tl2br w:val="nil"/>
              <w:tr2bl w:val="nil"/>
            </w:tcBorders>
            <w:shd w:val="clear" w:color="auto" w:fill="auto"/>
            <w:vAlign w:val="center"/>
          </w:tcPr>
          <w:p w14:paraId="51883E4F" w14:textId="0C69F4B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2CB36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9.24E-06</w:t>
            </w:r>
          </w:p>
        </w:tc>
        <w:tc>
          <w:tcPr>
            <w:tcW w:w="602" w:type="dxa"/>
            <w:tcBorders>
              <w:tl2br w:val="nil"/>
              <w:tr2bl w:val="nil"/>
            </w:tcBorders>
            <w:shd w:val="clear" w:color="auto" w:fill="auto"/>
            <w:vAlign w:val="center"/>
          </w:tcPr>
          <w:p w14:paraId="79095D07" w14:textId="697E1E36"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7742BC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1.16E+02</w:t>
            </w:r>
          </w:p>
        </w:tc>
        <w:tc>
          <w:tcPr>
            <w:tcW w:w="551" w:type="dxa"/>
            <w:tcBorders>
              <w:tl2br w:val="nil"/>
              <w:tr2bl w:val="nil"/>
            </w:tcBorders>
            <w:shd w:val="clear" w:color="auto" w:fill="auto"/>
            <w:vAlign w:val="center"/>
          </w:tcPr>
          <w:p w14:paraId="5648FD9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935478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13182.57 </w:t>
            </w:r>
          </w:p>
        </w:tc>
        <w:tc>
          <w:tcPr>
            <w:tcW w:w="526" w:type="dxa"/>
            <w:tcBorders>
              <w:tl2br w:val="nil"/>
              <w:tr2bl w:val="nil"/>
            </w:tcBorders>
            <w:shd w:val="clear" w:color="auto" w:fill="auto"/>
            <w:vAlign w:val="center"/>
          </w:tcPr>
          <w:p w14:paraId="1C05A5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1FBCB6B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186.21 </w:t>
            </w:r>
          </w:p>
        </w:tc>
        <w:tc>
          <w:tcPr>
            <w:tcW w:w="500" w:type="dxa"/>
            <w:tcBorders>
              <w:tl2br w:val="nil"/>
              <w:tr2bl w:val="nil"/>
            </w:tcBorders>
            <w:shd w:val="clear" w:color="auto" w:fill="auto"/>
            <w:vAlign w:val="center"/>
          </w:tcPr>
          <w:p w14:paraId="25BB71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30AFE4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1.75E+03</w:t>
            </w:r>
          </w:p>
        </w:tc>
        <w:tc>
          <w:tcPr>
            <w:tcW w:w="513" w:type="dxa"/>
            <w:tcBorders>
              <w:tl2br w:val="nil"/>
              <w:tr2bl w:val="nil"/>
            </w:tcBorders>
            <w:shd w:val="clear" w:color="auto" w:fill="auto"/>
            <w:vAlign w:val="center"/>
          </w:tcPr>
          <w:p w14:paraId="77C9B3F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00A2A8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1.85</w:t>
            </w:r>
          </w:p>
        </w:tc>
        <w:tc>
          <w:tcPr>
            <w:tcW w:w="539" w:type="dxa"/>
            <w:tcBorders>
              <w:tl2br w:val="nil"/>
              <w:tr2bl w:val="nil"/>
            </w:tcBorders>
            <w:shd w:val="clear" w:color="auto" w:fill="auto"/>
            <w:vAlign w:val="center"/>
          </w:tcPr>
          <w:p w14:paraId="710F4DF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3.69</w:t>
            </w:r>
          </w:p>
        </w:tc>
        <w:tc>
          <w:tcPr>
            <w:tcW w:w="487" w:type="dxa"/>
            <w:tcBorders>
              <w:tl2br w:val="nil"/>
              <w:tr2bl w:val="nil"/>
            </w:tcBorders>
            <w:shd w:val="clear" w:color="auto" w:fill="auto"/>
            <w:vAlign w:val="center"/>
          </w:tcPr>
          <w:p w14:paraId="7330034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13F9C9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1.387 g/mL at 25 °C (lit.)</w:t>
            </w:r>
          </w:p>
        </w:tc>
        <w:tc>
          <w:tcPr>
            <w:tcW w:w="749" w:type="dxa"/>
            <w:tcBorders>
              <w:tl2br w:val="nil"/>
              <w:tr2bl w:val="nil"/>
            </w:tcBorders>
            <w:shd w:val="clear" w:color="auto" w:fill="auto"/>
            <w:vAlign w:val="center"/>
          </w:tcPr>
          <w:p w14:paraId="70BCBA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0.97-1.03</w:t>
            </w:r>
          </w:p>
        </w:tc>
      </w:tr>
      <w:tr w:rsidR="00091521" w:rsidRPr="00091521" w14:paraId="01E18B89" w14:textId="77777777" w:rsidTr="00091521">
        <w:trPr>
          <w:trHeight w:val="240"/>
          <w:jc w:val="center"/>
        </w:trPr>
        <w:tc>
          <w:tcPr>
            <w:tcW w:w="567" w:type="dxa"/>
            <w:tcBorders>
              <w:tl2br w:val="nil"/>
              <w:tr2bl w:val="nil"/>
            </w:tcBorders>
            <w:shd w:val="clear" w:color="auto" w:fill="auto"/>
            <w:noWrap/>
            <w:vAlign w:val="center"/>
          </w:tcPr>
          <w:p w14:paraId="22BCB7B7"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w:t>
            </w:r>
          </w:p>
        </w:tc>
        <w:tc>
          <w:tcPr>
            <w:tcW w:w="1134" w:type="dxa"/>
            <w:tcBorders>
              <w:tl2br w:val="nil"/>
              <w:tr2bl w:val="nil"/>
            </w:tcBorders>
            <w:shd w:val="clear" w:color="auto" w:fill="auto"/>
            <w:vAlign w:val="center"/>
          </w:tcPr>
          <w:p w14:paraId="3CE0B1A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1,1,2,2-</w:t>
            </w:r>
            <w:r w:rsidRPr="00091521">
              <w:rPr>
                <w:kern w:val="0"/>
                <w:szCs w:val="21"/>
                <w:lang w:bidi="ar"/>
              </w:rPr>
              <w:t>四氯乙烷</w:t>
            </w:r>
            <w:r w:rsidRPr="00091521">
              <w:rPr>
                <w:kern w:val="0"/>
                <w:szCs w:val="21"/>
                <w:lang w:bidi="ar"/>
              </w:rPr>
              <w:t>,</w:t>
            </w:r>
          </w:p>
        </w:tc>
        <w:tc>
          <w:tcPr>
            <w:tcW w:w="850" w:type="dxa"/>
            <w:tcBorders>
              <w:tl2br w:val="nil"/>
              <w:tr2bl w:val="nil"/>
            </w:tcBorders>
            <w:shd w:val="clear" w:color="auto" w:fill="auto"/>
            <w:vAlign w:val="center"/>
          </w:tcPr>
          <w:p w14:paraId="130C737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79-34-5</w:t>
            </w:r>
          </w:p>
        </w:tc>
        <w:tc>
          <w:tcPr>
            <w:tcW w:w="859" w:type="dxa"/>
            <w:tcBorders>
              <w:tl2br w:val="nil"/>
              <w:tr2bl w:val="nil"/>
            </w:tcBorders>
            <w:shd w:val="clear" w:color="auto" w:fill="auto"/>
            <w:vAlign w:val="center"/>
          </w:tcPr>
          <w:p w14:paraId="5FB76D1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1.50E-02</w:t>
            </w:r>
          </w:p>
        </w:tc>
        <w:tc>
          <w:tcPr>
            <w:tcW w:w="567" w:type="dxa"/>
            <w:tcBorders>
              <w:tl2br w:val="nil"/>
              <w:tr2bl w:val="nil"/>
            </w:tcBorders>
            <w:shd w:val="clear" w:color="auto" w:fill="auto"/>
            <w:vAlign w:val="center"/>
          </w:tcPr>
          <w:p w14:paraId="1AE197D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B8A4C8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4.89E-02</w:t>
            </w:r>
          </w:p>
        </w:tc>
        <w:tc>
          <w:tcPr>
            <w:tcW w:w="641" w:type="dxa"/>
            <w:tcBorders>
              <w:tl2br w:val="nil"/>
              <w:tr2bl w:val="nil"/>
            </w:tcBorders>
            <w:shd w:val="clear" w:color="auto" w:fill="auto"/>
            <w:vAlign w:val="center"/>
          </w:tcPr>
          <w:p w14:paraId="63A68679" w14:textId="629F7329"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0681A8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9.29E-06</w:t>
            </w:r>
          </w:p>
        </w:tc>
        <w:tc>
          <w:tcPr>
            <w:tcW w:w="602" w:type="dxa"/>
            <w:tcBorders>
              <w:tl2br w:val="nil"/>
              <w:tr2bl w:val="nil"/>
            </w:tcBorders>
            <w:shd w:val="clear" w:color="auto" w:fill="auto"/>
            <w:vAlign w:val="center"/>
          </w:tcPr>
          <w:p w14:paraId="373C2A34" w14:textId="3B173E3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1A2BED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9.49E+01</w:t>
            </w:r>
          </w:p>
        </w:tc>
        <w:tc>
          <w:tcPr>
            <w:tcW w:w="551" w:type="dxa"/>
            <w:tcBorders>
              <w:tl2br w:val="nil"/>
              <w:tr2bl w:val="nil"/>
            </w:tcBorders>
            <w:shd w:val="clear" w:color="auto" w:fill="auto"/>
            <w:vAlign w:val="center"/>
          </w:tcPr>
          <w:p w14:paraId="22397A5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217C13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14454.40 </w:t>
            </w:r>
          </w:p>
        </w:tc>
        <w:tc>
          <w:tcPr>
            <w:tcW w:w="526" w:type="dxa"/>
            <w:tcBorders>
              <w:tl2br w:val="nil"/>
              <w:tr2bl w:val="nil"/>
            </w:tcBorders>
            <w:shd w:val="clear" w:color="auto" w:fill="auto"/>
            <w:vAlign w:val="center"/>
          </w:tcPr>
          <w:p w14:paraId="345B16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258A1B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245.47 </w:t>
            </w:r>
          </w:p>
        </w:tc>
        <w:tc>
          <w:tcPr>
            <w:tcW w:w="500" w:type="dxa"/>
            <w:tcBorders>
              <w:tl2br w:val="nil"/>
              <w:tr2bl w:val="nil"/>
            </w:tcBorders>
            <w:shd w:val="clear" w:color="auto" w:fill="auto"/>
            <w:vAlign w:val="center"/>
          </w:tcPr>
          <w:p w14:paraId="3E4CA0F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CC8CDF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2.83E+03</w:t>
            </w:r>
          </w:p>
        </w:tc>
        <w:tc>
          <w:tcPr>
            <w:tcW w:w="513" w:type="dxa"/>
            <w:tcBorders>
              <w:tl2br w:val="nil"/>
              <w:tr2bl w:val="nil"/>
            </w:tcBorders>
            <w:shd w:val="clear" w:color="auto" w:fill="auto"/>
            <w:vAlign w:val="center"/>
          </w:tcPr>
          <w:p w14:paraId="5E91940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1E9C07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1.77</w:t>
            </w:r>
          </w:p>
        </w:tc>
        <w:tc>
          <w:tcPr>
            <w:tcW w:w="539" w:type="dxa"/>
            <w:tcBorders>
              <w:tl2br w:val="nil"/>
              <w:tr2bl w:val="nil"/>
            </w:tcBorders>
            <w:shd w:val="clear" w:color="auto" w:fill="auto"/>
            <w:vAlign w:val="center"/>
          </w:tcPr>
          <w:p w14:paraId="4F88835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5.74</w:t>
            </w:r>
          </w:p>
        </w:tc>
        <w:tc>
          <w:tcPr>
            <w:tcW w:w="487" w:type="dxa"/>
            <w:tcBorders>
              <w:tl2br w:val="nil"/>
              <w:tr2bl w:val="nil"/>
            </w:tcBorders>
            <w:shd w:val="clear" w:color="auto" w:fill="auto"/>
            <w:vAlign w:val="center"/>
          </w:tcPr>
          <w:p w14:paraId="4323AE1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AD9BFF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1.586g/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vAlign w:val="center"/>
          </w:tcPr>
          <w:p w14:paraId="1EA6D9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0.9-1.1</w:t>
            </w:r>
          </w:p>
        </w:tc>
      </w:tr>
      <w:tr w:rsidR="00091521" w:rsidRPr="00091521" w14:paraId="46C0D8E4" w14:textId="77777777" w:rsidTr="00091521">
        <w:trPr>
          <w:trHeight w:val="240"/>
          <w:jc w:val="center"/>
        </w:trPr>
        <w:tc>
          <w:tcPr>
            <w:tcW w:w="567" w:type="dxa"/>
            <w:tcBorders>
              <w:tl2br w:val="nil"/>
              <w:tr2bl w:val="nil"/>
            </w:tcBorders>
            <w:shd w:val="clear" w:color="auto" w:fill="auto"/>
            <w:noWrap/>
            <w:vAlign w:val="center"/>
          </w:tcPr>
          <w:p w14:paraId="44B2C902"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w:t>
            </w:r>
          </w:p>
        </w:tc>
        <w:tc>
          <w:tcPr>
            <w:tcW w:w="1134" w:type="dxa"/>
            <w:tcBorders>
              <w:tl2br w:val="nil"/>
              <w:tr2bl w:val="nil"/>
            </w:tcBorders>
            <w:shd w:val="clear" w:color="auto" w:fill="auto"/>
            <w:vAlign w:val="center"/>
          </w:tcPr>
          <w:p w14:paraId="19D61B1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w:t>
            </w:r>
            <w:r w:rsidRPr="00091521">
              <w:rPr>
                <w:kern w:val="0"/>
                <w:szCs w:val="21"/>
                <w:lang w:bidi="ar"/>
              </w:rPr>
              <w:t>二溴甲烷</w:t>
            </w:r>
          </w:p>
        </w:tc>
        <w:tc>
          <w:tcPr>
            <w:tcW w:w="850" w:type="dxa"/>
            <w:tcBorders>
              <w:tl2br w:val="nil"/>
              <w:tr2bl w:val="nil"/>
            </w:tcBorders>
            <w:shd w:val="clear" w:color="auto" w:fill="auto"/>
            <w:vAlign w:val="center"/>
          </w:tcPr>
          <w:p w14:paraId="45D9DEC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106-93-4</w:t>
            </w:r>
          </w:p>
        </w:tc>
        <w:tc>
          <w:tcPr>
            <w:tcW w:w="859" w:type="dxa"/>
            <w:tcBorders>
              <w:tl2br w:val="nil"/>
              <w:tr2bl w:val="nil"/>
            </w:tcBorders>
            <w:shd w:val="clear" w:color="auto" w:fill="auto"/>
            <w:vAlign w:val="center"/>
          </w:tcPr>
          <w:p w14:paraId="5245471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2.66E-02</w:t>
            </w:r>
          </w:p>
        </w:tc>
        <w:tc>
          <w:tcPr>
            <w:tcW w:w="567" w:type="dxa"/>
            <w:tcBorders>
              <w:tl2br w:val="nil"/>
              <w:tr2bl w:val="nil"/>
            </w:tcBorders>
            <w:shd w:val="clear" w:color="auto" w:fill="auto"/>
            <w:vAlign w:val="center"/>
          </w:tcPr>
          <w:p w14:paraId="46C46D4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8A0502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4.30E-02</w:t>
            </w:r>
          </w:p>
        </w:tc>
        <w:tc>
          <w:tcPr>
            <w:tcW w:w="641" w:type="dxa"/>
            <w:tcBorders>
              <w:tl2br w:val="nil"/>
              <w:tr2bl w:val="nil"/>
            </w:tcBorders>
            <w:shd w:val="clear" w:color="auto" w:fill="auto"/>
            <w:vAlign w:val="center"/>
          </w:tcPr>
          <w:p w14:paraId="392F8D1C" w14:textId="605714B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04533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1.04E-05</w:t>
            </w:r>
          </w:p>
        </w:tc>
        <w:tc>
          <w:tcPr>
            <w:tcW w:w="602" w:type="dxa"/>
            <w:tcBorders>
              <w:tl2br w:val="nil"/>
              <w:tr2bl w:val="nil"/>
            </w:tcBorders>
            <w:shd w:val="clear" w:color="auto" w:fill="auto"/>
            <w:vAlign w:val="center"/>
          </w:tcPr>
          <w:p w14:paraId="29E03382" w14:textId="4D669BC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1924D0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3.96E+01</w:t>
            </w:r>
          </w:p>
        </w:tc>
        <w:tc>
          <w:tcPr>
            <w:tcW w:w="551" w:type="dxa"/>
            <w:tcBorders>
              <w:tl2br w:val="nil"/>
              <w:tr2bl w:val="nil"/>
            </w:tcBorders>
            <w:shd w:val="clear" w:color="auto" w:fill="auto"/>
            <w:vAlign w:val="center"/>
          </w:tcPr>
          <w:p w14:paraId="345ADE0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D045C4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3467.37 </w:t>
            </w:r>
          </w:p>
        </w:tc>
        <w:tc>
          <w:tcPr>
            <w:tcW w:w="526" w:type="dxa"/>
            <w:tcBorders>
              <w:tl2br w:val="nil"/>
              <w:tr2bl w:val="nil"/>
            </w:tcBorders>
            <w:shd w:val="clear" w:color="auto" w:fill="auto"/>
            <w:vAlign w:val="center"/>
          </w:tcPr>
          <w:p w14:paraId="4B54F0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149392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91.20 </w:t>
            </w:r>
          </w:p>
        </w:tc>
        <w:tc>
          <w:tcPr>
            <w:tcW w:w="500" w:type="dxa"/>
            <w:tcBorders>
              <w:tl2br w:val="nil"/>
              <w:tr2bl w:val="nil"/>
            </w:tcBorders>
            <w:shd w:val="clear" w:color="auto" w:fill="auto"/>
            <w:vAlign w:val="center"/>
          </w:tcPr>
          <w:p w14:paraId="7C55675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36A3D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3.91E+03</w:t>
            </w:r>
          </w:p>
        </w:tc>
        <w:tc>
          <w:tcPr>
            <w:tcW w:w="513" w:type="dxa"/>
            <w:tcBorders>
              <w:tl2br w:val="nil"/>
              <w:tr2bl w:val="nil"/>
            </w:tcBorders>
            <w:shd w:val="clear" w:color="auto" w:fill="auto"/>
            <w:vAlign w:val="center"/>
          </w:tcPr>
          <w:p w14:paraId="4DD219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0375A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1.58</w:t>
            </w:r>
          </w:p>
        </w:tc>
        <w:tc>
          <w:tcPr>
            <w:tcW w:w="539" w:type="dxa"/>
            <w:tcBorders>
              <w:tl2br w:val="nil"/>
              <w:tr2bl w:val="nil"/>
            </w:tcBorders>
            <w:shd w:val="clear" w:color="auto" w:fill="auto"/>
            <w:vAlign w:val="center"/>
          </w:tcPr>
          <w:p w14:paraId="369B909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11.2</w:t>
            </w:r>
          </w:p>
        </w:tc>
        <w:tc>
          <w:tcPr>
            <w:tcW w:w="487" w:type="dxa"/>
            <w:tcBorders>
              <w:tl2br w:val="nil"/>
              <w:tr2bl w:val="nil"/>
            </w:tcBorders>
            <w:shd w:val="clear" w:color="auto" w:fill="auto"/>
            <w:vAlign w:val="center"/>
          </w:tcPr>
          <w:p w14:paraId="09062DF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D1D6E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2.18g/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vAlign w:val="center"/>
          </w:tcPr>
          <w:p w14:paraId="7D33C95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0.97</w:t>
            </w:r>
          </w:p>
        </w:tc>
      </w:tr>
      <w:tr w:rsidR="00091521" w:rsidRPr="00091521" w14:paraId="7C1C5FA5" w14:textId="77777777" w:rsidTr="00091521">
        <w:trPr>
          <w:trHeight w:val="240"/>
          <w:jc w:val="center"/>
        </w:trPr>
        <w:tc>
          <w:tcPr>
            <w:tcW w:w="567" w:type="dxa"/>
            <w:tcBorders>
              <w:tl2br w:val="nil"/>
              <w:tr2bl w:val="nil"/>
            </w:tcBorders>
            <w:shd w:val="clear" w:color="auto" w:fill="auto"/>
            <w:noWrap/>
            <w:vAlign w:val="center"/>
          </w:tcPr>
          <w:p w14:paraId="6F4D701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w:t>
            </w:r>
          </w:p>
        </w:tc>
        <w:tc>
          <w:tcPr>
            <w:tcW w:w="1134" w:type="dxa"/>
            <w:tcBorders>
              <w:tl2br w:val="nil"/>
              <w:tr2bl w:val="nil"/>
            </w:tcBorders>
            <w:shd w:val="clear" w:color="auto" w:fill="auto"/>
            <w:vAlign w:val="center"/>
          </w:tcPr>
          <w:p w14:paraId="08D1938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二溴氯甲烷</w:t>
            </w:r>
          </w:p>
        </w:tc>
        <w:tc>
          <w:tcPr>
            <w:tcW w:w="850" w:type="dxa"/>
            <w:tcBorders>
              <w:tl2br w:val="nil"/>
              <w:tr2bl w:val="nil"/>
            </w:tcBorders>
            <w:shd w:val="clear" w:color="auto" w:fill="auto"/>
            <w:vAlign w:val="center"/>
          </w:tcPr>
          <w:p w14:paraId="6B1530A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124-48-1</w:t>
            </w:r>
          </w:p>
        </w:tc>
        <w:tc>
          <w:tcPr>
            <w:tcW w:w="859" w:type="dxa"/>
            <w:tcBorders>
              <w:tl2br w:val="nil"/>
              <w:tr2bl w:val="nil"/>
            </w:tcBorders>
            <w:shd w:val="clear" w:color="auto" w:fill="auto"/>
            <w:vAlign w:val="center"/>
          </w:tcPr>
          <w:p w14:paraId="26F8609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3.20E-02</w:t>
            </w:r>
          </w:p>
        </w:tc>
        <w:tc>
          <w:tcPr>
            <w:tcW w:w="567" w:type="dxa"/>
            <w:tcBorders>
              <w:tl2br w:val="nil"/>
              <w:tr2bl w:val="nil"/>
            </w:tcBorders>
            <w:shd w:val="clear" w:color="auto" w:fill="auto"/>
            <w:noWrap/>
            <w:vAlign w:val="center"/>
          </w:tcPr>
          <w:p w14:paraId="219F613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A626B2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3.66E-02</w:t>
            </w:r>
          </w:p>
        </w:tc>
        <w:tc>
          <w:tcPr>
            <w:tcW w:w="641" w:type="dxa"/>
            <w:tcBorders>
              <w:tl2br w:val="nil"/>
              <w:tr2bl w:val="nil"/>
            </w:tcBorders>
            <w:shd w:val="clear" w:color="auto" w:fill="auto"/>
            <w:vAlign w:val="center"/>
          </w:tcPr>
          <w:p w14:paraId="2CB68D84" w14:textId="7D8011D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25FD7A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1.06E-05</w:t>
            </w:r>
          </w:p>
        </w:tc>
        <w:tc>
          <w:tcPr>
            <w:tcW w:w="602" w:type="dxa"/>
            <w:tcBorders>
              <w:tl2br w:val="nil"/>
              <w:tr2bl w:val="nil"/>
            </w:tcBorders>
            <w:shd w:val="clear" w:color="auto" w:fill="auto"/>
            <w:vAlign w:val="center"/>
          </w:tcPr>
          <w:p w14:paraId="61E0B4D9" w14:textId="6CFA80A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0486D5D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3.18E+01</w:t>
            </w:r>
          </w:p>
        </w:tc>
        <w:tc>
          <w:tcPr>
            <w:tcW w:w="551" w:type="dxa"/>
            <w:tcBorders>
              <w:tl2br w:val="nil"/>
              <w:tr2bl w:val="nil"/>
            </w:tcBorders>
            <w:shd w:val="clear" w:color="auto" w:fill="auto"/>
            <w:vAlign w:val="center"/>
          </w:tcPr>
          <w:p w14:paraId="43C6F1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21A45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3890.45 </w:t>
            </w:r>
          </w:p>
        </w:tc>
        <w:tc>
          <w:tcPr>
            <w:tcW w:w="526" w:type="dxa"/>
            <w:tcBorders>
              <w:tl2br w:val="nil"/>
              <w:tr2bl w:val="nil"/>
            </w:tcBorders>
            <w:shd w:val="clear" w:color="auto" w:fill="auto"/>
            <w:vAlign w:val="center"/>
          </w:tcPr>
          <w:p w14:paraId="04F99C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7703CF9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144.54 </w:t>
            </w:r>
          </w:p>
        </w:tc>
        <w:tc>
          <w:tcPr>
            <w:tcW w:w="500" w:type="dxa"/>
            <w:tcBorders>
              <w:tl2br w:val="nil"/>
              <w:tr2bl w:val="nil"/>
            </w:tcBorders>
            <w:shd w:val="clear" w:color="auto" w:fill="auto"/>
            <w:vAlign w:val="center"/>
          </w:tcPr>
          <w:p w14:paraId="683F664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6343F2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2.70E+03</w:t>
            </w:r>
          </w:p>
        </w:tc>
        <w:tc>
          <w:tcPr>
            <w:tcW w:w="513" w:type="dxa"/>
            <w:tcBorders>
              <w:tl2br w:val="nil"/>
              <w:tr2bl w:val="nil"/>
            </w:tcBorders>
            <w:shd w:val="clear" w:color="auto" w:fill="auto"/>
            <w:vAlign w:val="center"/>
          </w:tcPr>
          <w:p w14:paraId="40C3E5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364AF29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1.43</w:t>
            </w:r>
          </w:p>
        </w:tc>
        <w:tc>
          <w:tcPr>
            <w:tcW w:w="539" w:type="dxa"/>
            <w:tcBorders>
              <w:tl2br w:val="nil"/>
              <w:tr2bl w:val="nil"/>
            </w:tcBorders>
            <w:shd w:val="clear" w:color="auto" w:fill="auto"/>
            <w:vAlign w:val="center"/>
          </w:tcPr>
          <w:p w14:paraId="744A9CC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15.65</w:t>
            </w:r>
          </w:p>
        </w:tc>
        <w:tc>
          <w:tcPr>
            <w:tcW w:w="487" w:type="dxa"/>
            <w:tcBorders>
              <w:tl2br w:val="nil"/>
              <w:tr2bl w:val="nil"/>
            </w:tcBorders>
            <w:shd w:val="clear" w:color="auto" w:fill="auto"/>
            <w:vAlign w:val="center"/>
          </w:tcPr>
          <w:p w14:paraId="6D6D17B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0D32D15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2.451g/</w:t>
            </w:r>
            <w:proofErr w:type="spellStart"/>
            <w:r w:rsidRPr="00091521">
              <w:rPr>
                <w:kern w:val="0"/>
                <w:szCs w:val="21"/>
                <w:lang w:bidi="ar"/>
              </w:rPr>
              <w:t>mLat</w:t>
            </w:r>
            <w:proofErr w:type="spellEnd"/>
            <w:r w:rsidRPr="00091521">
              <w:rPr>
                <w:kern w:val="0"/>
                <w:szCs w:val="21"/>
                <w:lang w:bidi="ar"/>
              </w:rPr>
              <w:t xml:space="preserve"> </w:t>
            </w:r>
            <w:r w:rsidRPr="00091521">
              <w:rPr>
                <w:kern w:val="0"/>
                <w:szCs w:val="21"/>
                <w:lang w:bidi="ar"/>
              </w:rPr>
              <w:lastRenderedPageBreak/>
              <w:t>25°C(lit.)</w:t>
            </w:r>
          </w:p>
        </w:tc>
        <w:tc>
          <w:tcPr>
            <w:tcW w:w="749" w:type="dxa"/>
            <w:tcBorders>
              <w:tl2br w:val="nil"/>
              <w:tr2bl w:val="nil"/>
            </w:tcBorders>
            <w:shd w:val="clear" w:color="auto" w:fill="auto"/>
            <w:vAlign w:val="center"/>
          </w:tcPr>
          <w:p w14:paraId="7194FF8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lastRenderedPageBreak/>
              <w:t>0.98</w:t>
            </w:r>
          </w:p>
        </w:tc>
      </w:tr>
      <w:tr w:rsidR="00091521" w:rsidRPr="00091521" w14:paraId="6B3A47B6" w14:textId="77777777" w:rsidTr="00091521">
        <w:trPr>
          <w:trHeight w:val="240"/>
          <w:jc w:val="center"/>
        </w:trPr>
        <w:tc>
          <w:tcPr>
            <w:tcW w:w="567" w:type="dxa"/>
            <w:tcBorders>
              <w:tl2br w:val="nil"/>
              <w:tr2bl w:val="nil"/>
            </w:tcBorders>
            <w:shd w:val="clear" w:color="auto" w:fill="auto"/>
            <w:noWrap/>
            <w:vAlign w:val="center"/>
          </w:tcPr>
          <w:p w14:paraId="678E295C"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w:t>
            </w:r>
          </w:p>
        </w:tc>
        <w:tc>
          <w:tcPr>
            <w:tcW w:w="1134" w:type="dxa"/>
            <w:tcBorders>
              <w:tl2br w:val="nil"/>
              <w:tr2bl w:val="nil"/>
            </w:tcBorders>
            <w:shd w:val="clear" w:color="auto" w:fill="auto"/>
            <w:vAlign w:val="center"/>
          </w:tcPr>
          <w:p w14:paraId="53D5A8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1,1,2-</w:t>
            </w:r>
            <w:r w:rsidRPr="00091521">
              <w:rPr>
                <w:kern w:val="0"/>
                <w:szCs w:val="21"/>
                <w:lang w:bidi="ar"/>
              </w:rPr>
              <w:t>三氯乙烷</w:t>
            </w:r>
          </w:p>
        </w:tc>
        <w:tc>
          <w:tcPr>
            <w:tcW w:w="850" w:type="dxa"/>
            <w:tcBorders>
              <w:tl2br w:val="nil"/>
              <w:tr2bl w:val="nil"/>
            </w:tcBorders>
            <w:shd w:val="clear" w:color="auto" w:fill="auto"/>
            <w:vAlign w:val="center"/>
          </w:tcPr>
          <w:p w14:paraId="46A78CA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79-00-5</w:t>
            </w:r>
          </w:p>
        </w:tc>
        <w:tc>
          <w:tcPr>
            <w:tcW w:w="859" w:type="dxa"/>
            <w:tcBorders>
              <w:tl2br w:val="nil"/>
              <w:tr2bl w:val="nil"/>
            </w:tcBorders>
            <w:shd w:val="clear" w:color="auto" w:fill="auto"/>
            <w:vAlign w:val="center"/>
          </w:tcPr>
          <w:p w14:paraId="24CC09A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3.37E-02</w:t>
            </w:r>
          </w:p>
        </w:tc>
        <w:tc>
          <w:tcPr>
            <w:tcW w:w="567" w:type="dxa"/>
            <w:tcBorders>
              <w:tl2br w:val="nil"/>
              <w:tr2bl w:val="nil"/>
            </w:tcBorders>
            <w:shd w:val="clear" w:color="auto" w:fill="auto"/>
            <w:vAlign w:val="center"/>
          </w:tcPr>
          <w:p w14:paraId="429C53B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243945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6.69E-02</w:t>
            </w:r>
          </w:p>
        </w:tc>
        <w:tc>
          <w:tcPr>
            <w:tcW w:w="641" w:type="dxa"/>
            <w:tcBorders>
              <w:tl2br w:val="nil"/>
              <w:tr2bl w:val="nil"/>
            </w:tcBorders>
            <w:shd w:val="clear" w:color="auto" w:fill="auto"/>
            <w:vAlign w:val="center"/>
          </w:tcPr>
          <w:p w14:paraId="759E2AFC" w14:textId="11F3563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4FE408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1.00E-05</w:t>
            </w:r>
          </w:p>
        </w:tc>
        <w:tc>
          <w:tcPr>
            <w:tcW w:w="602" w:type="dxa"/>
            <w:tcBorders>
              <w:tl2br w:val="nil"/>
              <w:tr2bl w:val="nil"/>
            </w:tcBorders>
            <w:shd w:val="clear" w:color="auto" w:fill="auto"/>
            <w:vAlign w:val="center"/>
          </w:tcPr>
          <w:p w14:paraId="7A3639FD" w14:textId="0C730B2D"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0D5BA85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6.07E+01</w:t>
            </w:r>
          </w:p>
        </w:tc>
        <w:tc>
          <w:tcPr>
            <w:tcW w:w="551" w:type="dxa"/>
            <w:tcBorders>
              <w:tl2br w:val="nil"/>
              <w:tr2bl w:val="nil"/>
            </w:tcBorders>
            <w:shd w:val="clear" w:color="auto" w:fill="auto"/>
            <w:vAlign w:val="center"/>
          </w:tcPr>
          <w:p w14:paraId="10557D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ABA83F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2511.89 </w:t>
            </w:r>
          </w:p>
        </w:tc>
        <w:tc>
          <w:tcPr>
            <w:tcW w:w="526" w:type="dxa"/>
            <w:tcBorders>
              <w:tl2br w:val="nil"/>
              <w:tr2bl w:val="nil"/>
            </w:tcBorders>
            <w:shd w:val="clear" w:color="auto" w:fill="auto"/>
            <w:vAlign w:val="center"/>
          </w:tcPr>
          <w:p w14:paraId="20645BE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4525FB2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77.62 </w:t>
            </w:r>
          </w:p>
        </w:tc>
        <w:tc>
          <w:tcPr>
            <w:tcW w:w="500" w:type="dxa"/>
            <w:tcBorders>
              <w:tl2br w:val="nil"/>
              <w:tr2bl w:val="nil"/>
            </w:tcBorders>
            <w:shd w:val="clear" w:color="auto" w:fill="auto"/>
            <w:vAlign w:val="center"/>
          </w:tcPr>
          <w:p w14:paraId="5D2163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64E2FA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4.59E+03</w:t>
            </w:r>
          </w:p>
        </w:tc>
        <w:tc>
          <w:tcPr>
            <w:tcW w:w="513" w:type="dxa"/>
            <w:tcBorders>
              <w:tl2br w:val="nil"/>
              <w:tr2bl w:val="nil"/>
            </w:tcBorders>
            <w:shd w:val="clear" w:color="auto" w:fill="auto"/>
            <w:vAlign w:val="center"/>
          </w:tcPr>
          <w:p w14:paraId="72BFC3A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41C110A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1.51</w:t>
            </w:r>
          </w:p>
        </w:tc>
        <w:tc>
          <w:tcPr>
            <w:tcW w:w="539" w:type="dxa"/>
            <w:tcBorders>
              <w:tl2br w:val="nil"/>
              <w:tr2bl w:val="nil"/>
            </w:tcBorders>
            <w:shd w:val="clear" w:color="auto" w:fill="auto"/>
            <w:vAlign w:val="center"/>
          </w:tcPr>
          <w:p w14:paraId="26A847E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w:t>
            </w:r>
          </w:p>
        </w:tc>
        <w:tc>
          <w:tcPr>
            <w:tcW w:w="487" w:type="dxa"/>
            <w:tcBorders>
              <w:tl2br w:val="nil"/>
              <w:tr2bl w:val="nil"/>
            </w:tcBorders>
            <w:shd w:val="clear" w:color="auto" w:fill="auto"/>
            <w:vAlign w:val="center"/>
          </w:tcPr>
          <w:p w14:paraId="20DB71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1D9BAD9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1.435 g/mL at 25 °C (lit.)</w:t>
            </w:r>
          </w:p>
        </w:tc>
        <w:tc>
          <w:tcPr>
            <w:tcW w:w="749" w:type="dxa"/>
            <w:tcBorders>
              <w:tl2br w:val="nil"/>
              <w:tr2bl w:val="nil"/>
            </w:tcBorders>
            <w:shd w:val="clear" w:color="auto" w:fill="auto"/>
            <w:vAlign w:val="center"/>
          </w:tcPr>
          <w:p w14:paraId="785EE31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w:t>
            </w:r>
          </w:p>
        </w:tc>
      </w:tr>
      <w:tr w:rsidR="00091521" w:rsidRPr="00091521" w14:paraId="7D0637FA" w14:textId="77777777" w:rsidTr="00091521">
        <w:trPr>
          <w:trHeight w:val="240"/>
          <w:jc w:val="center"/>
        </w:trPr>
        <w:tc>
          <w:tcPr>
            <w:tcW w:w="567" w:type="dxa"/>
            <w:tcBorders>
              <w:tl2br w:val="nil"/>
              <w:tr2bl w:val="nil"/>
            </w:tcBorders>
            <w:shd w:val="clear" w:color="auto" w:fill="auto"/>
            <w:noWrap/>
            <w:vAlign w:val="center"/>
          </w:tcPr>
          <w:p w14:paraId="35DDFC0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w:t>
            </w:r>
          </w:p>
        </w:tc>
        <w:tc>
          <w:tcPr>
            <w:tcW w:w="1134" w:type="dxa"/>
            <w:tcBorders>
              <w:tl2br w:val="nil"/>
              <w:tr2bl w:val="nil"/>
            </w:tcBorders>
            <w:shd w:val="clear" w:color="auto" w:fill="auto"/>
            <w:vAlign w:val="center"/>
          </w:tcPr>
          <w:p w14:paraId="201AED4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w:t>
            </w:r>
            <w:r w:rsidRPr="00091521">
              <w:rPr>
                <w:kern w:val="0"/>
                <w:szCs w:val="21"/>
                <w:lang w:bidi="ar"/>
              </w:rPr>
              <w:t>二氯乙烷</w:t>
            </w:r>
          </w:p>
        </w:tc>
        <w:tc>
          <w:tcPr>
            <w:tcW w:w="850" w:type="dxa"/>
            <w:tcBorders>
              <w:tl2br w:val="nil"/>
              <w:tr2bl w:val="nil"/>
            </w:tcBorders>
            <w:shd w:val="clear" w:color="auto" w:fill="auto"/>
            <w:vAlign w:val="center"/>
          </w:tcPr>
          <w:p w14:paraId="440D172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107-06-2</w:t>
            </w:r>
          </w:p>
        </w:tc>
        <w:tc>
          <w:tcPr>
            <w:tcW w:w="859" w:type="dxa"/>
            <w:tcBorders>
              <w:tl2br w:val="nil"/>
              <w:tr2bl w:val="nil"/>
            </w:tcBorders>
            <w:shd w:val="clear" w:color="auto" w:fill="auto"/>
            <w:vAlign w:val="center"/>
          </w:tcPr>
          <w:p w14:paraId="453F128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4.82E-02</w:t>
            </w:r>
          </w:p>
        </w:tc>
        <w:tc>
          <w:tcPr>
            <w:tcW w:w="567" w:type="dxa"/>
            <w:tcBorders>
              <w:tl2br w:val="nil"/>
              <w:tr2bl w:val="nil"/>
            </w:tcBorders>
            <w:shd w:val="clear" w:color="auto" w:fill="auto"/>
            <w:vAlign w:val="center"/>
          </w:tcPr>
          <w:p w14:paraId="1FB5D40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D94D3D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8.57E-02</w:t>
            </w:r>
          </w:p>
        </w:tc>
        <w:tc>
          <w:tcPr>
            <w:tcW w:w="641" w:type="dxa"/>
            <w:tcBorders>
              <w:tl2br w:val="nil"/>
              <w:tr2bl w:val="nil"/>
            </w:tcBorders>
            <w:shd w:val="clear" w:color="auto" w:fill="auto"/>
            <w:vAlign w:val="center"/>
          </w:tcPr>
          <w:p w14:paraId="7190704B" w14:textId="3CA09568"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4D30D12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1.10E-05</w:t>
            </w:r>
          </w:p>
        </w:tc>
        <w:tc>
          <w:tcPr>
            <w:tcW w:w="602" w:type="dxa"/>
            <w:tcBorders>
              <w:tl2br w:val="nil"/>
              <w:tr2bl w:val="nil"/>
            </w:tcBorders>
            <w:shd w:val="clear" w:color="auto" w:fill="auto"/>
            <w:vAlign w:val="center"/>
          </w:tcPr>
          <w:p w14:paraId="64D39768" w14:textId="7D2636AB"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246468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3.96E+01</w:t>
            </w:r>
          </w:p>
        </w:tc>
        <w:tc>
          <w:tcPr>
            <w:tcW w:w="551" w:type="dxa"/>
            <w:tcBorders>
              <w:tl2br w:val="nil"/>
              <w:tr2bl w:val="nil"/>
            </w:tcBorders>
            <w:shd w:val="clear" w:color="auto" w:fill="auto"/>
            <w:vAlign w:val="center"/>
          </w:tcPr>
          <w:p w14:paraId="3B04B41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E7DBD4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602.56 </w:t>
            </w:r>
          </w:p>
        </w:tc>
        <w:tc>
          <w:tcPr>
            <w:tcW w:w="526" w:type="dxa"/>
            <w:tcBorders>
              <w:tl2br w:val="nil"/>
              <w:tr2bl w:val="nil"/>
            </w:tcBorders>
            <w:shd w:val="clear" w:color="auto" w:fill="auto"/>
            <w:vAlign w:val="center"/>
          </w:tcPr>
          <w:p w14:paraId="78D4493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309310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30.20 </w:t>
            </w:r>
          </w:p>
        </w:tc>
        <w:tc>
          <w:tcPr>
            <w:tcW w:w="500" w:type="dxa"/>
            <w:tcBorders>
              <w:tl2br w:val="nil"/>
              <w:tr2bl w:val="nil"/>
            </w:tcBorders>
            <w:shd w:val="clear" w:color="auto" w:fill="auto"/>
            <w:vAlign w:val="center"/>
          </w:tcPr>
          <w:p w14:paraId="12A9901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E087F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8.60E+03</w:t>
            </w:r>
          </w:p>
        </w:tc>
        <w:tc>
          <w:tcPr>
            <w:tcW w:w="513" w:type="dxa"/>
            <w:tcBorders>
              <w:tl2br w:val="nil"/>
              <w:tr2bl w:val="nil"/>
            </w:tcBorders>
            <w:shd w:val="clear" w:color="auto" w:fill="auto"/>
            <w:vAlign w:val="center"/>
          </w:tcPr>
          <w:p w14:paraId="77009EE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6DDDB0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w:t>
            </w:r>
          </w:p>
        </w:tc>
        <w:tc>
          <w:tcPr>
            <w:tcW w:w="539" w:type="dxa"/>
            <w:tcBorders>
              <w:tl2br w:val="nil"/>
              <w:tr2bl w:val="nil"/>
            </w:tcBorders>
            <w:shd w:val="clear" w:color="auto" w:fill="auto"/>
            <w:vAlign w:val="center"/>
          </w:tcPr>
          <w:p w14:paraId="6CC7418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78.9</w:t>
            </w:r>
          </w:p>
        </w:tc>
        <w:tc>
          <w:tcPr>
            <w:tcW w:w="487" w:type="dxa"/>
            <w:tcBorders>
              <w:tl2br w:val="nil"/>
              <w:tr2bl w:val="nil"/>
            </w:tcBorders>
            <w:shd w:val="clear" w:color="auto" w:fill="auto"/>
            <w:vAlign w:val="center"/>
          </w:tcPr>
          <w:p w14:paraId="332AE8B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102D64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1.2521 g/cm3(Temp: 204 °C)</w:t>
            </w:r>
          </w:p>
        </w:tc>
        <w:tc>
          <w:tcPr>
            <w:tcW w:w="749" w:type="dxa"/>
            <w:tcBorders>
              <w:tl2br w:val="nil"/>
              <w:tr2bl w:val="nil"/>
            </w:tcBorders>
            <w:shd w:val="clear" w:color="auto" w:fill="auto"/>
            <w:vAlign w:val="center"/>
          </w:tcPr>
          <w:p w14:paraId="3871B3A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505C01D4" w14:textId="77777777" w:rsidTr="00091521">
        <w:trPr>
          <w:trHeight w:val="240"/>
          <w:jc w:val="center"/>
        </w:trPr>
        <w:tc>
          <w:tcPr>
            <w:tcW w:w="567" w:type="dxa"/>
            <w:tcBorders>
              <w:tl2br w:val="nil"/>
              <w:tr2bl w:val="nil"/>
            </w:tcBorders>
            <w:shd w:val="clear" w:color="auto" w:fill="auto"/>
            <w:noWrap/>
            <w:vAlign w:val="center"/>
          </w:tcPr>
          <w:p w14:paraId="729E6D0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10</w:t>
            </w:r>
          </w:p>
        </w:tc>
        <w:tc>
          <w:tcPr>
            <w:tcW w:w="1134" w:type="dxa"/>
            <w:tcBorders>
              <w:tl2br w:val="nil"/>
              <w:tr2bl w:val="nil"/>
            </w:tcBorders>
            <w:shd w:val="clear" w:color="auto" w:fill="auto"/>
            <w:vAlign w:val="center"/>
          </w:tcPr>
          <w:p w14:paraId="42C88A84"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一溴二</w:t>
            </w:r>
            <w:proofErr w:type="gramEnd"/>
            <w:r w:rsidRPr="00091521">
              <w:rPr>
                <w:kern w:val="0"/>
                <w:szCs w:val="21"/>
                <w:lang w:bidi="ar"/>
              </w:rPr>
              <w:t>氯甲烷</w:t>
            </w:r>
          </w:p>
        </w:tc>
        <w:tc>
          <w:tcPr>
            <w:tcW w:w="850" w:type="dxa"/>
            <w:tcBorders>
              <w:tl2br w:val="nil"/>
              <w:tr2bl w:val="nil"/>
            </w:tcBorders>
            <w:shd w:val="clear" w:color="auto" w:fill="auto"/>
            <w:vAlign w:val="center"/>
          </w:tcPr>
          <w:p w14:paraId="2276CAF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75-27-4</w:t>
            </w:r>
          </w:p>
        </w:tc>
        <w:tc>
          <w:tcPr>
            <w:tcW w:w="859" w:type="dxa"/>
            <w:tcBorders>
              <w:tl2br w:val="nil"/>
              <w:tr2bl w:val="nil"/>
            </w:tcBorders>
            <w:shd w:val="clear" w:color="auto" w:fill="auto"/>
            <w:vAlign w:val="center"/>
          </w:tcPr>
          <w:p w14:paraId="4256080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8.67E-02</w:t>
            </w:r>
          </w:p>
        </w:tc>
        <w:tc>
          <w:tcPr>
            <w:tcW w:w="567" w:type="dxa"/>
            <w:tcBorders>
              <w:tl2br w:val="nil"/>
              <w:tr2bl w:val="nil"/>
            </w:tcBorders>
            <w:shd w:val="clear" w:color="auto" w:fill="auto"/>
            <w:vAlign w:val="center"/>
          </w:tcPr>
          <w:p w14:paraId="797DDB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C64BA0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5.63E-02</w:t>
            </w:r>
          </w:p>
        </w:tc>
        <w:tc>
          <w:tcPr>
            <w:tcW w:w="641" w:type="dxa"/>
            <w:tcBorders>
              <w:tl2br w:val="nil"/>
              <w:tr2bl w:val="nil"/>
            </w:tcBorders>
            <w:shd w:val="clear" w:color="auto" w:fill="auto"/>
            <w:vAlign w:val="center"/>
          </w:tcPr>
          <w:p w14:paraId="6F4197D9" w14:textId="746FA28A"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426B63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1.07E-05</w:t>
            </w:r>
          </w:p>
        </w:tc>
        <w:tc>
          <w:tcPr>
            <w:tcW w:w="602" w:type="dxa"/>
            <w:tcBorders>
              <w:tl2br w:val="nil"/>
              <w:tr2bl w:val="nil"/>
            </w:tcBorders>
            <w:shd w:val="clear" w:color="auto" w:fill="auto"/>
            <w:vAlign w:val="center"/>
          </w:tcPr>
          <w:p w14:paraId="2CC305D8" w14:textId="26622B58"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0C404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3.18E+01</w:t>
            </w:r>
          </w:p>
        </w:tc>
        <w:tc>
          <w:tcPr>
            <w:tcW w:w="551" w:type="dxa"/>
            <w:tcBorders>
              <w:tl2br w:val="nil"/>
              <w:tr2bl w:val="nil"/>
            </w:tcBorders>
            <w:shd w:val="clear" w:color="auto" w:fill="auto"/>
            <w:vAlign w:val="center"/>
          </w:tcPr>
          <w:p w14:paraId="0AEB15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7AF4C0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1148.15 </w:t>
            </w:r>
          </w:p>
        </w:tc>
        <w:tc>
          <w:tcPr>
            <w:tcW w:w="526" w:type="dxa"/>
            <w:tcBorders>
              <w:tl2br w:val="nil"/>
              <w:tr2bl w:val="nil"/>
            </w:tcBorders>
            <w:shd w:val="clear" w:color="auto" w:fill="auto"/>
            <w:vAlign w:val="center"/>
          </w:tcPr>
          <w:p w14:paraId="1B03C4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7AA8024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100.00 </w:t>
            </w:r>
          </w:p>
        </w:tc>
        <w:tc>
          <w:tcPr>
            <w:tcW w:w="500" w:type="dxa"/>
            <w:tcBorders>
              <w:tl2br w:val="nil"/>
              <w:tr2bl w:val="nil"/>
            </w:tcBorders>
            <w:shd w:val="clear" w:color="auto" w:fill="auto"/>
            <w:vAlign w:val="center"/>
          </w:tcPr>
          <w:p w14:paraId="1A6C7A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E94C0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3.03E+03</w:t>
            </w:r>
          </w:p>
        </w:tc>
        <w:tc>
          <w:tcPr>
            <w:tcW w:w="513" w:type="dxa"/>
            <w:tcBorders>
              <w:tl2br w:val="nil"/>
              <w:tr2bl w:val="nil"/>
            </w:tcBorders>
            <w:shd w:val="clear" w:color="auto" w:fill="auto"/>
            <w:vAlign w:val="center"/>
          </w:tcPr>
          <w:p w14:paraId="3BBB79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223D996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1.06</w:t>
            </w:r>
          </w:p>
        </w:tc>
        <w:tc>
          <w:tcPr>
            <w:tcW w:w="539" w:type="dxa"/>
            <w:tcBorders>
              <w:tl2br w:val="nil"/>
              <w:tr2bl w:val="nil"/>
            </w:tcBorders>
            <w:shd w:val="clear" w:color="auto" w:fill="auto"/>
            <w:vAlign w:val="center"/>
          </w:tcPr>
          <w:p w14:paraId="3032C0A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57.35</w:t>
            </w:r>
          </w:p>
        </w:tc>
        <w:tc>
          <w:tcPr>
            <w:tcW w:w="487" w:type="dxa"/>
            <w:tcBorders>
              <w:tl2br w:val="nil"/>
              <w:tr2bl w:val="nil"/>
            </w:tcBorders>
            <w:shd w:val="clear" w:color="auto" w:fill="auto"/>
            <w:vAlign w:val="center"/>
          </w:tcPr>
          <w:p w14:paraId="2615EEB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327465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2.013</w:t>
            </w:r>
          </w:p>
        </w:tc>
        <w:tc>
          <w:tcPr>
            <w:tcW w:w="749" w:type="dxa"/>
            <w:tcBorders>
              <w:tl2br w:val="nil"/>
              <w:tr2bl w:val="nil"/>
            </w:tcBorders>
            <w:shd w:val="clear" w:color="auto" w:fill="auto"/>
            <w:vAlign w:val="center"/>
          </w:tcPr>
          <w:p w14:paraId="367562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0.92</w:t>
            </w:r>
          </w:p>
        </w:tc>
      </w:tr>
      <w:tr w:rsidR="00091521" w:rsidRPr="00091521" w14:paraId="62951416" w14:textId="77777777" w:rsidTr="00091521">
        <w:trPr>
          <w:trHeight w:val="240"/>
          <w:jc w:val="center"/>
        </w:trPr>
        <w:tc>
          <w:tcPr>
            <w:tcW w:w="567" w:type="dxa"/>
            <w:tcBorders>
              <w:tl2br w:val="nil"/>
              <w:tr2bl w:val="nil"/>
            </w:tcBorders>
            <w:shd w:val="clear" w:color="auto" w:fill="auto"/>
            <w:noWrap/>
            <w:vAlign w:val="center"/>
          </w:tcPr>
          <w:p w14:paraId="74BEF40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11</w:t>
            </w:r>
          </w:p>
        </w:tc>
        <w:tc>
          <w:tcPr>
            <w:tcW w:w="1134" w:type="dxa"/>
            <w:tcBorders>
              <w:tl2br w:val="nil"/>
              <w:tr2bl w:val="nil"/>
            </w:tcBorders>
            <w:shd w:val="clear" w:color="auto" w:fill="auto"/>
            <w:vAlign w:val="center"/>
          </w:tcPr>
          <w:p w14:paraId="5CA5DFA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1,4-</w:t>
            </w:r>
            <w:r w:rsidRPr="00091521">
              <w:rPr>
                <w:kern w:val="0"/>
                <w:szCs w:val="21"/>
                <w:lang w:bidi="ar"/>
              </w:rPr>
              <w:t>二氯苯</w:t>
            </w:r>
          </w:p>
        </w:tc>
        <w:tc>
          <w:tcPr>
            <w:tcW w:w="850" w:type="dxa"/>
            <w:tcBorders>
              <w:tl2br w:val="nil"/>
              <w:tr2bl w:val="nil"/>
            </w:tcBorders>
            <w:shd w:val="clear" w:color="auto" w:fill="auto"/>
            <w:vAlign w:val="center"/>
          </w:tcPr>
          <w:p w14:paraId="6282F65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106-46-7</w:t>
            </w:r>
          </w:p>
        </w:tc>
        <w:tc>
          <w:tcPr>
            <w:tcW w:w="859" w:type="dxa"/>
            <w:tcBorders>
              <w:tl2br w:val="nil"/>
              <w:tr2bl w:val="nil"/>
            </w:tcBorders>
            <w:shd w:val="clear" w:color="auto" w:fill="auto"/>
            <w:vAlign w:val="center"/>
          </w:tcPr>
          <w:p w14:paraId="5531698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9.85E-02</w:t>
            </w:r>
          </w:p>
        </w:tc>
        <w:tc>
          <w:tcPr>
            <w:tcW w:w="567" w:type="dxa"/>
            <w:tcBorders>
              <w:tl2br w:val="nil"/>
              <w:tr2bl w:val="nil"/>
            </w:tcBorders>
            <w:shd w:val="clear" w:color="auto" w:fill="auto"/>
            <w:vAlign w:val="center"/>
          </w:tcPr>
          <w:p w14:paraId="63AA5EE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A0764E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5.50E-02</w:t>
            </w:r>
          </w:p>
        </w:tc>
        <w:tc>
          <w:tcPr>
            <w:tcW w:w="641" w:type="dxa"/>
            <w:tcBorders>
              <w:tl2br w:val="nil"/>
              <w:tr2bl w:val="nil"/>
            </w:tcBorders>
            <w:shd w:val="clear" w:color="auto" w:fill="auto"/>
            <w:vAlign w:val="center"/>
          </w:tcPr>
          <w:p w14:paraId="28B62F4F" w14:textId="003A7C5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041B12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8.68E-06</w:t>
            </w:r>
          </w:p>
        </w:tc>
        <w:tc>
          <w:tcPr>
            <w:tcW w:w="602" w:type="dxa"/>
            <w:tcBorders>
              <w:tl2br w:val="nil"/>
              <w:tr2bl w:val="nil"/>
            </w:tcBorders>
            <w:shd w:val="clear" w:color="auto" w:fill="auto"/>
            <w:vAlign w:val="center"/>
          </w:tcPr>
          <w:p w14:paraId="2337167E" w14:textId="4470D16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13669F1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3.75E+02</w:t>
            </w:r>
          </w:p>
        </w:tc>
        <w:tc>
          <w:tcPr>
            <w:tcW w:w="551" w:type="dxa"/>
            <w:tcBorders>
              <w:tl2br w:val="nil"/>
              <w:tr2bl w:val="nil"/>
            </w:tcBorders>
            <w:shd w:val="clear" w:color="auto" w:fill="auto"/>
            <w:vAlign w:val="center"/>
          </w:tcPr>
          <w:p w14:paraId="62F1FB7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849C4D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28840.32 </w:t>
            </w:r>
          </w:p>
        </w:tc>
        <w:tc>
          <w:tcPr>
            <w:tcW w:w="526" w:type="dxa"/>
            <w:tcBorders>
              <w:tl2br w:val="nil"/>
              <w:tr2bl w:val="nil"/>
            </w:tcBorders>
            <w:shd w:val="clear" w:color="auto" w:fill="auto"/>
            <w:vAlign w:val="center"/>
          </w:tcPr>
          <w:p w14:paraId="41119B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5B96326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2754.23 </w:t>
            </w:r>
          </w:p>
        </w:tc>
        <w:tc>
          <w:tcPr>
            <w:tcW w:w="500" w:type="dxa"/>
            <w:tcBorders>
              <w:tl2br w:val="nil"/>
              <w:tr2bl w:val="nil"/>
            </w:tcBorders>
            <w:shd w:val="clear" w:color="auto" w:fill="auto"/>
            <w:vAlign w:val="center"/>
          </w:tcPr>
          <w:p w14:paraId="2C1852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C16D5A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8.13E+01</w:t>
            </w:r>
          </w:p>
        </w:tc>
        <w:tc>
          <w:tcPr>
            <w:tcW w:w="513" w:type="dxa"/>
            <w:tcBorders>
              <w:tl2br w:val="nil"/>
              <w:tr2bl w:val="nil"/>
            </w:tcBorders>
            <w:shd w:val="clear" w:color="auto" w:fill="auto"/>
            <w:vAlign w:val="center"/>
          </w:tcPr>
          <w:p w14:paraId="53105BE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35A2E2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1.02</w:t>
            </w:r>
          </w:p>
        </w:tc>
        <w:tc>
          <w:tcPr>
            <w:tcW w:w="539" w:type="dxa"/>
            <w:tcBorders>
              <w:tl2br w:val="nil"/>
              <w:tr2bl w:val="nil"/>
            </w:tcBorders>
            <w:shd w:val="clear" w:color="auto" w:fill="auto"/>
            <w:vAlign w:val="center"/>
          </w:tcPr>
          <w:p w14:paraId="44D6F3D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1.74</w:t>
            </w:r>
          </w:p>
        </w:tc>
        <w:tc>
          <w:tcPr>
            <w:tcW w:w="487" w:type="dxa"/>
            <w:tcBorders>
              <w:tl2br w:val="nil"/>
              <w:tr2bl w:val="nil"/>
            </w:tcBorders>
            <w:shd w:val="clear" w:color="auto" w:fill="auto"/>
            <w:vAlign w:val="center"/>
          </w:tcPr>
          <w:p w14:paraId="0555DF5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A66E59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1.241 g/mL at 25 °C (lit.)</w:t>
            </w:r>
          </w:p>
        </w:tc>
        <w:tc>
          <w:tcPr>
            <w:tcW w:w="749" w:type="dxa"/>
            <w:tcBorders>
              <w:tl2br w:val="nil"/>
              <w:tr2bl w:val="nil"/>
            </w:tcBorders>
            <w:shd w:val="clear" w:color="auto" w:fill="auto"/>
            <w:vAlign w:val="center"/>
          </w:tcPr>
          <w:p w14:paraId="68821C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1.14</w:t>
            </w:r>
          </w:p>
        </w:tc>
      </w:tr>
      <w:tr w:rsidR="00091521" w:rsidRPr="00091521" w14:paraId="12D4897A" w14:textId="77777777" w:rsidTr="00091521">
        <w:trPr>
          <w:trHeight w:val="240"/>
          <w:jc w:val="center"/>
        </w:trPr>
        <w:tc>
          <w:tcPr>
            <w:tcW w:w="567" w:type="dxa"/>
            <w:tcBorders>
              <w:tl2br w:val="nil"/>
              <w:tr2bl w:val="nil"/>
            </w:tcBorders>
            <w:shd w:val="clear" w:color="auto" w:fill="auto"/>
            <w:noWrap/>
            <w:vAlign w:val="center"/>
          </w:tcPr>
          <w:p w14:paraId="0C308E4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12</w:t>
            </w:r>
          </w:p>
        </w:tc>
        <w:tc>
          <w:tcPr>
            <w:tcW w:w="1134" w:type="dxa"/>
            <w:tcBorders>
              <w:tl2br w:val="nil"/>
              <w:tr2bl w:val="nil"/>
            </w:tcBorders>
            <w:shd w:val="clear" w:color="auto" w:fill="auto"/>
            <w:vAlign w:val="center"/>
          </w:tcPr>
          <w:p w14:paraId="3DCDE33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1,1,1,2-</w:t>
            </w:r>
            <w:r w:rsidRPr="00091521">
              <w:rPr>
                <w:kern w:val="0"/>
                <w:szCs w:val="21"/>
                <w:lang w:bidi="ar"/>
              </w:rPr>
              <w:t>四氯乙烷</w:t>
            </w:r>
            <w:r w:rsidRPr="00091521">
              <w:rPr>
                <w:kern w:val="0"/>
                <w:szCs w:val="21"/>
                <w:lang w:bidi="ar"/>
              </w:rPr>
              <w:t>,</w:t>
            </w:r>
          </w:p>
        </w:tc>
        <w:tc>
          <w:tcPr>
            <w:tcW w:w="850" w:type="dxa"/>
            <w:tcBorders>
              <w:tl2br w:val="nil"/>
              <w:tr2bl w:val="nil"/>
            </w:tcBorders>
            <w:shd w:val="clear" w:color="auto" w:fill="auto"/>
            <w:vAlign w:val="center"/>
          </w:tcPr>
          <w:p w14:paraId="1E91ECF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630-20-6</w:t>
            </w:r>
          </w:p>
        </w:tc>
        <w:tc>
          <w:tcPr>
            <w:tcW w:w="859" w:type="dxa"/>
            <w:tcBorders>
              <w:tl2br w:val="nil"/>
              <w:tr2bl w:val="nil"/>
            </w:tcBorders>
            <w:shd w:val="clear" w:color="auto" w:fill="auto"/>
            <w:vAlign w:val="center"/>
          </w:tcPr>
          <w:p w14:paraId="5F3CF74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1.02E-01</w:t>
            </w:r>
          </w:p>
        </w:tc>
        <w:tc>
          <w:tcPr>
            <w:tcW w:w="567" w:type="dxa"/>
            <w:tcBorders>
              <w:tl2br w:val="nil"/>
              <w:tr2bl w:val="nil"/>
            </w:tcBorders>
            <w:shd w:val="clear" w:color="auto" w:fill="auto"/>
            <w:vAlign w:val="center"/>
          </w:tcPr>
          <w:p w14:paraId="40E845E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9CF5FB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4.82E-02</w:t>
            </w:r>
          </w:p>
        </w:tc>
        <w:tc>
          <w:tcPr>
            <w:tcW w:w="641" w:type="dxa"/>
            <w:tcBorders>
              <w:tl2br w:val="nil"/>
              <w:tr2bl w:val="nil"/>
            </w:tcBorders>
            <w:shd w:val="clear" w:color="auto" w:fill="auto"/>
            <w:vAlign w:val="center"/>
          </w:tcPr>
          <w:p w14:paraId="1398391E" w14:textId="2DF7912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51D3DF8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9.10E-06</w:t>
            </w:r>
          </w:p>
        </w:tc>
        <w:tc>
          <w:tcPr>
            <w:tcW w:w="602" w:type="dxa"/>
            <w:tcBorders>
              <w:tl2br w:val="nil"/>
              <w:tr2bl w:val="nil"/>
            </w:tcBorders>
            <w:shd w:val="clear" w:color="auto" w:fill="auto"/>
            <w:vAlign w:val="center"/>
          </w:tcPr>
          <w:p w14:paraId="48324D20" w14:textId="34E50BD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CC5A8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8.60E+01</w:t>
            </w:r>
          </w:p>
        </w:tc>
        <w:tc>
          <w:tcPr>
            <w:tcW w:w="551" w:type="dxa"/>
            <w:tcBorders>
              <w:tl2br w:val="nil"/>
              <w:tr2bl w:val="nil"/>
            </w:tcBorders>
            <w:shd w:val="clear" w:color="auto" w:fill="auto"/>
            <w:vAlign w:val="center"/>
          </w:tcPr>
          <w:p w14:paraId="55E6DB2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4737E5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8317.64 </w:t>
            </w:r>
          </w:p>
        </w:tc>
        <w:tc>
          <w:tcPr>
            <w:tcW w:w="526" w:type="dxa"/>
            <w:tcBorders>
              <w:tl2br w:val="nil"/>
              <w:tr2bl w:val="nil"/>
            </w:tcBorders>
            <w:shd w:val="clear" w:color="auto" w:fill="auto"/>
            <w:vAlign w:val="center"/>
          </w:tcPr>
          <w:p w14:paraId="2DC237B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EDFD0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851.14 </w:t>
            </w:r>
          </w:p>
        </w:tc>
        <w:tc>
          <w:tcPr>
            <w:tcW w:w="500" w:type="dxa"/>
            <w:tcBorders>
              <w:tl2br w:val="nil"/>
              <w:tr2bl w:val="nil"/>
            </w:tcBorders>
            <w:shd w:val="clear" w:color="auto" w:fill="auto"/>
            <w:vAlign w:val="center"/>
          </w:tcPr>
          <w:p w14:paraId="3B4ADB5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1CE070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1.07E+03</w:t>
            </w:r>
          </w:p>
        </w:tc>
        <w:tc>
          <w:tcPr>
            <w:tcW w:w="513" w:type="dxa"/>
            <w:tcBorders>
              <w:tl2br w:val="nil"/>
              <w:tr2bl w:val="nil"/>
            </w:tcBorders>
            <w:shd w:val="clear" w:color="auto" w:fill="auto"/>
            <w:vAlign w:val="center"/>
          </w:tcPr>
          <w:p w14:paraId="17F070A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7E1DCF9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0.99</w:t>
            </w:r>
          </w:p>
        </w:tc>
        <w:tc>
          <w:tcPr>
            <w:tcW w:w="539" w:type="dxa"/>
            <w:tcBorders>
              <w:tl2br w:val="nil"/>
              <w:tr2bl w:val="nil"/>
            </w:tcBorders>
            <w:shd w:val="clear" w:color="auto" w:fill="auto"/>
            <w:vAlign w:val="center"/>
          </w:tcPr>
          <w:p w14:paraId="58B0C9E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w:t>
            </w:r>
          </w:p>
        </w:tc>
        <w:tc>
          <w:tcPr>
            <w:tcW w:w="487" w:type="dxa"/>
            <w:tcBorders>
              <w:tl2br w:val="nil"/>
              <w:tr2bl w:val="nil"/>
            </w:tcBorders>
            <w:shd w:val="clear" w:color="auto" w:fill="auto"/>
            <w:vAlign w:val="center"/>
          </w:tcPr>
          <w:p w14:paraId="113EE0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3439C3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1.598 g/mL at 25 °C (lit.)</w:t>
            </w:r>
          </w:p>
        </w:tc>
        <w:tc>
          <w:tcPr>
            <w:tcW w:w="749" w:type="dxa"/>
            <w:tcBorders>
              <w:tl2br w:val="nil"/>
              <w:tr2bl w:val="nil"/>
            </w:tcBorders>
            <w:shd w:val="clear" w:color="auto" w:fill="auto"/>
            <w:vAlign w:val="center"/>
          </w:tcPr>
          <w:p w14:paraId="271CB1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0.88</w:t>
            </w:r>
          </w:p>
        </w:tc>
      </w:tr>
      <w:tr w:rsidR="00091521" w:rsidRPr="00091521" w14:paraId="7A19B09C" w14:textId="77777777" w:rsidTr="00091521">
        <w:trPr>
          <w:trHeight w:val="240"/>
          <w:jc w:val="center"/>
        </w:trPr>
        <w:tc>
          <w:tcPr>
            <w:tcW w:w="567" w:type="dxa"/>
            <w:tcBorders>
              <w:tl2br w:val="nil"/>
              <w:tr2bl w:val="nil"/>
            </w:tcBorders>
            <w:shd w:val="clear" w:color="auto" w:fill="auto"/>
            <w:noWrap/>
            <w:vAlign w:val="center"/>
          </w:tcPr>
          <w:p w14:paraId="7EAACE9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13</w:t>
            </w:r>
          </w:p>
        </w:tc>
        <w:tc>
          <w:tcPr>
            <w:tcW w:w="1134" w:type="dxa"/>
            <w:tcBorders>
              <w:tl2br w:val="nil"/>
              <w:tr2bl w:val="nil"/>
            </w:tcBorders>
            <w:shd w:val="clear" w:color="auto" w:fill="auto"/>
            <w:vAlign w:val="center"/>
          </w:tcPr>
          <w:p w14:paraId="79C40BF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苯乙烯</w:t>
            </w:r>
          </w:p>
        </w:tc>
        <w:tc>
          <w:tcPr>
            <w:tcW w:w="850" w:type="dxa"/>
            <w:tcBorders>
              <w:tl2br w:val="nil"/>
              <w:tr2bl w:val="nil"/>
            </w:tcBorders>
            <w:shd w:val="clear" w:color="auto" w:fill="auto"/>
            <w:vAlign w:val="center"/>
          </w:tcPr>
          <w:p w14:paraId="710CA51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100-42-5</w:t>
            </w:r>
          </w:p>
        </w:tc>
        <w:tc>
          <w:tcPr>
            <w:tcW w:w="859" w:type="dxa"/>
            <w:tcBorders>
              <w:tl2br w:val="nil"/>
              <w:tr2bl w:val="nil"/>
            </w:tcBorders>
            <w:shd w:val="clear" w:color="auto" w:fill="auto"/>
            <w:vAlign w:val="center"/>
          </w:tcPr>
          <w:p w14:paraId="0D25C4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1.12E-01</w:t>
            </w:r>
          </w:p>
        </w:tc>
        <w:tc>
          <w:tcPr>
            <w:tcW w:w="567" w:type="dxa"/>
            <w:tcBorders>
              <w:tl2br w:val="nil"/>
              <w:tr2bl w:val="nil"/>
            </w:tcBorders>
            <w:shd w:val="clear" w:color="auto" w:fill="auto"/>
            <w:vAlign w:val="center"/>
          </w:tcPr>
          <w:p w14:paraId="7CF848D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C1042D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7.11E-02</w:t>
            </w:r>
          </w:p>
        </w:tc>
        <w:tc>
          <w:tcPr>
            <w:tcW w:w="641" w:type="dxa"/>
            <w:tcBorders>
              <w:tl2br w:val="nil"/>
              <w:tr2bl w:val="nil"/>
            </w:tcBorders>
            <w:shd w:val="clear" w:color="auto" w:fill="auto"/>
            <w:vAlign w:val="center"/>
          </w:tcPr>
          <w:p w14:paraId="76E02191" w14:textId="0FD1BB6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0F74A91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8.78E-06</w:t>
            </w:r>
          </w:p>
        </w:tc>
        <w:tc>
          <w:tcPr>
            <w:tcW w:w="602" w:type="dxa"/>
            <w:tcBorders>
              <w:tl2br w:val="nil"/>
              <w:tr2bl w:val="nil"/>
            </w:tcBorders>
            <w:shd w:val="clear" w:color="auto" w:fill="auto"/>
            <w:vAlign w:val="center"/>
          </w:tcPr>
          <w:p w14:paraId="0988BE0A" w14:textId="6140EB2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DEF4CD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4.46E+02</w:t>
            </w:r>
          </w:p>
        </w:tc>
        <w:tc>
          <w:tcPr>
            <w:tcW w:w="551" w:type="dxa"/>
            <w:tcBorders>
              <w:tl2br w:val="nil"/>
              <w:tr2bl w:val="nil"/>
            </w:tcBorders>
            <w:shd w:val="clear" w:color="auto" w:fill="auto"/>
            <w:vAlign w:val="center"/>
          </w:tcPr>
          <w:p w14:paraId="4062B6D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60CD9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7943.28 </w:t>
            </w:r>
          </w:p>
        </w:tc>
        <w:tc>
          <w:tcPr>
            <w:tcW w:w="526" w:type="dxa"/>
            <w:tcBorders>
              <w:tl2br w:val="nil"/>
              <w:tr2bl w:val="nil"/>
            </w:tcBorders>
            <w:shd w:val="clear" w:color="auto" w:fill="auto"/>
            <w:vAlign w:val="center"/>
          </w:tcPr>
          <w:p w14:paraId="55F19E7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3159749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891.25 </w:t>
            </w:r>
          </w:p>
        </w:tc>
        <w:tc>
          <w:tcPr>
            <w:tcW w:w="500" w:type="dxa"/>
            <w:tcBorders>
              <w:tl2br w:val="nil"/>
              <w:tr2bl w:val="nil"/>
            </w:tcBorders>
            <w:shd w:val="clear" w:color="auto" w:fill="auto"/>
            <w:vAlign w:val="center"/>
          </w:tcPr>
          <w:p w14:paraId="4FDB205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473C49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3.10E+02</w:t>
            </w:r>
          </w:p>
        </w:tc>
        <w:tc>
          <w:tcPr>
            <w:tcW w:w="513" w:type="dxa"/>
            <w:tcBorders>
              <w:tl2br w:val="nil"/>
              <w:tr2bl w:val="nil"/>
            </w:tcBorders>
            <w:shd w:val="clear" w:color="auto" w:fill="auto"/>
            <w:vAlign w:val="center"/>
          </w:tcPr>
          <w:p w14:paraId="084A27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FD963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0.95</w:t>
            </w:r>
          </w:p>
        </w:tc>
        <w:tc>
          <w:tcPr>
            <w:tcW w:w="539" w:type="dxa"/>
            <w:tcBorders>
              <w:tl2br w:val="nil"/>
              <w:tr2bl w:val="nil"/>
            </w:tcBorders>
            <w:shd w:val="clear" w:color="auto" w:fill="auto"/>
            <w:vAlign w:val="center"/>
          </w:tcPr>
          <w:p w14:paraId="71D8E8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6.4</w:t>
            </w:r>
          </w:p>
        </w:tc>
        <w:tc>
          <w:tcPr>
            <w:tcW w:w="487" w:type="dxa"/>
            <w:tcBorders>
              <w:tl2br w:val="nil"/>
              <w:tr2bl w:val="nil"/>
            </w:tcBorders>
            <w:shd w:val="clear" w:color="auto" w:fill="auto"/>
            <w:vAlign w:val="center"/>
          </w:tcPr>
          <w:p w14:paraId="2957BBF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25D1B2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0.906 g/mL at 25 °C</w:t>
            </w:r>
          </w:p>
        </w:tc>
        <w:tc>
          <w:tcPr>
            <w:tcW w:w="749" w:type="dxa"/>
            <w:tcBorders>
              <w:tl2br w:val="nil"/>
              <w:tr2bl w:val="nil"/>
            </w:tcBorders>
            <w:shd w:val="clear" w:color="auto" w:fill="auto"/>
            <w:vAlign w:val="center"/>
          </w:tcPr>
          <w:p w14:paraId="78C6B4F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44349822" w14:textId="77777777" w:rsidTr="00091521">
        <w:trPr>
          <w:trHeight w:val="240"/>
          <w:jc w:val="center"/>
        </w:trPr>
        <w:tc>
          <w:tcPr>
            <w:tcW w:w="567" w:type="dxa"/>
            <w:tcBorders>
              <w:tl2br w:val="nil"/>
              <w:tr2bl w:val="nil"/>
            </w:tcBorders>
            <w:shd w:val="clear" w:color="auto" w:fill="auto"/>
            <w:noWrap/>
            <w:vAlign w:val="center"/>
          </w:tcPr>
          <w:p w14:paraId="4699502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14</w:t>
            </w:r>
          </w:p>
        </w:tc>
        <w:tc>
          <w:tcPr>
            <w:tcW w:w="1134" w:type="dxa"/>
            <w:tcBorders>
              <w:tl2br w:val="nil"/>
              <w:tr2bl w:val="nil"/>
            </w:tcBorders>
            <w:shd w:val="clear" w:color="auto" w:fill="auto"/>
            <w:vAlign w:val="center"/>
          </w:tcPr>
          <w:p w14:paraId="02A3B46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w:t>
            </w:r>
            <w:r w:rsidRPr="00091521">
              <w:rPr>
                <w:kern w:val="0"/>
                <w:szCs w:val="21"/>
                <w:lang w:bidi="ar"/>
              </w:rPr>
              <w:t>二氯丙烷</w:t>
            </w:r>
          </w:p>
        </w:tc>
        <w:tc>
          <w:tcPr>
            <w:tcW w:w="850" w:type="dxa"/>
            <w:tcBorders>
              <w:tl2br w:val="nil"/>
              <w:tr2bl w:val="nil"/>
            </w:tcBorders>
            <w:shd w:val="clear" w:color="auto" w:fill="auto"/>
            <w:vAlign w:val="center"/>
          </w:tcPr>
          <w:p w14:paraId="5D4D29B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78-87-5</w:t>
            </w:r>
          </w:p>
        </w:tc>
        <w:tc>
          <w:tcPr>
            <w:tcW w:w="859" w:type="dxa"/>
            <w:tcBorders>
              <w:tl2br w:val="nil"/>
              <w:tr2bl w:val="nil"/>
            </w:tcBorders>
            <w:shd w:val="clear" w:color="auto" w:fill="auto"/>
            <w:vAlign w:val="center"/>
          </w:tcPr>
          <w:p w14:paraId="744617D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1.15E-01</w:t>
            </w:r>
          </w:p>
        </w:tc>
        <w:tc>
          <w:tcPr>
            <w:tcW w:w="567" w:type="dxa"/>
            <w:tcBorders>
              <w:tl2br w:val="nil"/>
              <w:tr2bl w:val="nil"/>
            </w:tcBorders>
            <w:shd w:val="clear" w:color="auto" w:fill="auto"/>
            <w:vAlign w:val="center"/>
          </w:tcPr>
          <w:p w14:paraId="400D731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F05070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7.33E-02</w:t>
            </w:r>
          </w:p>
        </w:tc>
        <w:tc>
          <w:tcPr>
            <w:tcW w:w="641" w:type="dxa"/>
            <w:tcBorders>
              <w:tl2br w:val="nil"/>
              <w:tr2bl w:val="nil"/>
            </w:tcBorders>
            <w:shd w:val="clear" w:color="auto" w:fill="auto"/>
            <w:vAlign w:val="center"/>
          </w:tcPr>
          <w:p w14:paraId="5EEC8BC9" w14:textId="6BBD4DE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3BB86D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9.73E-06</w:t>
            </w:r>
          </w:p>
        </w:tc>
        <w:tc>
          <w:tcPr>
            <w:tcW w:w="602" w:type="dxa"/>
            <w:tcBorders>
              <w:tl2br w:val="nil"/>
              <w:tr2bl w:val="nil"/>
            </w:tcBorders>
            <w:shd w:val="clear" w:color="auto" w:fill="auto"/>
            <w:vAlign w:val="center"/>
          </w:tcPr>
          <w:p w14:paraId="3C30EABB" w14:textId="6D152E2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3BA9CEB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6.07E+01</w:t>
            </w:r>
          </w:p>
        </w:tc>
        <w:tc>
          <w:tcPr>
            <w:tcW w:w="551" w:type="dxa"/>
            <w:tcBorders>
              <w:tl2br w:val="nil"/>
              <w:tr2bl w:val="nil"/>
            </w:tcBorders>
            <w:shd w:val="clear" w:color="auto" w:fill="auto"/>
            <w:vAlign w:val="center"/>
          </w:tcPr>
          <w:p w14:paraId="7C6D1B7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0C2EF1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912.01 </w:t>
            </w:r>
          </w:p>
        </w:tc>
        <w:tc>
          <w:tcPr>
            <w:tcW w:w="526" w:type="dxa"/>
            <w:tcBorders>
              <w:tl2br w:val="nil"/>
              <w:tr2bl w:val="nil"/>
            </w:tcBorders>
            <w:shd w:val="clear" w:color="auto" w:fill="auto"/>
            <w:vAlign w:val="center"/>
          </w:tcPr>
          <w:p w14:paraId="515BC10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48097B7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95.50 </w:t>
            </w:r>
          </w:p>
        </w:tc>
        <w:tc>
          <w:tcPr>
            <w:tcW w:w="500" w:type="dxa"/>
            <w:tcBorders>
              <w:tl2br w:val="nil"/>
              <w:tr2bl w:val="nil"/>
            </w:tcBorders>
            <w:shd w:val="clear" w:color="auto" w:fill="auto"/>
            <w:vAlign w:val="center"/>
          </w:tcPr>
          <w:p w14:paraId="2ED3746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12669C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2.80E+03</w:t>
            </w:r>
          </w:p>
        </w:tc>
        <w:tc>
          <w:tcPr>
            <w:tcW w:w="513" w:type="dxa"/>
            <w:tcBorders>
              <w:tl2br w:val="nil"/>
              <w:tr2bl w:val="nil"/>
            </w:tcBorders>
            <w:shd w:val="clear" w:color="auto" w:fill="auto"/>
            <w:vAlign w:val="center"/>
          </w:tcPr>
          <w:p w14:paraId="39B45AD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570D03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0.98</w:t>
            </w:r>
          </w:p>
        </w:tc>
        <w:tc>
          <w:tcPr>
            <w:tcW w:w="539" w:type="dxa"/>
            <w:tcBorders>
              <w:tl2br w:val="nil"/>
              <w:tr2bl w:val="nil"/>
            </w:tcBorders>
            <w:shd w:val="clear" w:color="auto" w:fill="auto"/>
            <w:vAlign w:val="center"/>
          </w:tcPr>
          <w:p w14:paraId="2941C4A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53.3</w:t>
            </w:r>
          </w:p>
        </w:tc>
        <w:tc>
          <w:tcPr>
            <w:tcW w:w="487" w:type="dxa"/>
            <w:tcBorders>
              <w:tl2br w:val="nil"/>
              <w:tr2bl w:val="nil"/>
            </w:tcBorders>
            <w:shd w:val="clear" w:color="auto" w:fill="auto"/>
            <w:vAlign w:val="center"/>
          </w:tcPr>
          <w:p w14:paraId="5B22FD4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685C9F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1.156g/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vAlign w:val="center"/>
          </w:tcPr>
          <w:p w14:paraId="444FCB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0.93</w:t>
            </w:r>
          </w:p>
        </w:tc>
      </w:tr>
      <w:tr w:rsidR="00091521" w:rsidRPr="00091521" w14:paraId="1DBF69AD" w14:textId="77777777" w:rsidTr="00091521">
        <w:trPr>
          <w:trHeight w:val="240"/>
          <w:jc w:val="center"/>
        </w:trPr>
        <w:tc>
          <w:tcPr>
            <w:tcW w:w="567" w:type="dxa"/>
            <w:tcBorders>
              <w:tl2br w:val="nil"/>
              <w:tr2bl w:val="nil"/>
            </w:tcBorders>
            <w:shd w:val="clear" w:color="auto" w:fill="auto"/>
            <w:noWrap/>
            <w:vAlign w:val="center"/>
          </w:tcPr>
          <w:p w14:paraId="30BD3A4D"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15</w:t>
            </w:r>
          </w:p>
        </w:tc>
        <w:tc>
          <w:tcPr>
            <w:tcW w:w="1134" w:type="dxa"/>
            <w:tcBorders>
              <w:tl2br w:val="nil"/>
              <w:tr2bl w:val="nil"/>
            </w:tcBorders>
            <w:shd w:val="clear" w:color="auto" w:fill="auto"/>
            <w:vAlign w:val="center"/>
          </w:tcPr>
          <w:p w14:paraId="66726FA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氯苯</w:t>
            </w:r>
          </w:p>
        </w:tc>
        <w:tc>
          <w:tcPr>
            <w:tcW w:w="850" w:type="dxa"/>
            <w:tcBorders>
              <w:tl2br w:val="nil"/>
              <w:tr2bl w:val="nil"/>
            </w:tcBorders>
            <w:shd w:val="clear" w:color="auto" w:fill="auto"/>
            <w:vAlign w:val="center"/>
          </w:tcPr>
          <w:p w14:paraId="4F32C8D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108-90-7</w:t>
            </w:r>
          </w:p>
        </w:tc>
        <w:tc>
          <w:tcPr>
            <w:tcW w:w="859" w:type="dxa"/>
            <w:tcBorders>
              <w:tl2br w:val="nil"/>
              <w:tr2bl w:val="nil"/>
            </w:tcBorders>
            <w:shd w:val="clear" w:color="auto" w:fill="auto"/>
            <w:vAlign w:val="center"/>
          </w:tcPr>
          <w:p w14:paraId="6A4FB22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1.27E-01</w:t>
            </w:r>
          </w:p>
        </w:tc>
        <w:tc>
          <w:tcPr>
            <w:tcW w:w="567" w:type="dxa"/>
            <w:tcBorders>
              <w:tl2br w:val="nil"/>
              <w:tr2bl w:val="nil"/>
            </w:tcBorders>
            <w:shd w:val="clear" w:color="auto" w:fill="auto"/>
            <w:vAlign w:val="center"/>
          </w:tcPr>
          <w:p w14:paraId="0E72580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3A8314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7.21E-02</w:t>
            </w:r>
          </w:p>
        </w:tc>
        <w:tc>
          <w:tcPr>
            <w:tcW w:w="641" w:type="dxa"/>
            <w:tcBorders>
              <w:tl2br w:val="nil"/>
              <w:tr2bl w:val="nil"/>
            </w:tcBorders>
            <w:shd w:val="clear" w:color="auto" w:fill="auto"/>
            <w:vAlign w:val="center"/>
          </w:tcPr>
          <w:p w14:paraId="7676583C" w14:textId="3A3DD65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523FC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9.48E-06</w:t>
            </w:r>
          </w:p>
        </w:tc>
        <w:tc>
          <w:tcPr>
            <w:tcW w:w="602" w:type="dxa"/>
            <w:tcBorders>
              <w:tl2br w:val="nil"/>
              <w:tr2bl w:val="nil"/>
            </w:tcBorders>
            <w:shd w:val="clear" w:color="auto" w:fill="auto"/>
            <w:vAlign w:val="center"/>
          </w:tcPr>
          <w:p w14:paraId="40A9A3D9" w14:textId="0427F93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6FFA0A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2.34E+02</w:t>
            </w:r>
          </w:p>
        </w:tc>
        <w:tc>
          <w:tcPr>
            <w:tcW w:w="551" w:type="dxa"/>
            <w:tcBorders>
              <w:tl2br w:val="nil"/>
              <w:tr2bl w:val="nil"/>
            </w:tcBorders>
            <w:shd w:val="clear" w:color="auto" w:fill="auto"/>
            <w:vAlign w:val="center"/>
          </w:tcPr>
          <w:p w14:paraId="57C4462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FC3DA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2041.74 </w:t>
            </w:r>
          </w:p>
        </w:tc>
        <w:tc>
          <w:tcPr>
            <w:tcW w:w="526" w:type="dxa"/>
            <w:tcBorders>
              <w:tl2br w:val="nil"/>
              <w:tr2bl w:val="nil"/>
            </w:tcBorders>
            <w:shd w:val="clear" w:color="auto" w:fill="auto"/>
            <w:vAlign w:val="center"/>
          </w:tcPr>
          <w:p w14:paraId="37AF95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66115F5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691.83 </w:t>
            </w:r>
          </w:p>
        </w:tc>
        <w:tc>
          <w:tcPr>
            <w:tcW w:w="500" w:type="dxa"/>
            <w:tcBorders>
              <w:tl2br w:val="nil"/>
              <w:tr2bl w:val="nil"/>
            </w:tcBorders>
            <w:shd w:val="clear" w:color="auto" w:fill="auto"/>
            <w:vAlign w:val="center"/>
          </w:tcPr>
          <w:p w14:paraId="438440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3AABCB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4.98E+02</w:t>
            </w:r>
          </w:p>
        </w:tc>
        <w:tc>
          <w:tcPr>
            <w:tcW w:w="513" w:type="dxa"/>
            <w:tcBorders>
              <w:tl2br w:val="nil"/>
              <w:tr2bl w:val="nil"/>
            </w:tcBorders>
            <w:shd w:val="clear" w:color="auto" w:fill="auto"/>
            <w:vAlign w:val="center"/>
          </w:tcPr>
          <w:p w14:paraId="0817D4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534F9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0.47</w:t>
            </w:r>
          </w:p>
        </w:tc>
        <w:tc>
          <w:tcPr>
            <w:tcW w:w="539" w:type="dxa"/>
            <w:tcBorders>
              <w:tl2br w:val="nil"/>
              <w:tr2bl w:val="nil"/>
            </w:tcBorders>
            <w:shd w:val="clear" w:color="auto" w:fill="auto"/>
            <w:vAlign w:val="center"/>
          </w:tcPr>
          <w:p w14:paraId="2C62F38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w:t>
            </w:r>
          </w:p>
        </w:tc>
        <w:tc>
          <w:tcPr>
            <w:tcW w:w="487" w:type="dxa"/>
            <w:tcBorders>
              <w:tl2br w:val="nil"/>
              <w:tr2bl w:val="nil"/>
            </w:tcBorders>
            <w:shd w:val="clear" w:color="auto" w:fill="auto"/>
            <w:vAlign w:val="center"/>
          </w:tcPr>
          <w:p w14:paraId="6B260E4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2DFEEA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1.106 g/mL at 25 °C (lit.)</w:t>
            </w:r>
          </w:p>
        </w:tc>
        <w:tc>
          <w:tcPr>
            <w:tcW w:w="749" w:type="dxa"/>
            <w:tcBorders>
              <w:tl2br w:val="nil"/>
              <w:tr2bl w:val="nil"/>
            </w:tcBorders>
            <w:shd w:val="clear" w:color="auto" w:fill="auto"/>
            <w:vAlign w:val="center"/>
          </w:tcPr>
          <w:p w14:paraId="278469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0.94</w:t>
            </w:r>
          </w:p>
        </w:tc>
      </w:tr>
      <w:tr w:rsidR="00091521" w:rsidRPr="00091521" w14:paraId="2786BE22" w14:textId="77777777" w:rsidTr="00091521">
        <w:trPr>
          <w:trHeight w:val="240"/>
          <w:jc w:val="center"/>
        </w:trPr>
        <w:tc>
          <w:tcPr>
            <w:tcW w:w="567" w:type="dxa"/>
            <w:tcBorders>
              <w:tl2br w:val="nil"/>
              <w:tr2bl w:val="nil"/>
            </w:tcBorders>
            <w:shd w:val="clear" w:color="auto" w:fill="auto"/>
            <w:noWrap/>
            <w:vAlign w:val="center"/>
          </w:tcPr>
          <w:p w14:paraId="5345C3AD"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16</w:t>
            </w:r>
          </w:p>
        </w:tc>
        <w:tc>
          <w:tcPr>
            <w:tcW w:w="1134" w:type="dxa"/>
            <w:tcBorders>
              <w:tl2br w:val="nil"/>
              <w:tr2bl w:val="nil"/>
            </w:tcBorders>
            <w:shd w:val="clear" w:color="auto" w:fill="auto"/>
            <w:vAlign w:val="center"/>
          </w:tcPr>
          <w:p w14:paraId="367095A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二氯甲烷</w:t>
            </w:r>
          </w:p>
        </w:tc>
        <w:tc>
          <w:tcPr>
            <w:tcW w:w="850" w:type="dxa"/>
            <w:tcBorders>
              <w:tl2br w:val="nil"/>
              <w:tr2bl w:val="nil"/>
            </w:tcBorders>
            <w:shd w:val="clear" w:color="auto" w:fill="auto"/>
            <w:vAlign w:val="center"/>
          </w:tcPr>
          <w:p w14:paraId="182AA87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75-9-2</w:t>
            </w:r>
          </w:p>
        </w:tc>
        <w:tc>
          <w:tcPr>
            <w:tcW w:w="859" w:type="dxa"/>
            <w:tcBorders>
              <w:tl2br w:val="nil"/>
              <w:tr2bl w:val="nil"/>
            </w:tcBorders>
            <w:shd w:val="clear" w:color="auto" w:fill="auto"/>
            <w:vAlign w:val="center"/>
          </w:tcPr>
          <w:p w14:paraId="378D09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1.33E-01</w:t>
            </w:r>
          </w:p>
        </w:tc>
        <w:tc>
          <w:tcPr>
            <w:tcW w:w="567" w:type="dxa"/>
            <w:tcBorders>
              <w:tl2br w:val="nil"/>
              <w:tr2bl w:val="nil"/>
            </w:tcBorders>
            <w:shd w:val="clear" w:color="auto" w:fill="auto"/>
            <w:vAlign w:val="center"/>
          </w:tcPr>
          <w:p w14:paraId="38BC4A5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A7CD6E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9.99E-02</w:t>
            </w:r>
          </w:p>
        </w:tc>
        <w:tc>
          <w:tcPr>
            <w:tcW w:w="641" w:type="dxa"/>
            <w:tcBorders>
              <w:tl2br w:val="nil"/>
              <w:tr2bl w:val="nil"/>
            </w:tcBorders>
            <w:shd w:val="clear" w:color="auto" w:fill="auto"/>
            <w:vAlign w:val="center"/>
          </w:tcPr>
          <w:p w14:paraId="124D39F5" w14:textId="2A24F67C"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7B51DE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1.25E-05</w:t>
            </w:r>
          </w:p>
        </w:tc>
        <w:tc>
          <w:tcPr>
            <w:tcW w:w="602" w:type="dxa"/>
            <w:tcBorders>
              <w:tl2br w:val="nil"/>
              <w:tr2bl w:val="nil"/>
            </w:tcBorders>
            <w:shd w:val="clear" w:color="auto" w:fill="auto"/>
            <w:vAlign w:val="center"/>
          </w:tcPr>
          <w:p w14:paraId="3A492612" w14:textId="07101A7D"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234663B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2.17E+01</w:t>
            </w:r>
          </w:p>
        </w:tc>
        <w:tc>
          <w:tcPr>
            <w:tcW w:w="551" w:type="dxa"/>
            <w:tcBorders>
              <w:tl2br w:val="nil"/>
              <w:tr2bl w:val="nil"/>
            </w:tcBorders>
            <w:shd w:val="clear" w:color="auto" w:fill="auto"/>
            <w:vAlign w:val="center"/>
          </w:tcPr>
          <w:p w14:paraId="5E6D5CB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48BD4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186.21 </w:t>
            </w:r>
          </w:p>
        </w:tc>
        <w:tc>
          <w:tcPr>
            <w:tcW w:w="526" w:type="dxa"/>
            <w:tcBorders>
              <w:tl2br w:val="nil"/>
              <w:tr2bl w:val="nil"/>
            </w:tcBorders>
            <w:shd w:val="clear" w:color="auto" w:fill="auto"/>
            <w:vAlign w:val="center"/>
          </w:tcPr>
          <w:p w14:paraId="235EF0D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C4A48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17.78 </w:t>
            </w:r>
          </w:p>
        </w:tc>
        <w:tc>
          <w:tcPr>
            <w:tcW w:w="500" w:type="dxa"/>
            <w:tcBorders>
              <w:tl2br w:val="nil"/>
              <w:tr2bl w:val="nil"/>
            </w:tcBorders>
            <w:shd w:val="clear" w:color="auto" w:fill="auto"/>
            <w:vAlign w:val="center"/>
          </w:tcPr>
          <w:p w14:paraId="18B988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0A77F0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1.30E+04</w:t>
            </w:r>
          </w:p>
        </w:tc>
        <w:tc>
          <w:tcPr>
            <w:tcW w:w="513" w:type="dxa"/>
            <w:tcBorders>
              <w:tl2br w:val="nil"/>
              <w:tr2bl w:val="nil"/>
            </w:tcBorders>
            <w:shd w:val="clear" w:color="auto" w:fill="auto"/>
            <w:vAlign w:val="center"/>
          </w:tcPr>
          <w:p w14:paraId="54C0F5C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09A0A82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1.02</w:t>
            </w:r>
          </w:p>
        </w:tc>
        <w:tc>
          <w:tcPr>
            <w:tcW w:w="539" w:type="dxa"/>
            <w:tcBorders>
              <w:tl2br w:val="nil"/>
              <w:tr2bl w:val="nil"/>
            </w:tcBorders>
            <w:shd w:val="clear" w:color="auto" w:fill="auto"/>
            <w:vAlign w:val="center"/>
          </w:tcPr>
          <w:p w14:paraId="735FE57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4.35E+02</w:t>
            </w:r>
          </w:p>
        </w:tc>
        <w:tc>
          <w:tcPr>
            <w:tcW w:w="487" w:type="dxa"/>
            <w:tcBorders>
              <w:tl2br w:val="nil"/>
              <w:tr2bl w:val="nil"/>
            </w:tcBorders>
            <w:shd w:val="clear" w:color="auto" w:fill="auto"/>
            <w:vAlign w:val="center"/>
          </w:tcPr>
          <w:p w14:paraId="40F2E56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156FB2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1.325</w:t>
            </w:r>
          </w:p>
        </w:tc>
        <w:tc>
          <w:tcPr>
            <w:tcW w:w="749" w:type="dxa"/>
            <w:tcBorders>
              <w:tl2br w:val="nil"/>
              <w:tr2bl w:val="nil"/>
            </w:tcBorders>
            <w:shd w:val="clear" w:color="auto" w:fill="auto"/>
            <w:vAlign w:val="center"/>
          </w:tcPr>
          <w:p w14:paraId="40EEE2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0.41</w:t>
            </w:r>
          </w:p>
        </w:tc>
      </w:tr>
      <w:tr w:rsidR="00091521" w:rsidRPr="00091521" w14:paraId="6EEC97A6" w14:textId="77777777" w:rsidTr="00091521">
        <w:trPr>
          <w:trHeight w:val="240"/>
          <w:jc w:val="center"/>
        </w:trPr>
        <w:tc>
          <w:tcPr>
            <w:tcW w:w="567" w:type="dxa"/>
            <w:tcBorders>
              <w:tl2br w:val="nil"/>
              <w:tr2bl w:val="nil"/>
            </w:tcBorders>
            <w:shd w:val="clear" w:color="auto" w:fill="auto"/>
            <w:noWrap/>
            <w:vAlign w:val="center"/>
          </w:tcPr>
          <w:p w14:paraId="7738D6F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17</w:t>
            </w:r>
          </w:p>
        </w:tc>
        <w:tc>
          <w:tcPr>
            <w:tcW w:w="1134" w:type="dxa"/>
            <w:tcBorders>
              <w:tl2br w:val="nil"/>
              <w:tr2bl w:val="nil"/>
            </w:tcBorders>
            <w:shd w:val="clear" w:color="auto" w:fill="auto"/>
            <w:vAlign w:val="center"/>
          </w:tcPr>
          <w:p w14:paraId="5A9CDA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氯仿</w:t>
            </w:r>
            <w:r w:rsidRPr="00091521">
              <w:rPr>
                <w:kern w:val="0"/>
                <w:szCs w:val="21"/>
                <w:lang w:bidi="ar"/>
              </w:rPr>
              <w:t xml:space="preserve"> (</w:t>
            </w:r>
            <w:r w:rsidRPr="00091521">
              <w:rPr>
                <w:kern w:val="0"/>
                <w:szCs w:val="21"/>
                <w:lang w:bidi="ar"/>
              </w:rPr>
              <w:t>三氯甲烷</w:t>
            </w:r>
            <w:r w:rsidRPr="00091521">
              <w:rPr>
                <w:kern w:val="0"/>
                <w:szCs w:val="21"/>
                <w:lang w:bidi="ar"/>
              </w:rPr>
              <w:t>)</w:t>
            </w:r>
          </w:p>
        </w:tc>
        <w:tc>
          <w:tcPr>
            <w:tcW w:w="850" w:type="dxa"/>
            <w:tcBorders>
              <w:tl2br w:val="nil"/>
              <w:tr2bl w:val="nil"/>
            </w:tcBorders>
            <w:shd w:val="clear" w:color="auto" w:fill="auto"/>
            <w:noWrap/>
            <w:vAlign w:val="center"/>
          </w:tcPr>
          <w:p w14:paraId="4E815AD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67-66-3</w:t>
            </w:r>
          </w:p>
        </w:tc>
        <w:tc>
          <w:tcPr>
            <w:tcW w:w="859" w:type="dxa"/>
            <w:tcBorders>
              <w:tl2br w:val="nil"/>
              <w:tr2bl w:val="nil"/>
            </w:tcBorders>
            <w:shd w:val="clear" w:color="auto" w:fill="auto"/>
            <w:vAlign w:val="center"/>
          </w:tcPr>
          <w:p w14:paraId="5387729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1.50E-01</w:t>
            </w:r>
          </w:p>
        </w:tc>
        <w:tc>
          <w:tcPr>
            <w:tcW w:w="567" w:type="dxa"/>
            <w:tcBorders>
              <w:tl2br w:val="nil"/>
              <w:tr2bl w:val="nil"/>
            </w:tcBorders>
            <w:shd w:val="clear" w:color="auto" w:fill="auto"/>
            <w:vAlign w:val="center"/>
          </w:tcPr>
          <w:p w14:paraId="0E445F2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0023F0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7.69E-02</w:t>
            </w:r>
          </w:p>
        </w:tc>
        <w:tc>
          <w:tcPr>
            <w:tcW w:w="641" w:type="dxa"/>
            <w:tcBorders>
              <w:tl2br w:val="nil"/>
              <w:tr2bl w:val="nil"/>
            </w:tcBorders>
            <w:shd w:val="clear" w:color="auto" w:fill="auto"/>
            <w:vAlign w:val="center"/>
          </w:tcPr>
          <w:p w14:paraId="213867FA" w14:textId="77A9D4C4"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0BF9AE7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1.09E-05</w:t>
            </w:r>
          </w:p>
        </w:tc>
        <w:tc>
          <w:tcPr>
            <w:tcW w:w="602" w:type="dxa"/>
            <w:tcBorders>
              <w:tl2br w:val="nil"/>
              <w:tr2bl w:val="nil"/>
            </w:tcBorders>
            <w:shd w:val="clear" w:color="auto" w:fill="auto"/>
            <w:vAlign w:val="center"/>
          </w:tcPr>
          <w:p w14:paraId="04A72AD5" w14:textId="4708CC6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1C22DCD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3.18E+01</w:t>
            </w:r>
          </w:p>
        </w:tc>
        <w:tc>
          <w:tcPr>
            <w:tcW w:w="551" w:type="dxa"/>
            <w:tcBorders>
              <w:tl2br w:val="nil"/>
              <w:tr2bl w:val="nil"/>
            </w:tcBorders>
            <w:shd w:val="clear" w:color="auto" w:fill="auto"/>
            <w:vAlign w:val="center"/>
          </w:tcPr>
          <w:p w14:paraId="007DCA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4C371B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630.96 </w:t>
            </w:r>
          </w:p>
        </w:tc>
        <w:tc>
          <w:tcPr>
            <w:tcW w:w="526" w:type="dxa"/>
            <w:tcBorders>
              <w:tl2br w:val="nil"/>
              <w:tr2bl w:val="nil"/>
            </w:tcBorders>
            <w:shd w:val="clear" w:color="auto" w:fill="auto"/>
            <w:vAlign w:val="center"/>
          </w:tcPr>
          <w:p w14:paraId="08EECCE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4C389C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93.33 </w:t>
            </w:r>
          </w:p>
        </w:tc>
        <w:tc>
          <w:tcPr>
            <w:tcW w:w="500" w:type="dxa"/>
            <w:tcBorders>
              <w:tl2br w:val="nil"/>
              <w:tr2bl w:val="nil"/>
            </w:tcBorders>
            <w:shd w:val="clear" w:color="auto" w:fill="auto"/>
            <w:vAlign w:val="center"/>
          </w:tcPr>
          <w:p w14:paraId="32C982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7AF187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7.95E+03</w:t>
            </w:r>
          </w:p>
        </w:tc>
        <w:tc>
          <w:tcPr>
            <w:tcW w:w="513" w:type="dxa"/>
            <w:tcBorders>
              <w:tl2br w:val="nil"/>
              <w:tr2bl w:val="nil"/>
            </w:tcBorders>
            <w:shd w:val="clear" w:color="auto" w:fill="auto"/>
            <w:vAlign w:val="center"/>
          </w:tcPr>
          <w:p w14:paraId="1349F9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7FF0B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0.83</w:t>
            </w:r>
          </w:p>
        </w:tc>
        <w:tc>
          <w:tcPr>
            <w:tcW w:w="539" w:type="dxa"/>
            <w:tcBorders>
              <w:tl2br w:val="nil"/>
              <w:tr2bl w:val="nil"/>
            </w:tcBorders>
            <w:shd w:val="clear" w:color="auto" w:fill="auto"/>
            <w:vAlign w:val="center"/>
          </w:tcPr>
          <w:p w14:paraId="2E78458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1.97E+02</w:t>
            </w:r>
          </w:p>
        </w:tc>
        <w:tc>
          <w:tcPr>
            <w:tcW w:w="487" w:type="dxa"/>
            <w:tcBorders>
              <w:tl2br w:val="nil"/>
              <w:tr2bl w:val="nil"/>
            </w:tcBorders>
            <w:shd w:val="clear" w:color="auto" w:fill="auto"/>
            <w:vAlign w:val="center"/>
          </w:tcPr>
          <w:p w14:paraId="571037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241F43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1.48</w:t>
            </w:r>
          </w:p>
        </w:tc>
        <w:tc>
          <w:tcPr>
            <w:tcW w:w="749" w:type="dxa"/>
            <w:tcBorders>
              <w:tl2br w:val="nil"/>
              <w:tr2bl w:val="nil"/>
            </w:tcBorders>
            <w:shd w:val="clear" w:color="auto" w:fill="auto"/>
            <w:vAlign w:val="center"/>
          </w:tcPr>
          <w:p w14:paraId="5E5B482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0.56</w:t>
            </w:r>
          </w:p>
        </w:tc>
      </w:tr>
      <w:tr w:rsidR="00091521" w:rsidRPr="00091521" w14:paraId="6E854089" w14:textId="77777777" w:rsidTr="00091521">
        <w:trPr>
          <w:trHeight w:val="240"/>
          <w:jc w:val="center"/>
        </w:trPr>
        <w:tc>
          <w:tcPr>
            <w:tcW w:w="567" w:type="dxa"/>
            <w:tcBorders>
              <w:tl2br w:val="nil"/>
              <w:tr2bl w:val="nil"/>
            </w:tcBorders>
            <w:shd w:val="clear" w:color="auto" w:fill="auto"/>
            <w:noWrap/>
            <w:vAlign w:val="center"/>
          </w:tcPr>
          <w:p w14:paraId="0582A91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18</w:t>
            </w:r>
          </w:p>
        </w:tc>
        <w:tc>
          <w:tcPr>
            <w:tcW w:w="1134" w:type="dxa"/>
            <w:tcBorders>
              <w:tl2br w:val="nil"/>
              <w:tr2bl w:val="nil"/>
            </w:tcBorders>
            <w:shd w:val="clear" w:color="auto" w:fill="auto"/>
            <w:vAlign w:val="center"/>
          </w:tcPr>
          <w:p w14:paraId="009D1BC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w:t>
            </w:r>
            <w:r w:rsidRPr="00091521">
              <w:rPr>
                <w:kern w:val="0"/>
                <w:szCs w:val="21"/>
                <w:lang w:bidi="ar"/>
              </w:rPr>
              <w:t>顺式</w:t>
            </w:r>
            <w:r w:rsidRPr="00091521">
              <w:rPr>
                <w:kern w:val="0"/>
                <w:szCs w:val="21"/>
                <w:lang w:bidi="ar"/>
              </w:rPr>
              <w:t>-</w:t>
            </w:r>
            <w:r w:rsidRPr="00091521">
              <w:rPr>
                <w:kern w:val="0"/>
                <w:szCs w:val="21"/>
                <w:lang w:bidi="ar"/>
              </w:rPr>
              <w:t>二氯乙烯</w:t>
            </w:r>
          </w:p>
        </w:tc>
        <w:tc>
          <w:tcPr>
            <w:tcW w:w="850" w:type="dxa"/>
            <w:tcBorders>
              <w:tl2br w:val="nil"/>
              <w:tr2bl w:val="nil"/>
            </w:tcBorders>
            <w:shd w:val="clear" w:color="auto" w:fill="auto"/>
            <w:vAlign w:val="center"/>
          </w:tcPr>
          <w:p w14:paraId="263FDE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156-59-2</w:t>
            </w:r>
          </w:p>
        </w:tc>
        <w:tc>
          <w:tcPr>
            <w:tcW w:w="859" w:type="dxa"/>
            <w:tcBorders>
              <w:tl2br w:val="nil"/>
              <w:tr2bl w:val="nil"/>
            </w:tcBorders>
            <w:shd w:val="clear" w:color="auto" w:fill="auto"/>
            <w:vAlign w:val="center"/>
          </w:tcPr>
          <w:p w14:paraId="7B4FCD2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1.67E-01</w:t>
            </w:r>
          </w:p>
        </w:tc>
        <w:tc>
          <w:tcPr>
            <w:tcW w:w="567" w:type="dxa"/>
            <w:tcBorders>
              <w:tl2br w:val="nil"/>
              <w:tr2bl w:val="nil"/>
            </w:tcBorders>
            <w:shd w:val="clear" w:color="auto" w:fill="auto"/>
            <w:vAlign w:val="center"/>
          </w:tcPr>
          <w:p w14:paraId="3F7E18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388CCE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8.84E-02</w:t>
            </w:r>
          </w:p>
        </w:tc>
        <w:tc>
          <w:tcPr>
            <w:tcW w:w="641" w:type="dxa"/>
            <w:tcBorders>
              <w:tl2br w:val="nil"/>
              <w:tr2bl w:val="nil"/>
            </w:tcBorders>
            <w:shd w:val="clear" w:color="auto" w:fill="auto"/>
            <w:vAlign w:val="center"/>
          </w:tcPr>
          <w:p w14:paraId="122A8302" w14:textId="3D36B2E9"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03F08E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1.13E-05</w:t>
            </w:r>
          </w:p>
        </w:tc>
        <w:tc>
          <w:tcPr>
            <w:tcW w:w="602" w:type="dxa"/>
            <w:tcBorders>
              <w:tl2br w:val="nil"/>
              <w:tr2bl w:val="nil"/>
            </w:tcBorders>
            <w:shd w:val="clear" w:color="auto" w:fill="auto"/>
            <w:vAlign w:val="center"/>
          </w:tcPr>
          <w:p w14:paraId="3E8C8715" w14:textId="50B9CA8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302705D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3.96E+01</w:t>
            </w:r>
          </w:p>
        </w:tc>
        <w:tc>
          <w:tcPr>
            <w:tcW w:w="551" w:type="dxa"/>
            <w:tcBorders>
              <w:tl2br w:val="nil"/>
              <w:tr2bl w:val="nil"/>
            </w:tcBorders>
            <w:shd w:val="clear" w:color="auto" w:fill="auto"/>
            <w:vAlign w:val="center"/>
          </w:tcPr>
          <w:p w14:paraId="6417374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69B0B7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363.08 </w:t>
            </w:r>
          </w:p>
        </w:tc>
        <w:tc>
          <w:tcPr>
            <w:tcW w:w="526" w:type="dxa"/>
            <w:tcBorders>
              <w:tl2br w:val="nil"/>
              <w:tr2bl w:val="nil"/>
            </w:tcBorders>
            <w:shd w:val="clear" w:color="auto" w:fill="auto"/>
            <w:vAlign w:val="center"/>
          </w:tcPr>
          <w:p w14:paraId="3B8AC35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5575F9C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72.44 </w:t>
            </w:r>
          </w:p>
        </w:tc>
        <w:tc>
          <w:tcPr>
            <w:tcW w:w="500" w:type="dxa"/>
            <w:tcBorders>
              <w:tl2br w:val="nil"/>
              <w:tr2bl w:val="nil"/>
            </w:tcBorders>
            <w:shd w:val="clear" w:color="auto" w:fill="auto"/>
            <w:vAlign w:val="center"/>
          </w:tcPr>
          <w:p w14:paraId="29FC91E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5976046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6.41E+03</w:t>
            </w:r>
          </w:p>
        </w:tc>
        <w:tc>
          <w:tcPr>
            <w:tcW w:w="513" w:type="dxa"/>
            <w:tcBorders>
              <w:tl2br w:val="nil"/>
              <w:tr2bl w:val="nil"/>
            </w:tcBorders>
            <w:shd w:val="clear" w:color="auto" w:fill="auto"/>
            <w:vAlign w:val="center"/>
          </w:tcPr>
          <w:p w14:paraId="1F93300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6CA5F26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w:t>
            </w:r>
          </w:p>
        </w:tc>
        <w:tc>
          <w:tcPr>
            <w:tcW w:w="539" w:type="dxa"/>
            <w:tcBorders>
              <w:tl2br w:val="nil"/>
              <w:tr2bl w:val="nil"/>
            </w:tcBorders>
            <w:shd w:val="clear" w:color="auto" w:fill="auto"/>
            <w:vAlign w:val="center"/>
          </w:tcPr>
          <w:p w14:paraId="35522B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2.00E+02</w:t>
            </w:r>
          </w:p>
        </w:tc>
        <w:tc>
          <w:tcPr>
            <w:tcW w:w="487" w:type="dxa"/>
            <w:tcBorders>
              <w:tl2br w:val="nil"/>
              <w:tr2bl w:val="nil"/>
            </w:tcBorders>
            <w:shd w:val="clear" w:color="auto" w:fill="auto"/>
            <w:vAlign w:val="center"/>
          </w:tcPr>
          <w:p w14:paraId="2C66EF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04058D0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1.284 g/mL at 25 °C (lit.)</w:t>
            </w:r>
          </w:p>
        </w:tc>
        <w:tc>
          <w:tcPr>
            <w:tcW w:w="749" w:type="dxa"/>
            <w:tcBorders>
              <w:tl2br w:val="nil"/>
              <w:tr2bl w:val="nil"/>
            </w:tcBorders>
            <w:shd w:val="clear" w:color="auto" w:fill="auto"/>
            <w:vAlign w:val="center"/>
          </w:tcPr>
          <w:p w14:paraId="63FFFC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0.77</w:t>
            </w:r>
          </w:p>
        </w:tc>
      </w:tr>
      <w:tr w:rsidR="00091521" w:rsidRPr="00091521" w14:paraId="3F32CF74" w14:textId="77777777" w:rsidTr="00091521">
        <w:trPr>
          <w:trHeight w:val="240"/>
          <w:jc w:val="center"/>
        </w:trPr>
        <w:tc>
          <w:tcPr>
            <w:tcW w:w="567" w:type="dxa"/>
            <w:tcBorders>
              <w:tl2br w:val="nil"/>
              <w:tr2bl w:val="nil"/>
            </w:tcBorders>
            <w:shd w:val="clear" w:color="auto" w:fill="auto"/>
            <w:noWrap/>
            <w:vAlign w:val="center"/>
          </w:tcPr>
          <w:p w14:paraId="0909C9C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19</w:t>
            </w:r>
          </w:p>
        </w:tc>
        <w:tc>
          <w:tcPr>
            <w:tcW w:w="1134" w:type="dxa"/>
            <w:tcBorders>
              <w:tl2br w:val="nil"/>
              <w:tr2bl w:val="nil"/>
            </w:tcBorders>
            <w:shd w:val="clear" w:color="auto" w:fill="auto"/>
            <w:vAlign w:val="center"/>
          </w:tcPr>
          <w:p w14:paraId="578E6A1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邻二甲苯</w:t>
            </w:r>
          </w:p>
        </w:tc>
        <w:tc>
          <w:tcPr>
            <w:tcW w:w="850" w:type="dxa"/>
            <w:tcBorders>
              <w:tl2br w:val="nil"/>
              <w:tr2bl w:val="nil"/>
            </w:tcBorders>
            <w:shd w:val="clear" w:color="auto" w:fill="auto"/>
            <w:vAlign w:val="center"/>
          </w:tcPr>
          <w:p w14:paraId="0D8931A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95-47-6</w:t>
            </w:r>
          </w:p>
        </w:tc>
        <w:tc>
          <w:tcPr>
            <w:tcW w:w="859" w:type="dxa"/>
            <w:tcBorders>
              <w:tl2br w:val="nil"/>
              <w:tr2bl w:val="nil"/>
            </w:tcBorders>
            <w:shd w:val="clear" w:color="auto" w:fill="auto"/>
            <w:vAlign w:val="center"/>
          </w:tcPr>
          <w:p w14:paraId="63419A3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2.12E-01</w:t>
            </w:r>
          </w:p>
        </w:tc>
        <w:tc>
          <w:tcPr>
            <w:tcW w:w="567" w:type="dxa"/>
            <w:tcBorders>
              <w:tl2br w:val="nil"/>
              <w:tr2bl w:val="nil"/>
            </w:tcBorders>
            <w:shd w:val="clear" w:color="auto" w:fill="auto"/>
            <w:vAlign w:val="center"/>
          </w:tcPr>
          <w:p w14:paraId="66C6410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EBA0FA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6.89E-02</w:t>
            </w:r>
          </w:p>
        </w:tc>
        <w:tc>
          <w:tcPr>
            <w:tcW w:w="641" w:type="dxa"/>
            <w:tcBorders>
              <w:tl2br w:val="nil"/>
              <w:tr2bl w:val="nil"/>
            </w:tcBorders>
            <w:shd w:val="clear" w:color="auto" w:fill="auto"/>
            <w:vAlign w:val="center"/>
          </w:tcPr>
          <w:p w14:paraId="22F7262D" w14:textId="4C339E32"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E80622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8.53E-06</w:t>
            </w:r>
          </w:p>
        </w:tc>
        <w:tc>
          <w:tcPr>
            <w:tcW w:w="602" w:type="dxa"/>
            <w:tcBorders>
              <w:tl2br w:val="nil"/>
              <w:tr2bl w:val="nil"/>
            </w:tcBorders>
            <w:shd w:val="clear" w:color="auto" w:fill="auto"/>
            <w:vAlign w:val="center"/>
          </w:tcPr>
          <w:p w14:paraId="1E41D818" w14:textId="4AADBE0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F0BE2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3.83E+02</w:t>
            </w:r>
          </w:p>
        </w:tc>
        <w:tc>
          <w:tcPr>
            <w:tcW w:w="551" w:type="dxa"/>
            <w:tcBorders>
              <w:tl2br w:val="nil"/>
              <w:tr2bl w:val="nil"/>
            </w:tcBorders>
            <w:shd w:val="clear" w:color="auto" w:fill="auto"/>
            <w:vAlign w:val="center"/>
          </w:tcPr>
          <w:p w14:paraId="65FBCF9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8579D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8128.31 </w:t>
            </w:r>
          </w:p>
        </w:tc>
        <w:tc>
          <w:tcPr>
            <w:tcW w:w="526" w:type="dxa"/>
            <w:tcBorders>
              <w:tl2br w:val="nil"/>
              <w:tr2bl w:val="nil"/>
            </w:tcBorders>
            <w:shd w:val="clear" w:color="auto" w:fill="auto"/>
            <w:vAlign w:val="center"/>
          </w:tcPr>
          <w:p w14:paraId="2453B27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39F37A9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1318.26 </w:t>
            </w:r>
          </w:p>
        </w:tc>
        <w:tc>
          <w:tcPr>
            <w:tcW w:w="500" w:type="dxa"/>
            <w:tcBorders>
              <w:tl2br w:val="nil"/>
              <w:tr2bl w:val="nil"/>
            </w:tcBorders>
            <w:shd w:val="clear" w:color="auto" w:fill="auto"/>
            <w:vAlign w:val="center"/>
          </w:tcPr>
          <w:p w14:paraId="4CB2E57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61B0F8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1.78E+02</w:t>
            </w:r>
          </w:p>
        </w:tc>
        <w:tc>
          <w:tcPr>
            <w:tcW w:w="513" w:type="dxa"/>
            <w:tcBorders>
              <w:tl2br w:val="nil"/>
              <w:tr2bl w:val="nil"/>
            </w:tcBorders>
            <w:shd w:val="clear" w:color="auto" w:fill="auto"/>
            <w:vAlign w:val="center"/>
          </w:tcPr>
          <w:p w14:paraId="572F98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57F7FE3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0.79</w:t>
            </w:r>
          </w:p>
        </w:tc>
        <w:tc>
          <w:tcPr>
            <w:tcW w:w="539" w:type="dxa"/>
            <w:tcBorders>
              <w:tl2br w:val="nil"/>
              <w:tr2bl w:val="nil"/>
            </w:tcBorders>
            <w:shd w:val="clear" w:color="auto" w:fill="auto"/>
            <w:vAlign w:val="center"/>
          </w:tcPr>
          <w:p w14:paraId="5FDF812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6.61</w:t>
            </w:r>
          </w:p>
        </w:tc>
        <w:tc>
          <w:tcPr>
            <w:tcW w:w="487" w:type="dxa"/>
            <w:tcBorders>
              <w:tl2br w:val="nil"/>
              <w:tr2bl w:val="nil"/>
            </w:tcBorders>
            <w:shd w:val="clear" w:color="auto" w:fill="auto"/>
            <w:vAlign w:val="center"/>
          </w:tcPr>
          <w:p w14:paraId="1C6AAF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3E818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0.879 g/mL at 20 °C (lit.)</w:t>
            </w:r>
          </w:p>
        </w:tc>
        <w:tc>
          <w:tcPr>
            <w:tcW w:w="749" w:type="dxa"/>
            <w:tcBorders>
              <w:tl2br w:val="nil"/>
              <w:tr2bl w:val="nil"/>
            </w:tcBorders>
            <w:shd w:val="clear" w:color="auto" w:fill="auto"/>
            <w:vAlign w:val="center"/>
          </w:tcPr>
          <w:p w14:paraId="3A0A7B8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0.65</w:t>
            </w:r>
          </w:p>
        </w:tc>
      </w:tr>
      <w:tr w:rsidR="00091521" w:rsidRPr="00091521" w14:paraId="28DD2425" w14:textId="77777777" w:rsidTr="00091521">
        <w:trPr>
          <w:trHeight w:val="240"/>
          <w:jc w:val="center"/>
        </w:trPr>
        <w:tc>
          <w:tcPr>
            <w:tcW w:w="567" w:type="dxa"/>
            <w:tcBorders>
              <w:tl2br w:val="nil"/>
              <w:tr2bl w:val="nil"/>
            </w:tcBorders>
            <w:shd w:val="clear" w:color="auto" w:fill="auto"/>
            <w:noWrap/>
            <w:vAlign w:val="center"/>
          </w:tcPr>
          <w:p w14:paraId="1B4D58F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20</w:t>
            </w:r>
          </w:p>
        </w:tc>
        <w:tc>
          <w:tcPr>
            <w:tcW w:w="1134" w:type="dxa"/>
            <w:tcBorders>
              <w:tl2br w:val="nil"/>
              <w:tr2bl w:val="nil"/>
            </w:tcBorders>
            <w:shd w:val="clear" w:color="auto" w:fill="auto"/>
            <w:vAlign w:val="center"/>
          </w:tcPr>
          <w:p w14:paraId="015A4AE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w:t>
            </w:r>
          </w:p>
        </w:tc>
        <w:tc>
          <w:tcPr>
            <w:tcW w:w="850" w:type="dxa"/>
            <w:tcBorders>
              <w:tl2br w:val="nil"/>
              <w:tr2bl w:val="nil"/>
            </w:tcBorders>
            <w:shd w:val="clear" w:color="auto" w:fill="auto"/>
            <w:vAlign w:val="center"/>
          </w:tcPr>
          <w:p w14:paraId="7FF7631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71-43-2</w:t>
            </w:r>
          </w:p>
        </w:tc>
        <w:tc>
          <w:tcPr>
            <w:tcW w:w="859" w:type="dxa"/>
            <w:tcBorders>
              <w:tl2br w:val="nil"/>
              <w:tr2bl w:val="nil"/>
            </w:tcBorders>
            <w:shd w:val="clear" w:color="auto" w:fill="auto"/>
            <w:vAlign w:val="center"/>
          </w:tcPr>
          <w:p w14:paraId="50A162E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2.27E-01</w:t>
            </w:r>
          </w:p>
        </w:tc>
        <w:tc>
          <w:tcPr>
            <w:tcW w:w="567" w:type="dxa"/>
            <w:tcBorders>
              <w:tl2br w:val="nil"/>
              <w:tr2bl w:val="nil"/>
            </w:tcBorders>
            <w:shd w:val="clear" w:color="auto" w:fill="auto"/>
            <w:vAlign w:val="center"/>
          </w:tcPr>
          <w:p w14:paraId="5A5B9BA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76FDCF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8.95E-02</w:t>
            </w:r>
          </w:p>
        </w:tc>
        <w:tc>
          <w:tcPr>
            <w:tcW w:w="641" w:type="dxa"/>
            <w:tcBorders>
              <w:tl2br w:val="nil"/>
              <w:tr2bl w:val="nil"/>
            </w:tcBorders>
            <w:shd w:val="clear" w:color="auto" w:fill="auto"/>
            <w:vAlign w:val="center"/>
          </w:tcPr>
          <w:p w14:paraId="697CD482" w14:textId="1B605A0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4F164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1.03E-05</w:t>
            </w:r>
          </w:p>
        </w:tc>
        <w:tc>
          <w:tcPr>
            <w:tcW w:w="602" w:type="dxa"/>
            <w:tcBorders>
              <w:tl2br w:val="nil"/>
              <w:tr2bl w:val="nil"/>
            </w:tcBorders>
            <w:shd w:val="clear" w:color="auto" w:fill="auto"/>
            <w:vAlign w:val="center"/>
          </w:tcPr>
          <w:p w14:paraId="6BB5FE8B" w14:textId="3633B3C3"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3FF2F92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1.46E+02</w:t>
            </w:r>
          </w:p>
        </w:tc>
        <w:tc>
          <w:tcPr>
            <w:tcW w:w="551" w:type="dxa"/>
            <w:tcBorders>
              <w:tl2br w:val="nil"/>
              <w:tr2bl w:val="nil"/>
            </w:tcBorders>
            <w:shd w:val="clear" w:color="auto" w:fill="auto"/>
            <w:vAlign w:val="center"/>
          </w:tcPr>
          <w:p w14:paraId="674C50B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5C13B4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602.56 </w:t>
            </w:r>
          </w:p>
        </w:tc>
        <w:tc>
          <w:tcPr>
            <w:tcW w:w="526" w:type="dxa"/>
            <w:tcBorders>
              <w:tl2br w:val="nil"/>
              <w:tr2bl w:val="nil"/>
            </w:tcBorders>
            <w:shd w:val="clear" w:color="auto" w:fill="auto"/>
            <w:vAlign w:val="center"/>
          </w:tcPr>
          <w:p w14:paraId="110BA82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73E8AC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134.90 </w:t>
            </w:r>
          </w:p>
        </w:tc>
        <w:tc>
          <w:tcPr>
            <w:tcW w:w="500" w:type="dxa"/>
            <w:tcBorders>
              <w:tl2br w:val="nil"/>
              <w:tr2bl w:val="nil"/>
            </w:tcBorders>
            <w:shd w:val="clear" w:color="auto" w:fill="auto"/>
            <w:vAlign w:val="center"/>
          </w:tcPr>
          <w:p w14:paraId="055FC1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59D7B5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1.79E+03</w:t>
            </w:r>
          </w:p>
        </w:tc>
        <w:tc>
          <w:tcPr>
            <w:tcW w:w="513" w:type="dxa"/>
            <w:tcBorders>
              <w:tl2br w:val="nil"/>
              <w:tr2bl w:val="nil"/>
            </w:tcBorders>
            <w:shd w:val="clear" w:color="auto" w:fill="auto"/>
            <w:vAlign w:val="center"/>
          </w:tcPr>
          <w:p w14:paraId="45910D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68CEF5D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0.65</w:t>
            </w:r>
          </w:p>
        </w:tc>
        <w:tc>
          <w:tcPr>
            <w:tcW w:w="539" w:type="dxa"/>
            <w:tcBorders>
              <w:tl2br w:val="nil"/>
              <w:tr2bl w:val="nil"/>
            </w:tcBorders>
            <w:shd w:val="clear" w:color="auto" w:fill="auto"/>
            <w:vAlign w:val="center"/>
          </w:tcPr>
          <w:p w14:paraId="66BAF9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94.8</w:t>
            </w:r>
          </w:p>
        </w:tc>
        <w:tc>
          <w:tcPr>
            <w:tcW w:w="487" w:type="dxa"/>
            <w:tcBorders>
              <w:tl2br w:val="nil"/>
              <w:tr2bl w:val="nil"/>
            </w:tcBorders>
            <w:shd w:val="clear" w:color="auto" w:fill="auto"/>
            <w:vAlign w:val="center"/>
          </w:tcPr>
          <w:p w14:paraId="2E0DF12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67E8800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0.874 g/mL at 25 °C (lit.)</w:t>
            </w:r>
          </w:p>
        </w:tc>
        <w:tc>
          <w:tcPr>
            <w:tcW w:w="749" w:type="dxa"/>
            <w:tcBorders>
              <w:tl2br w:val="nil"/>
              <w:tr2bl w:val="nil"/>
            </w:tcBorders>
            <w:shd w:val="clear" w:color="auto" w:fill="auto"/>
            <w:vAlign w:val="center"/>
          </w:tcPr>
          <w:p w14:paraId="5D83EB0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0.65</w:t>
            </w:r>
          </w:p>
        </w:tc>
      </w:tr>
      <w:tr w:rsidR="00091521" w:rsidRPr="00091521" w14:paraId="0A1D86C4" w14:textId="77777777" w:rsidTr="00091521">
        <w:trPr>
          <w:trHeight w:val="240"/>
          <w:jc w:val="center"/>
        </w:trPr>
        <w:tc>
          <w:tcPr>
            <w:tcW w:w="567" w:type="dxa"/>
            <w:tcBorders>
              <w:tl2br w:val="nil"/>
              <w:tr2bl w:val="nil"/>
            </w:tcBorders>
            <w:shd w:val="clear" w:color="auto" w:fill="auto"/>
            <w:noWrap/>
            <w:vAlign w:val="center"/>
          </w:tcPr>
          <w:p w14:paraId="46C071C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21</w:t>
            </w:r>
          </w:p>
        </w:tc>
        <w:tc>
          <w:tcPr>
            <w:tcW w:w="1134" w:type="dxa"/>
            <w:tcBorders>
              <w:tl2br w:val="nil"/>
              <w:tr2bl w:val="nil"/>
            </w:tcBorders>
            <w:shd w:val="clear" w:color="auto" w:fill="auto"/>
            <w:vAlign w:val="center"/>
          </w:tcPr>
          <w:p w14:paraId="5FDA1DC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w:t>
            </w:r>
            <w:r w:rsidRPr="00091521">
              <w:rPr>
                <w:kern w:val="0"/>
                <w:szCs w:val="21"/>
                <w:lang w:bidi="ar"/>
              </w:rPr>
              <w:t>二氯乙烷</w:t>
            </w:r>
          </w:p>
        </w:tc>
        <w:tc>
          <w:tcPr>
            <w:tcW w:w="850" w:type="dxa"/>
            <w:tcBorders>
              <w:tl2br w:val="nil"/>
              <w:tr2bl w:val="nil"/>
            </w:tcBorders>
            <w:shd w:val="clear" w:color="auto" w:fill="auto"/>
            <w:vAlign w:val="center"/>
          </w:tcPr>
          <w:p w14:paraId="4DB4915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75-34-3</w:t>
            </w:r>
          </w:p>
        </w:tc>
        <w:tc>
          <w:tcPr>
            <w:tcW w:w="859" w:type="dxa"/>
            <w:tcBorders>
              <w:tl2br w:val="nil"/>
              <w:tr2bl w:val="nil"/>
            </w:tcBorders>
            <w:shd w:val="clear" w:color="auto" w:fill="auto"/>
            <w:vAlign w:val="center"/>
          </w:tcPr>
          <w:p w14:paraId="233885B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2.30E-01</w:t>
            </w:r>
          </w:p>
        </w:tc>
        <w:tc>
          <w:tcPr>
            <w:tcW w:w="567" w:type="dxa"/>
            <w:tcBorders>
              <w:tl2br w:val="nil"/>
              <w:tr2bl w:val="nil"/>
            </w:tcBorders>
            <w:shd w:val="clear" w:color="auto" w:fill="auto"/>
            <w:vAlign w:val="center"/>
          </w:tcPr>
          <w:p w14:paraId="4A6F299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59AFA0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8.36E-02</w:t>
            </w:r>
          </w:p>
        </w:tc>
        <w:tc>
          <w:tcPr>
            <w:tcW w:w="641" w:type="dxa"/>
            <w:tcBorders>
              <w:tl2br w:val="nil"/>
              <w:tr2bl w:val="nil"/>
            </w:tcBorders>
            <w:shd w:val="clear" w:color="auto" w:fill="auto"/>
            <w:vAlign w:val="center"/>
          </w:tcPr>
          <w:p w14:paraId="457650D5" w14:textId="7E39011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6707CC0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1.06E-05</w:t>
            </w:r>
          </w:p>
        </w:tc>
        <w:tc>
          <w:tcPr>
            <w:tcW w:w="602" w:type="dxa"/>
            <w:tcBorders>
              <w:tl2br w:val="nil"/>
              <w:tr2bl w:val="nil"/>
            </w:tcBorders>
            <w:shd w:val="clear" w:color="auto" w:fill="auto"/>
            <w:vAlign w:val="center"/>
          </w:tcPr>
          <w:p w14:paraId="312A06ED" w14:textId="7E8FE07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34586D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3.18E+01</w:t>
            </w:r>
          </w:p>
        </w:tc>
        <w:tc>
          <w:tcPr>
            <w:tcW w:w="551" w:type="dxa"/>
            <w:tcBorders>
              <w:tl2br w:val="nil"/>
              <w:tr2bl w:val="nil"/>
            </w:tcBorders>
            <w:shd w:val="clear" w:color="auto" w:fill="auto"/>
            <w:vAlign w:val="center"/>
          </w:tcPr>
          <w:p w14:paraId="3F659C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83B6F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257.04 </w:t>
            </w:r>
          </w:p>
        </w:tc>
        <w:tc>
          <w:tcPr>
            <w:tcW w:w="526" w:type="dxa"/>
            <w:tcBorders>
              <w:tl2br w:val="nil"/>
              <w:tr2bl w:val="nil"/>
            </w:tcBorders>
            <w:shd w:val="clear" w:color="auto" w:fill="auto"/>
            <w:vAlign w:val="center"/>
          </w:tcPr>
          <w:p w14:paraId="5B1F545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5BF407B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61.66 </w:t>
            </w:r>
          </w:p>
        </w:tc>
        <w:tc>
          <w:tcPr>
            <w:tcW w:w="500" w:type="dxa"/>
            <w:tcBorders>
              <w:tl2br w:val="nil"/>
              <w:tr2bl w:val="nil"/>
            </w:tcBorders>
            <w:shd w:val="clear" w:color="auto" w:fill="auto"/>
            <w:vAlign w:val="center"/>
          </w:tcPr>
          <w:p w14:paraId="3BD8DD7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9B4B3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5.04E+03</w:t>
            </w:r>
          </w:p>
        </w:tc>
        <w:tc>
          <w:tcPr>
            <w:tcW w:w="513" w:type="dxa"/>
            <w:tcBorders>
              <w:tl2br w:val="nil"/>
              <w:tr2bl w:val="nil"/>
            </w:tcBorders>
            <w:shd w:val="clear" w:color="auto" w:fill="auto"/>
            <w:vAlign w:val="center"/>
          </w:tcPr>
          <w:p w14:paraId="7457728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59D2230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0.62</w:t>
            </w:r>
          </w:p>
        </w:tc>
        <w:tc>
          <w:tcPr>
            <w:tcW w:w="539" w:type="dxa"/>
            <w:tcBorders>
              <w:tl2br w:val="nil"/>
              <w:tr2bl w:val="nil"/>
            </w:tcBorders>
            <w:shd w:val="clear" w:color="auto" w:fill="auto"/>
            <w:vAlign w:val="center"/>
          </w:tcPr>
          <w:p w14:paraId="6D977A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2.27E+02</w:t>
            </w:r>
          </w:p>
        </w:tc>
        <w:tc>
          <w:tcPr>
            <w:tcW w:w="487" w:type="dxa"/>
            <w:tcBorders>
              <w:tl2br w:val="nil"/>
              <w:tr2bl w:val="nil"/>
            </w:tcBorders>
            <w:shd w:val="clear" w:color="auto" w:fill="auto"/>
            <w:vAlign w:val="center"/>
          </w:tcPr>
          <w:p w14:paraId="67460C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055A863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1.18</w:t>
            </w:r>
          </w:p>
        </w:tc>
        <w:tc>
          <w:tcPr>
            <w:tcW w:w="749" w:type="dxa"/>
            <w:tcBorders>
              <w:tl2br w:val="nil"/>
              <w:tr2bl w:val="nil"/>
            </w:tcBorders>
            <w:shd w:val="clear" w:color="auto" w:fill="auto"/>
            <w:vAlign w:val="center"/>
          </w:tcPr>
          <w:p w14:paraId="7CDB74D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0.44</w:t>
            </w:r>
          </w:p>
        </w:tc>
      </w:tr>
      <w:tr w:rsidR="00091521" w:rsidRPr="00091521" w14:paraId="0D525100" w14:textId="77777777" w:rsidTr="00091521">
        <w:trPr>
          <w:trHeight w:val="240"/>
          <w:jc w:val="center"/>
        </w:trPr>
        <w:tc>
          <w:tcPr>
            <w:tcW w:w="567" w:type="dxa"/>
            <w:tcBorders>
              <w:tl2br w:val="nil"/>
              <w:tr2bl w:val="nil"/>
            </w:tcBorders>
            <w:shd w:val="clear" w:color="auto" w:fill="auto"/>
            <w:noWrap/>
            <w:vAlign w:val="center"/>
          </w:tcPr>
          <w:p w14:paraId="29C7C507"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22</w:t>
            </w:r>
          </w:p>
        </w:tc>
        <w:tc>
          <w:tcPr>
            <w:tcW w:w="1134" w:type="dxa"/>
            <w:tcBorders>
              <w:tl2br w:val="nil"/>
              <w:tr2bl w:val="nil"/>
            </w:tcBorders>
            <w:shd w:val="clear" w:color="auto" w:fill="auto"/>
            <w:vAlign w:val="center"/>
          </w:tcPr>
          <w:p w14:paraId="6FDE5D6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二甲苯</w:t>
            </w:r>
          </w:p>
        </w:tc>
        <w:tc>
          <w:tcPr>
            <w:tcW w:w="850" w:type="dxa"/>
            <w:tcBorders>
              <w:tl2br w:val="nil"/>
              <w:tr2bl w:val="nil"/>
            </w:tcBorders>
            <w:shd w:val="clear" w:color="auto" w:fill="auto"/>
            <w:noWrap/>
            <w:vAlign w:val="center"/>
          </w:tcPr>
          <w:p w14:paraId="40B1492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1330-20-7</w:t>
            </w:r>
          </w:p>
        </w:tc>
        <w:tc>
          <w:tcPr>
            <w:tcW w:w="859" w:type="dxa"/>
            <w:tcBorders>
              <w:tl2br w:val="nil"/>
              <w:tr2bl w:val="nil"/>
            </w:tcBorders>
            <w:shd w:val="clear" w:color="auto" w:fill="auto"/>
            <w:vAlign w:val="center"/>
          </w:tcPr>
          <w:p w14:paraId="6C501AD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2.71E-01</w:t>
            </w:r>
          </w:p>
        </w:tc>
        <w:tc>
          <w:tcPr>
            <w:tcW w:w="567" w:type="dxa"/>
            <w:tcBorders>
              <w:tl2br w:val="nil"/>
              <w:tr2bl w:val="nil"/>
            </w:tcBorders>
            <w:shd w:val="clear" w:color="auto" w:fill="auto"/>
            <w:vAlign w:val="center"/>
          </w:tcPr>
          <w:p w14:paraId="58224A0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67EB0B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6.85E-02</w:t>
            </w:r>
          </w:p>
        </w:tc>
        <w:tc>
          <w:tcPr>
            <w:tcW w:w="641" w:type="dxa"/>
            <w:tcBorders>
              <w:tl2br w:val="nil"/>
              <w:tr2bl w:val="nil"/>
            </w:tcBorders>
            <w:shd w:val="clear" w:color="auto" w:fill="auto"/>
            <w:vAlign w:val="center"/>
          </w:tcPr>
          <w:p w14:paraId="354DD224" w14:textId="334ACA9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058386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8.46E-06</w:t>
            </w:r>
          </w:p>
        </w:tc>
        <w:tc>
          <w:tcPr>
            <w:tcW w:w="602" w:type="dxa"/>
            <w:tcBorders>
              <w:tl2br w:val="nil"/>
              <w:tr2bl w:val="nil"/>
            </w:tcBorders>
            <w:shd w:val="clear" w:color="auto" w:fill="auto"/>
            <w:vAlign w:val="center"/>
          </w:tcPr>
          <w:p w14:paraId="21C6B571" w14:textId="53481E21"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F2B7C1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3.83E+02</w:t>
            </w:r>
          </w:p>
        </w:tc>
        <w:tc>
          <w:tcPr>
            <w:tcW w:w="551" w:type="dxa"/>
            <w:tcBorders>
              <w:tl2br w:val="nil"/>
              <w:tr2bl w:val="nil"/>
            </w:tcBorders>
            <w:shd w:val="clear" w:color="auto" w:fill="auto"/>
            <w:vAlign w:val="center"/>
          </w:tcPr>
          <w:p w14:paraId="2244D94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651090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5370.32 </w:t>
            </w:r>
          </w:p>
        </w:tc>
        <w:tc>
          <w:tcPr>
            <w:tcW w:w="526" w:type="dxa"/>
            <w:tcBorders>
              <w:tl2br w:val="nil"/>
              <w:tr2bl w:val="nil"/>
            </w:tcBorders>
            <w:shd w:val="clear" w:color="auto" w:fill="auto"/>
            <w:vAlign w:val="center"/>
          </w:tcPr>
          <w:p w14:paraId="2DD367B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223FD1F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1445.44 </w:t>
            </w:r>
          </w:p>
        </w:tc>
        <w:tc>
          <w:tcPr>
            <w:tcW w:w="500" w:type="dxa"/>
            <w:tcBorders>
              <w:tl2br w:val="nil"/>
              <w:tr2bl w:val="nil"/>
            </w:tcBorders>
            <w:shd w:val="clear" w:color="auto" w:fill="auto"/>
            <w:vAlign w:val="center"/>
          </w:tcPr>
          <w:p w14:paraId="0565F6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3A6A31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1.06E+02</w:t>
            </w:r>
          </w:p>
        </w:tc>
        <w:tc>
          <w:tcPr>
            <w:tcW w:w="513" w:type="dxa"/>
            <w:tcBorders>
              <w:tl2br w:val="nil"/>
              <w:tr2bl w:val="nil"/>
            </w:tcBorders>
            <w:shd w:val="clear" w:color="auto" w:fill="auto"/>
            <w:vAlign w:val="center"/>
          </w:tcPr>
          <w:p w14:paraId="1ACB8F4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0E43B20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0.57</w:t>
            </w:r>
          </w:p>
        </w:tc>
        <w:tc>
          <w:tcPr>
            <w:tcW w:w="539" w:type="dxa"/>
            <w:tcBorders>
              <w:tl2br w:val="nil"/>
              <w:tr2bl w:val="nil"/>
            </w:tcBorders>
            <w:shd w:val="clear" w:color="auto" w:fill="auto"/>
            <w:vAlign w:val="center"/>
          </w:tcPr>
          <w:p w14:paraId="5611118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7.99</w:t>
            </w:r>
          </w:p>
        </w:tc>
        <w:tc>
          <w:tcPr>
            <w:tcW w:w="487" w:type="dxa"/>
            <w:tcBorders>
              <w:tl2br w:val="nil"/>
              <w:tr2bl w:val="nil"/>
            </w:tcBorders>
            <w:shd w:val="clear" w:color="auto" w:fill="auto"/>
            <w:vAlign w:val="center"/>
          </w:tcPr>
          <w:p w14:paraId="67DA4C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3CAAFA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0.86 g/mL at 25 °C (lit.)</w:t>
            </w:r>
          </w:p>
        </w:tc>
        <w:tc>
          <w:tcPr>
            <w:tcW w:w="749" w:type="dxa"/>
            <w:tcBorders>
              <w:tl2br w:val="nil"/>
              <w:tr2bl w:val="nil"/>
            </w:tcBorders>
            <w:shd w:val="clear" w:color="auto" w:fill="auto"/>
            <w:vAlign w:val="center"/>
          </w:tcPr>
          <w:p w14:paraId="066936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0F1896FC" w14:textId="77777777" w:rsidTr="00091521">
        <w:trPr>
          <w:trHeight w:val="240"/>
          <w:jc w:val="center"/>
        </w:trPr>
        <w:tc>
          <w:tcPr>
            <w:tcW w:w="567" w:type="dxa"/>
            <w:tcBorders>
              <w:tl2br w:val="nil"/>
              <w:tr2bl w:val="nil"/>
            </w:tcBorders>
            <w:shd w:val="clear" w:color="auto" w:fill="auto"/>
            <w:noWrap/>
            <w:vAlign w:val="center"/>
          </w:tcPr>
          <w:p w14:paraId="29FA1F21"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23</w:t>
            </w:r>
          </w:p>
        </w:tc>
        <w:tc>
          <w:tcPr>
            <w:tcW w:w="1134" w:type="dxa"/>
            <w:tcBorders>
              <w:tl2br w:val="nil"/>
              <w:tr2bl w:val="nil"/>
            </w:tcBorders>
            <w:shd w:val="clear" w:color="auto" w:fill="auto"/>
            <w:vAlign w:val="center"/>
          </w:tcPr>
          <w:p w14:paraId="7B88FC5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甲苯</w:t>
            </w:r>
          </w:p>
        </w:tc>
        <w:tc>
          <w:tcPr>
            <w:tcW w:w="850" w:type="dxa"/>
            <w:tcBorders>
              <w:tl2br w:val="nil"/>
              <w:tr2bl w:val="nil"/>
            </w:tcBorders>
            <w:shd w:val="clear" w:color="auto" w:fill="auto"/>
            <w:vAlign w:val="center"/>
          </w:tcPr>
          <w:p w14:paraId="5144ACA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108-88-3</w:t>
            </w:r>
          </w:p>
        </w:tc>
        <w:tc>
          <w:tcPr>
            <w:tcW w:w="859" w:type="dxa"/>
            <w:tcBorders>
              <w:tl2br w:val="nil"/>
              <w:tr2bl w:val="nil"/>
            </w:tcBorders>
            <w:shd w:val="clear" w:color="auto" w:fill="auto"/>
            <w:vAlign w:val="center"/>
          </w:tcPr>
          <w:p w14:paraId="529F8A6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2.71E-01</w:t>
            </w:r>
          </w:p>
        </w:tc>
        <w:tc>
          <w:tcPr>
            <w:tcW w:w="567" w:type="dxa"/>
            <w:tcBorders>
              <w:tl2br w:val="nil"/>
              <w:tr2bl w:val="nil"/>
            </w:tcBorders>
            <w:shd w:val="clear" w:color="auto" w:fill="auto"/>
            <w:vAlign w:val="center"/>
          </w:tcPr>
          <w:p w14:paraId="4D8DA38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DC7538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7.78E-02</w:t>
            </w:r>
          </w:p>
        </w:tc>
        <w:tc>
          <w:tcPr>
            <w:tcW w:w="641" w:type="dxa"/>
            <w:tcBorders>
              <w:tl2br w:val="nil"/>
              <w:tr2bl w:val="nil"/>
            </w:tcBorders>
            <w:shd w:val="clear" w:color="auto" w:fill="auto"/>
            <w:vAlign w:val="center"/>
          </w:tcPr>
          <w:p w14:paraId="72DC2194" w14:textId="1C4AF87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02012C2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9.20E-06</w:t>
            </w:r>
          </w:p>
        </w:tc>
        <w:tc>
          <w:tcPr>
            <w:tcW w:w="602" w:type="dxa"/>
            <w:tcBorders>
              <w:tl2br w:val="nil"/>
              <w:tr2bl w:val="nil"/>
            </w:tcBorders>
            <w:shd w:val="clear" w:color="auto" w:fill="auto"/>
            <w:vAlign w:val="center"/>
          </w:tcPr>
          <w:p w14:paraId="02083BC7" w14:textId="4402F8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10E9DFB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2.34E+02</w:t>
            </w:r>
          </w:p>
        </w:tc>
        <w:tc>
          <w:tcPr>
            <w:tcW w:w="551" w:type="dxa"/>
            <w:tcBorders>
              <w:tl2br w:val="nil"/>
              <w:tr2bl w:val="nil"/>
            </w:tcBorders>
            <w:shd w:val="clear" w:color="auto" w:fill="auto"/>
            <w:vAlign w:val="center"/>
          </w:tcPr>
          <w:p w14:paraId="7738569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75E3B9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2041.74 </w:t>
            </w:r>
          </w:p>
        </w:tc>
        <w:tc>
          <w:tcPr>
            <w:tcW w:w="526" w:type="dxa"/>
            <w:tcBorders>
              <w:tl2br w:val="nil"/>
              <w:tr2bl w:val="nil"/>
            </w:tcBorders>
            <w:shd w:val="clear" w:color="auto" w:fill="auto"/>
            <w:vAlign w:val="center"/>
          </w:tcPr>
          <w:p w14:paraId="0520A66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509CD7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537.03 </w:t>
            </w:r>
          </w:p>
        </w:tc>
        <w:tc>
          <w:tcPr>
            <w:tcW w:w="500" w:type="dxa"/>
            <w:tcBorders>
              <w:tl2br w:val="nil"/>
              <w:tr2bl w:val="nil"/>
            </w:tcBorders>
            <w:shd w:val="clear" w:color="auto" w:fill="auto"/>
            <w:vAlign w:val="center"/>
          </w:tcPr>
          <w:p w14:paraId="2C0301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A6985F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5.26E+02</w:t>
            </w:r>
          </w:p>
        </w:tc>
        <w:tc>
          <w:tcPr>
            <w:tcW w:w="513" w:type="dxa"/>
            <w:tcBorders>
              <w:tl2br w:val="nil"/>
              <w:tr2bl w:val="nil"/>
            </w:tcBorders>
            <w:shd w:val="clear" w:color="auto" w:fill="auto"/>
            <w:vAlign w:val="center"/>
          </w:tcPr>
          <w:p w14:paraId="0D463DA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5AB854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0.58</w:t>
            </w:r>
          </w:p>
        </w:tc>
        <w:tc>
          <w:tcPr>
            <w:tcW w:w="539" w:type="dxa"/>
            <w:tcBorders>
              <w:tl2br w:val="nil"/>
              <w:tr2bl w:val="nil"/>
            </w:tcBorders>
            <w:shd w:val="clear" w:color="auto" w:fill="auto"/>
            <w:vAlign w:val="center"/>
          </w:tcPr>
          <w:p w14:paraId="6C9A6FE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28.4</w:t>
            </w:r>
          </w:p>
        </w:tc>
        <w:tc>
          <w:tcPr>
            <w:tcW w:w="487" w:type="dxa"/>
            <w:tcBorders>
              <w:tl2br w:val="nil"/>
              <w:tr2bl w:val="nil"/>
            </w:tcBorders>
            <w:shd w:val="clear" w:color="auto" w:fill="auto"/>
            <w:vAlign w:val="center"/>
          </w:tcPr>
          <w:p w14:paraId="7BC4B2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3EFD71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0.867</w:t>
            </w:r>
          </w:p>
        </w:tc>
        <w:tc>
          <w:tcPr>
            <w:tcW w:w="749" w:type="dxa"/>
            <w:tcBorders>
              <w:tl2br w:val="nil"/>
              <w:tr2bl w:val="nil"/>
            </w:tcBorders>
            <w:shd w:val="clear" w:color="auto" w:fill="auto"/>
            <w:vAlign w:val="center"/>
          </w:tcPr>
          <w:p w14:paraId="631A9D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0.62</w:t>
            </w:r>
          </w:p>
        </w:tc>
      </w:tr>
      <w:tr w:rsidR="00091521" w:rsidRPr="00091521" w14:paraId="0D141DB8" w14:textId="77777777" w:rsidTr="00091521">
        <w:trPr>
          <w:trHeight w:val="240"/>
          <w:jc w:val="center"/>
        </w:trPr>
        <w:tc>
          <w:tcPr>
            <w:tcW w:w="567" w:type="dxa"/>
            <w:tcBorders>
              <w:tl2br w:val="nil"/>
              <w:tr2bl w:val="nil"/>
            </w:tcBorders>
            <w:shd w:val="clear" w:color="auto" w:fill="auto"/>
            <w:noWrap/>
            <w:vAlign w:val="center"/>
          </w:tcPr>
          <w:p w14:paraId="3D64FB78"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24</w:t>
            </w:r>
          </w:p>
        </w:tc>
        <w:tc>
          <w:tcPr>
            <w:tcW w:w="1134" w:type="dxa"/>
            <w:tcBorders>
              <w:tl2br w:val="nil"/>
              <w:tr2bl w:val="nil"/>
            </w:tcBorders>
            <w:shd w:val="clear" w:color="auto" w:fill="auto"/>
            <w:vAlign w:val="center"/>
          </w:tcPr>
          <w:p w14:paraId="660FEDB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对二甲苯</w:t>
            </w:r>
          </w:p>
        </w:tc>
        <w:tc>
          <w:tcPr>
            <w:tcW w:w="850" w:type="dxa"/>
            <w:tcBorders>
              <w:tl2br w:val="nil"/>
              <w:tr2bl w:val="nil"/>
            </w:tcBorders>
            <w:shd w:val="clear" w:color="auto" w:fill="auto"/>
            <w:vAlign w:val="center"/>
          </w:tcPr>
          <w:p w14:paraId="0C1FEF2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106-42-3</w:t>
            </w:r>
          </w:p>
        </w:tc>
        <w:tc>
          <w:tcPr>
            <w:tcW w:w="859" w:type="dxa"/>
            <w:tcBorders>
              <w:tl2br w:val="nil"/>
              <w:tr2bl w:val="nil"/>
            </w:tcBorders>
            <w:shd w:val="clear" w:color="auto" w:fill="auto"/>
            <w:vAlign w:val="center"/>
          </w:tcPr>
          <w:p w14:paraId="4027A62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2.82E-01</w:t>
            </w:r>
          </w:p>
        </w:tc>
        <w:tc>
          <w:tcPr>
            <w:tcW w:w="567" w:type="dxa"/>
            <w:tcBorders>
              <w:tl2br w:val="nil"/>
              <w:tr2bl w:val="nil"/>
            </w:tcBorders>
            <w:shd w:val="clear" w:color="auto" w:fill="auto"/>
            <w:vAlign w:val="center"/>
          </w:tcPr>
          <w:p w14:paraId="4C1E1C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A31AD8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6.82E-02</w:t>
            </w:r>
          </w:p>
        </w:tc>
        <w:tc>
          <w:tcPr>
            <w:tcW w:w="641" w:type="dxa"/>
            <w:tcBorders>
              <w:tl2br w:val="nil"/>
              <w:tr2bl w:val="nil"/>
            </w:tcBorders>
            <w:shd w:val="clear" w:color="auto" w:fill="auto"/>
            <w:vAlign w:val="center"/>
          </w:tcPr>
          <w:p w14:paraId="1EDA631E" w14:textId="2273A80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B19384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8.42E-06</w:t>
            </w:r>
          </w:p>
        </w:tc>
        <w:tc>
          <w:tcPr>
            <w:tcW w:w="602" w:type="dxa"/>
            <w:tcBorders>
              <w:tl2br w:val="nil"/>
              <w:tr2bl w:val="nil"/>
            </w:tcBorders>
            <w:shd w:val="clear" w:color="auto" w:fill="auto"/>
            <w:vAlign w:val="center"/>
          </w:tcPr>
          <w:p w14:paraId="51911FCF" w14:textId="42DBC88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77E397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3.75E+02</w:t>
            </w:r>
          </w:p>
        </w:tc>
        <w:tc>
          <w:tcPr>
            <w:tcW w:w="551" w:type="dxa"/>
            <w:tcBorders>
              <w:tl2br w:val="nil"/>
              <w:tr2bl w:val="nil"/>
            </w:tcBorders>
            <w:shd w:val="clear" w:color="auto" w:fill="auto"/>
            <w:vAlign w:val="center"/>
          </w:tcPr>
          <w:p w14:paraId="507062D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28C208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6165.95 </w:t>
            </w:r>
          </w:p>
        </w:tc>
        <w:tc>
          <w:tcPr>
            <w:tcW w:w="526" w:type="dxa"/>
            <w:tcBorders>
              <w:tl2br w:val="nil"/>
              <w:tr2bl w:val="nil"/>
            </w:tcBorders>
            <w:shd w:val="clear" w:color="auto" w:fill="auto"/>
            <w:vAlign w:val="center"/>
          </w:tcPr>
          <w:p w14:paraId="54C7C54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EE771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1412.54 </w:t>
            </w:r>
          </w:p>
        </w:tc>
        <w:tc>
          <w:tcPr>
            <w:tcW w:w="500" w:type="dxa"/>
            <w:tcBorders>
              <w:tl2br w:val="nil"/>
              <w:tr2bl w:val="nil"/>
            </w:tcBorders>
            <w:shd w:val="clear" w:color="auto" w:fill="auto"/>
            <w:vAlign w:val="center"/>
          </w:tcPr>
          <w:p w14:paraId="5FF4B4F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9CFE3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1.62E+02</w:t>
            </w:r>
          </w:p>
        </w:tc>
        <w:tc>
          <w:tcPr>
            <w:tcW w:w="513" w:type="dxa"/>
            <w:tcBorders>
              <w:tl2br w:val="nil"/>
              <w:tr2bl w:val="nil"/>
            </w:tcBorders>
            <w:shd w:val="clear" w:color="auto" w:fill="auto"/>
            <w:vAlign w:val="center"/>
          </w:tcPr>
          <w:p w14:paraId="476577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AA9C1B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0.64</w:t>
            </w:r>
          </w:p>
        </w:tc>
        <w:tc>
          <w:tcPr>
            <w:tcW w:w="539" w:type="dxa"/>
            <w:tcBorders>
              <w:tl2br w:val="nil"/>
              <w:tr2bl w:val="nil"/>
            </w:tcBorders>
            <w:shd w:val="clear" w:color="auto" w:fill="auto"/>
            <w:vAlign w:val="center"/>
          </w:tcPr>
          <w:p w14:paraId="7D782AA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8.84</w:t>
            </w:r>
          </w:p>
        </w:tc>
        <w:tc>
          <w:tcPr>
            <w:tcW w:w="487" w:type="dxa"/>
            <w:tcBorders>
              <w:tl2br w:val="nil"/>
              <w:tr2bl w:val="nil"/>
            </w:tcBorders>
            <w:shd w:val="clear" w:color="auto" w:fill="auto"/>
            <w:vAlign w:val="center"/>
          </w:tcPr>
          <w:p w14:paraId="0608CE2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1AD8F89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0.861 g/mL at 20 °C (lit.)</w:t>
            </w:r>
          </w:p>
        </w:tc>
        <w:tc>
          <w:tcPr>
            <w:tcW w:w="749" w:type="dxa"/>
            <w:tcBorders>
              <w:tl2br w:val="nil"/>
              <w:tr2bl w:val="nil"/>
            </w:tcBorders>
            <w:shd w:val="clear" w:color="auto" w:fill="auto"/>
            <w:vAlign w:val="center"/>
          </w:tcPr>
          <w:p w14:paraId="10C5BD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0.66</w:t>
            </w:r>
          </w:p>
        </w:tc>
      </w:tr>
      <w:tr w:rsidR="00091521" w:rsidRPr="00091521" w14:paraId="682B17F1" w14:textId="77777777" w:rsidTr="00091521">
        <w:trPr>
          <w:trHeight w:val="240"/>
          <w:jc w:val="center"/>
        </w:trPr>
        <w:tc>
          <w:tcPr>
            <w:tcW w:w="567" w:type="dxa"/>
            <w:tcBorders>
              <w:tl2br w:val="nil"/>
              <w:tr2bl w:val="nil"/>
            </w:tcBorders>
            <w:shd w:val="clear" w:color="auto" w:fill="auto"/>
            <w:noWrap/>
            <w:vAlign w:val="center"/>
          </w:tcPr>
          <w:p w14:paraId="57C4CF8B"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25</w:t>
            </w:r>
          </w:p>
        </w:tc>
        <w:tc>
          <w:tcPr>
            <w:tcW w:w="1134" w:type="dxa"/>
            <w:tcBorders>
              <w:tl2br w:val="nil"/>
              <w:tr2bl w:val="nil"/>
            </w:tcBorders>
            <w:shd w:val="clear" w:color="auto" w:fill="auto"/>
            <w:vAlign w:val="center"/>
          </w:tcPr>
          <w:p w14:paraId="345AEE1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间二甲苯</w:t>
            </w:r>
          </w:p>
        </w:tc>
        <w:tc>
          <w:tcPr>
            <w:tcW w:w="850" w:type="dxa"/>
            <w:tcBorders>
              <w:tl2br w:val="nil"/>
              <w:tr2bl w:val="nil"/>
            </w:tcBorders>
            <w:shd w:val="clear" w:color="auto" w:fill="auto"/>
            <w:vAlign w:val="center"/>
          </w:tcPr>
          <w:p w14:paraId="1F6C1BE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108-38-3</w:t>
            </w:r>
          </w:p>
        </w:tc>
        <w:tc>
          <w:tcPr>
            <w:tcW w:w="859" w:type="dxa"/>
            <w:tcBorders>
              <w:tl2br w:val="nil"/>
              <w:tr2bl w:val="nil"/>
            </w:tcBorders>
            <w:shd w:val="clear" w:color="auto" w:fill="auto"/>
            <w:vAlign w:val="center"/>
          </w:tcPr>
          <w:p w14:paraId="117848D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2.94E-01</w:t>
            </w:r>
          </w:p>
        </w:tc>
        <w:tc>
          <w:tcPr>
            <w:tcW w:w="567" w:type="dxa"/>
            <w:tcBorders>
              <w:tl2br w:val="nil"/>
              <w:tr2bl w:val="nil"/>
            </w:tcBorders>
            <w:shd w:val="clear" w:color="auto" w:fill="auto"/>
            <w:vAlign w:val="center"/>
          </w:tcPr>
          <w:p w14:paraId="4E8E14C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BBEE4A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6.84E-02</w:t>
            </w:r>
          </w:p>
        </w:tc>
        <w:tc>
          <w:tcPr>
            <w:tcW w:w="641" w:type="dxa"/>
            <w:tcBorders>
              <w:tl2br w:val="nil"/>
              <w:tr2bl w:val="nil"/>
            </w:tcBorders>
            <w:shd w:val="clear" w:color="auto" w:fill="auto"/>
            <w:vAlign w:val="center"/>
          </w:tcPr>
          <w:p w14:paraId="255627B8" w14:textId="74A61642"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53E83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8.44E-06</w:t>
            </w:r>
          </w:p>
        </w:tc>
        <w:tc>
          <w:tcPr>
            <w:tcW w:w="602" w:type="dxa"/>
            <w:tcBorders>
              <w:tl2br w:val="nil"/>
              <w:tr2bl w:val="nil"/>
            </w:tcBorders>
            <w:shd w:val="clear" w:color="auto" w:fill="auto"/>
            <w:vAlign w:val="center"/>
          </w:tcPr>
          <w:p w14:paraId="7A570863" w14:textId="74A00A86"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77E9A54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3.75E+02</w:t>
            </w:r>
          </w:p>
        </w:tc>
        <w:tc>
          <w:tcPr>
            <w:tcW w:w="551" w:type="dxa"/>
            <w:tcBorders>
              <w:tl2br w:val="nil"/>
              <w:tr2bl w:val="nil"/>
            </w:tcBorders>
            <w:shd w:val="clear" w:color="auto" w:fill="auto"/>
            <w:vAlign w:val="center"/>
          </w:tcPr>
          <w:p w14:paraId="5976F44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38727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6025.60 </w:t>
            </w:r>
          </w:p>
        </w:tc>
        <w:tc>
          <w:tcPr>
            <w:tcW w:w="526" w:type="dxa"/>
            <w:tcBorders>
              <w:tl2br w:val="nil"/>
              <w:tr2bl w:val="nil"/>
            </w:tcBorders>
            <w:shd w:val="clear" w:color="auto" w:fill="auto"/>
            <w:vAlign w:val="center"/>
          </w:tcPr>
          <w:p w14:paraId="3311D0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4D87486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1584.89 </w:t>
            </w:r>
          </w:p>
        </w:tc>
        <w:tc>
          <w:tcPr>
            <w:tcW w:w="500" w:type="dxa"/>
            <w:tcBorders>
              <w:tl2br w:val="nil"/>
              <w:tr2bl w:val="nil"/>
            </w:tcBorders>
            <w:shd w:val="clear" w:color="auto" w:fill="auto"/>
            <w:vAlign w:val="center"/>
          </w:tcPr>
          <w:p w14:paraId="59F0F97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C9E717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1.61E+02</w:t>
            </w:r>
          </w:p>
        </w:tc>
        <w:tc>
          <w:tcPr>
            <w:tcW w:w="513" w:type="dxa"/>
            <w:tcBorders>
              <w:tl2br w:val="nil"/>
              <w:tr2bl w:val="nil"/>
            </w:tcBorders>
            <w:shd w:val="clear" w:color="auto" w:fill="auto"/>
            <w:vAlign w:val="center"/>
          </w:tcPr>
          <w:p w14:paraId="3572CC8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01D0D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0.58</w:t>
            </w:r>
          </w:p>
        </w:tc>
        <w:tc>
          <w:tcPr>
            <w:tcW w:w="539" w:type="dxa"/>
            <w:tcBorders>
              <w:tl2br w:val="nil"/>
              <w:tr2bl w:val="nil"/>
            </w:tcBorders>
            <w:shd w:val="clear" w:color="auto" w:fill="auto"/>
            <w:vAlign w:val="center"/>
          </w:tcPr>
          <w:p w14:paraId="45A21C8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8.29</w:t>
            </w:r>
          </w:p>
        </w:tc>
        <w:tc>
          <w:tcPr>
            <w:tcW w:w="487" w:type="dxa"/>
            <w:tcBorders>
              <w:tl2br w:val="nil"/>
              <w:tr2bl w:val="nil"/>
            </w:tcBorders>
            <w:shd w:val="clear" w:color="auto" w:fill="auto"/>
            <w:vAlign w:val="center"/>
          </w:tcPr>
          <w:p w14:paraId="772E5FB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91A80B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0.868 g/mL at 25 °C (lit.)</w:t>
            </w:r>
          </w:p>
        </w:tc>
        <w:tc>
          <w:tcPr>
            <w:tcW w:w="749" w:type="dxa"/>
            <w:tcBorders>
              <w:tl2br w:val="nil"/>
              <w:tr2bl w:val="nil"/>
            </w:tcBorders>
            <w:shd w:val="clear" w:color="auto" w:fill="auto"/>
            <w:vAlign w:val="center"/>
          </w:tcPr>
          <w:p w14:paraId="18C8BD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0.66</w:t>
            </w:r>
          </w:p>
        </w:tc>
      </w:tr>
      <w:tr w:rsidR="00091521" w:rsidRPr="00091521" w14:paraId="276C826D" w14:textId="77777777" w:rsidTr="00091521">
        <w:trPr>
          <w:trHeight w:val="240"/>
          <w:jc w:val="center"/>
        </w:trPr>
        <w:tc>
          <w:tcPr>
            <w:tcW w:w="567" w:type="dxa"/>
            <w:tcBorders>
              <w:tl2br w:val="nil"/>
              <w:tr2bl w:val="nil"/>
            </w:tcBorders>
            <w:shd w:val="clear" w:color="auto" w:fill="auto"/>
            <w:noWrap/>
            <w:vAlign w:val="center"/>
          </w:tcPr>
          <w:p w14:paraId="5842798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26</w:t>
            </w:r>
          </w:p>
        </w:tc>
        <w:tc>
          <w:tcPr>
            <w:tcW w:w="1134" w:type="dxa"/>
            <w:tcBorders>
              <w:tl2br w:val="nil"/>
              <w:tr2bl w:val="nil"/>
            </w:tcBorders>
            <w:shd w:val="clear" w:color="auto" w:fill="auto"/>
            <w:vAlign w:val="center"/>
          </w:tcPr>
          <w:p w14:paraId="093C147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乙苯</w:t>
            </w:r>
          </w:p>
        </w:tc>
        <w:tc>
          <w:tcPr>
            <w:tcW w:w="850" w:type="dxa"/>
            <w:tcBorders>
              <w:tl2br w:val="nil"/>
              <w:tr2bl w:val="nil"/>
            </w:tcBorders>
            <w:shd w:val="clear" w:color="auto" w:fill="auto"/>
            <w:vAlign w:val="center"/>
          </w:tcPr>
          <w:p w14:paraId="60EAFC5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100-41-4</w:t>
            </w:r>
          </w:p>
        </w:tc>
        <w:tc>
          <w:tcPr>
            <w:tcW w:w="859" w:type="dxa"/>
            <w:tcBorders>
              <w:tl2br w:val="nil"/>
              <w:tr2bl w:val="nil"/>
            </w:tcBorders>
            <w:shd w:val="clear" w:color="auto" w:fill="auto"/>
            <w:vAlign w:val="center"/>
          </w:tcPr>
          <w:p w14:paraId="31DE816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3.22E-01</w:t>
            </w:r>
          </w:p>
        </w:tc>
        <w:tc>
          <w:tcPr>
            <w:tcW w:w="567" w:type="dxa"/>
            <w:tcBorders>
              <w:tl2br w:val="nil"/>
              <w:tr2bl w:val="nil"/>
            </w:tcBorders>
            <w:shd w:val="clear" w:color="auto" w:fill="auto"/>
            <w:vAlign w:val="center"/>
          </w:tcPr>
          <w:p w14:paraId="4016F4F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BC018B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6.85E-02</w:t>
            </w:r>
          </w:p>
        </w:tc>
        <w:tc>
          <w:tcPr>
            <w:tcW w:w="641" w:type="dxa"/>
            <w:tcBorders>
              <w:tl2br w:val="nil"/>
              <w:tr2bl w:val="nil"/>
            </w:tcBorders>
            <w:shd w:val="clear" w:color="auto" w:fill="auto"/>
            <w:vAlign w:val="center"/>
          </w:tcPr>
          <w:p w14:paraId="238224A4" w14:textId="0DE171A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52C465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8.46E-06</w:t>
            </w:r>
          </w:p>
        </w:tc>
        <w:tc>
          <w:tcPr>
            <w:tcW w:w="602" w:type="dxa"/>
            <w:tcBorders>
              <w:tl2br w:val="nil"/>
              <w:tr2bl w:val="nil"/>
            </w:tcBorders>
            <w:shd w:val="clear" w:color="auto" w:fill="auto"/>
            <w:vAlign w:val="center"/>
          </w:tcPr>
          <w:p w14:paraId="537587C8" w14:textId="5BFF1BE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EE6DF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4.46E+02</w:t>
            </w:r>
          </w:p>
        </w:tc>
        <w:tc>
          <w:tcPr>
            <w:tcW w:w="551" w:type="dxa"/>
            <w:tcBorders>
              <w:tl2br w:val="nil"/>
              <w:tr2bl w:val="nil"/>
            </w:tcBorders>
            <w:shd w:val="clear" w:color="auto" w:fill="auto"/>
            <w:vAlign w:val="center"/>
          </w:tcPr>
          <w:p w14:paraId="5A1F7F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55A376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5495.41 </w:t>
            </w:r>
          </w:p>
        </w:tc>
        <w:tc>
          <w:tcPr>
            <w:tcW w:w="526" w:type="dxa"/>
            <w:tcBorders>
              <w:tl2br w:val="nil"/>
              <w:tr2bl w:val="nil"/>
            </w:tcBorders>
            <w:shd w:val="clear" w:color="auto" w:fill="auto"/>
            <w:vAlign w:val="center"/>
          </w:tcPr>
          <w:p w14:paraId="710CDCF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1585A21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1412.54 </w:t>
            </w:r>
          </w:p>
        </w:tc>
        <w:tc>
          <w:tcPr>
            <w:tcW w:w="500" w:type="dxa"/>
            <w:tcBorders>
              <w:tl2br w:val="nil"/>
              <w:tr2bl w:val="nil"/>
            </w:tcBorders>
            <w:shd w:val="clear" w:color="auto" w:fill="auto"/>
            <w:vAlign w:val="center"/>
          </w:tcPr>
          <w:p w14:paraId="42A7DBD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CAA9E2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1.69E+02</w:t>
            </w:r>
          </w:p>
        </w:tc>
        <w:tc>
          <w:tcPr>
            <w:tcW w:w="513" w:type="dxa"/>
            <w:tcBorders>
              <w:tl2br w:val="nil"/>
              <w:tr2bl w:val="nil"/>
            </w:tcBorders>
            <w:shd w:val="clear" w:color="auto" w:fill="auto"/>
            <w:vAlign w:val="center"/>
          </w:tcPr>
          <w:p w14:paraId="788120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0CCC41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0.59</w:t>
            </w:r>
          </w:p>
        </w:tc>
        <w:tc>
          <w:tcPr>
            <w:tcW w:w="539" w:type="dxa"/>
            <w:tcBorders>
              <w:tl2br w:val="nil"/>
              <w:tr2bl w:val="nil"/>
            </w:tcBorders>
            <w:shd w:val="clear" w:color="auto" w:fill="auto"/>
            <w:vAlign w:val="center"/>
          </w:tcPr>
          <w:p w14:paraId="12F70D7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9.6</w:t>
            </w:r>
          </w:p>
        </w:tc>
        <w:tc>
          <w:tcPr>
            <w:tcW w:w="487" w:type="dxa"/>
            <w:tcBorders>
              <w:tl2br w:val="nil"/>
              <w:tr2bl w:val="nil"/>
            </w:tcBorders>
            <w:shd w:val="clear" w:color="auto" w:fill="auto"/>
            <w:vAlign w:val="center"/>
          </w:tcPr>
          <w:p w14:paraId="2ACCC6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0CD8C9E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0.867g/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vAlign w:val="center"/>
          </w:tcPr>
          <w:p w14:paraId="73C6A9C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0.64</w:t>
            </w:r>
          </w:p>
        </w:tc>
      </w:tr>
      <w:tr w:rsidR="00091521" w:rsidRPr="00091521" w14:paraId="3D573D5A" w14:textId="77777777" w:rsidTr="00091521">
        <w:trPr>
          <w:trHeight w:val="240"/>
          <w:jc w:val="center"/>
        </w:trPr>
        <w:tc>
          <w:tcPr>
            <w:tcW w:w="567" w:type="dxa"/>
            <w:tcBorders>
              <w:tl2br w:val="nil"/>
              <w:tr2bl w:val="nil"/>
            </w:tcBorders>
            <w:shd w:val="clear" w:color="auto" w:fill="auto"/>
            <w:noWrap/>
            <w:vAlign w:val="center"/>
          </w:tcPr>
          <w:p w14:paraId="08D4539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27</w:t>
            </w:r>
          </w:p>
        </w:tc>
        <w:tc>
          <w:tcPr>
            <w:tcW w:w="1134" w:type="dxa"/>
            <w:tcBorders>
              <w:tl2br w:val="nil"/>
              <w:tr2bl w:val="nil"/>
            </w:tcBorders>
            <w:shd w:val="clear" w:color="auto" w:fill="auto"/>
            <w:vAlign w:val="center"/>
          </w:tcPr>
          <w:p w14:paraId="5496651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氯甲烷</w:t>
            </w:r>
          </w:p>
        </w:tc>
        <w:tc>
          <w:tcPr>
            <w:tcW w:w="850" w:type="dxa"/>
            <w:tcBorders>
              <w:tl2br w:val="nil"/>
              <w:tr2bl w:val="nil"/>
            </w:tcBorders>
            <w:shd w:val="clear" w:color="auto" w:fill="auto"/>
            <w:noWrap/>
            <w:vAlign w:val="center"/>
          </w:tcPr>
          <w:p w14:paraId="28B23DB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74-87-3</w:t>
            </w:r>
          </w:p>
        </w:tc>
        <w:tc>
          <w:tcPr>
            <w:tcW w:w="859" w:type="dxa"/>
            <w:tcBorders>
              <w:tl2br w:val="nil"/>
              <w:tr2bl w:val="nil"/>
            </w:tcBorders>
            <w:shd w:val="clear" w:color="auto" w:fill="auto"/>
            <w:vAlign w:val="center"/>
          </w:tcPr>
          <w:p w14:paraId="58F74F9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3.61E-01</w:t>
            </w:r>
          </w:p>
        </w:tc>
        <w:tc>
          <w:tcPr>
            <w:tcW w:w="567" w:type="dxa"/>
            <w:tcBorders>
              <w:tl2br w:val="nil"/>
              <w:tr2bl w:val="nil"/>
            </w:tcBorders>
            <w:shd w:val="clear" w:color="auto" w:fill="auto"/>
            <w:vAlign w:val="center"/>
          </w:tcPr>
          <w:p w14:paraId="22B4CB6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CEB810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1.24E-01</w:t>
            </w:r>
          </w:p>
        </w:tc>
        <w:tc>
          <w:tcPr>
            <w:tcW w:w="641" w:type="dxa"/>
            <w:tcBorders>
              <w:tl2br w:val="nil"/>
              <w:tr2bl w:val="nil"/>
            </w:tcBorders>
            <w:shd w:val="clear" w:color="auto" w:fill="auto"/>
            <w:vAlign w:val="center"/>
          </w:tcPr>
          <w:p w14:paraId="41C12715" w14:textId="515B56A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2A05260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1.36E-05</w:t>
            </w:r>
          </w:p>
        </w:tc>
        <w:tc>
          <w:tcPr>
            <w:tcW w:w="602" w:type="dxa"/>
            <w:tcBorders>
              <w:tl2br w:val="nil"/>
              <w:tr2bl w:val="nil"/>
            </w:tcBorders>
            <w:shd w:val="clear" w:color="auto" w:fill="auto"/>
            <w:vAlign w:val="center"/>
          </w:tcPr>
          <w:p w14:paraId="229176E6" w14:textId="3C91D57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18B158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1.32E+01</w:t>
            </w:r>
          </w:p>
        </w:tc>
        <w:tc>
          <w:tcPr>
            <w:tcW w:w="551" w:type="dxa"/>
            <w:tcBorders>
              <w:tl2br w:val="nil"/>
              <w:tr2bl w:val="nil"/>
            </w:tcBorders>
            <w:shd w:val="clear" w:color="auto" w:fill="auto"/>
            <w:vAlign w:val="center"/>
          </w:tcPr>
          <w:p w14:paraId="0FC653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6909F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24.55 </w:t>
            </w:r>
          </w:p>
        </w:tc>
        <w:tc>
          <w:tcPr>
            <w:tcW w:w="526" w:type="dxa"/>
            <w:tcBorders>
              <w:tl2br w:val="nil"/>
              <w:tr2bl w:val="nil"/>
            </w:tcBorders>
            <w:shd w:val="clear" w:color="auto" w:fill="auto"/>
            <w:vAlign w:val="center"/>
          </w:tcPr>
          <w:p w14:paraId="3552FA9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4B6564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8.13 </w:t>
            </w:r>
          </w:p>
        </w:tc>
        <w:tc>
          <w:tcPr>
            <w:tcW w:w="500" w:type="dxa"/>
            <w:tcBorders>
              <w:tl2br w:val="nil"/>
              <w:tr2bl w:val="nil"/>
            </w:tcBorders>
            <w:shd w:val="clear" w:color="auto" w:fill="auto"/>
            <w:vAlign w:val="center"/>
          </w:tcPr>
          <w:p w14:paraId="0BDAD6C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656EC3D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5.32E+03</w:t>
            </w:r>
          </w:p>
        </w:tc>
        <w:tc>
          <w:tcPr>
            <w:tcW w:w="513" w:type="dxa"/>
            <w:tcBorders>
              <w:tl2br w:val="nil"/>
              <w:tr2bl w:val="nil"/>
            </w:tcBorders>
            <w:shd w:val="clear" w:color="auto" w:fill="auto"/>
            <w:vAlign w:val="center"/>
          </w:tcPr>
          <w:p w14:paraId="655B31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767C1AB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0.48</w:t>
            </w:r>
          </w:p>
        </w:tc>
        <w:tc>
          <w:tcPr>
            <w:tcW w:w="539" w:type="dxa"/>
            <w:tcBorders>
              <w:tl2br w:val="nil"/>
              <w:tr2bl w:val="nil"/>
            </w:tcBorders>
            <w:shd w:val="clear" w:color="auto" w:fill="auto"/>
            <w:vAlign w:val="center"/>
          </w:tcPr>
          <w:p w14:paraId="1218E0F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4.30E+03</w:t>
            </w:r>
          </w:p>
        </w:tc>
        <w:tc>
          <w:tcPr>
            <w:tcW w:w="487" w:type="dxa"/>
            <w:tcBorders>
              <w:tl2br w:val="nil"/>
              <w:tr2bl w:val="nil"/>
            </w:tcBorders>
            <w:shd w:val="clear" w:color="auto" w:fill="auto"/>
            <w:vAlign w:val="center"/>
          </w:tcPr>
          <w:p w14:paraId="5F7BA7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25CAE5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0.915g/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vAlign w:val="center"/>
          </w:tcPr>
          <w:p w14:paraId="73CDE85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0.41</w:t>
            </w:r>
          </w:p>
        </w:tc>
      </w:tr>
      <w:tr w:rsidR="00091521" w:rsidRPr="00091521" w14:paraId="006BDC34" w14:textId="77777777" w:rsidTr="00091521">
        <w:trPr>
          <w:trHeight w:val="240"/>
          <w:jc w:val="center"/>
        </w:trPr>
        <w:tc>
          <w:tcPr>
            <w:tcW w:w="567" w:type="dxa"/>
            <w:tcBorders>
              <w:tl2br w:val="nil"/>
              <w:tr2bl w:val="nil"/>
            </w:tcBorders>
            <w:shd w:val="clear" w:color="auto" w:fill="auto"/>
            <w:noWrap/>
            <w:vAlign w:val="center"/>
          </w:tcPr>
          <w:p w14:paraId="56D9875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28</w:t>
            </w:r>
          </w:p>
        </w:tc>
        <w:tc>
          <w:tcPr>
            <w:tcW w:w="1134" w:type="dxa"/>
            <w:tcBorders>
              <w:tl2br w:val="nil"/>
              <w:tr2bl w:val="nil"/>
            </w:tcBorders>
            <w:shd w:val="clear" w:color="auto" w:fill="auto"/>
            <w:vAlign w:val="center"/>
          </w:tcPr>
          <w:p w14:paraId="72296EF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1,2 -</w:t>
            </w:r>
            <w:r w:rsidRPr="00091521">
              <w:rPr>
                <w:kern w:val="0"/>
                <w:szCs w:val="21"/>
                <w:lang w:bidi="ar"/>
              </w:rPr>
              <w:t>反式</w:t>
            </w:r>
            <w:r w:rsidRPr="00091521">
              <w:rPr>
                <w:kern w:val="0"/>
                <w:szCs w:val="21"/>
                <w:lang w:bidi="ar"/>
              </w:rPr>
              <w:t>-</w:t>
            </w:r>
            <w:r w:rsidRPr="00091521">
              <w:rPr>
                <w:kern w:val="0"/>
                <w:szCs w:val="21"/>
                <w:lang w:bidi="ar"/>
              </w:rPr>
              <w:t>二氯乙烯</w:t>
            </w:r>
          </w:p>
        </w:tc>
        <w:tc>
          <w:tcPr>
            <w:tcW w:w="850" w:type="dxa"/>
            <w:tcBorders>
              <w:tl2br w:val="nil"/>
              <w:tr2bl w:val="nil"/>
            </w:tcBorders>
            <w:shd w:val="clear" w:color="auto" w:fill="auto"/>
            <w:vAlign w:val="center"/>
          </w:tcPr>
          <w:p w14:paraId="3A93D91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156-60-5</w:t>
            </w:r>
          </w:p>
        </w:tc>
        <w:tc>
          <w:tcPr>
            <w:tcW w:w="859" w:type="dxa"/>
            <w:tcBorders>
              <w:tl2br w:val="nil"/>
              <w:tr2bl w:val="nil"/>
            </w:tcBorders>
            <w:shd w:val="clear" w:color="auto" w:fill="auto"/>
            <w:vAlign w:val="center"/>
          </w:tcPr>
          <w:p w14:paraId="54FB567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3.83E-01</w:t>
            </w:r>
          </w:p>
        </w:tc>
        <w:tc>
          <w:tcPr>
            <w:tcW w:w="567" w:type="dxa"/>
            <w:tcBorders>
              <w:tl2br w:val="nil"/>
              <w:tr2bl w:val="nil"/>
            </w:tcBorders>
            <w:shd w:val="clear" w:color="auto" w:fill="auto"/>
            <w:vAlign w:val="center"/>
          </w:tcPr>
          <w:p w14:paraId="492FEAC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E4F3AF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8.76E-02</w:t>
            </w:r>
          </w:p>
        </w:tc>
        <w:tc>
          <w:tcPr>
            <w:tcW w:w="641" w:type="dxa"/>
            <w:tcBorders>
              <w:tl2br w:val="nil"/>
              <w:tr2bl w:val="nil"/>
            </w:tcBorders>
            <w:shd w:val="clear" w:color="auto" w:fill="auto"/>
            <w:vAlign w:val="center"/>
          </w:tcPr>
          <w:p w14:paraId="50972CE4" w14:textId="42D772D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52A202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1.12E-05</w:t>
            </w:r>
          </w:p>
        </w:tc>
        <w:tc>
          <w:tcPr>
            <w:tcW w:w="602" w:type="dxa"/>
            <w:tcBorders>
              <w:tl2br w:val="nil"/>
              <w:tr2bl w:val="nil"/>
            </w:tcBorders>
            <w:shd w:val="clear" w:color="auto" w:fill="auto"/>
            <w:vAlign w:val="center"/>
          </w:tcPr>
          <w:p w14:paraId="2C342F77" w14:textId="3DEB23D4"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690DC42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3.96E+01</w:t>
            </w:r>
          </w:p>
        </w:tc>
        <w:tc>
          <w:tcPr>
            <w:tcW w:w="551" w:type="dxa"/>
            <w:tcBorders>
              <w:tl2br w:val="nil"/>
              <w:tr2bl w:val="nil"/>
            </w:tcBorders>
            <w:shd w:val="clear" w:color="auto" w:fill="auto"/>
            <w:vAlign w:val="center"/>
          </w:tcPr>
          <w:p w14:paraId="502B7A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F0ACBF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323.59 </w:t>
            </w:r>
          </w:p>
        </w:tc>
        <w:tc>
          <w:tcPr>
            <w:tcW w:w="526" w:type="dxa"/>
            <w:tcBorders>
              <w:tl2br w:val="nil"/>
              <w:tr2bl w:val="nil"/>
            </w:tcBorders>
            <w:shd w:val="clear" w:color="auto" w:fill="auto"/>
            <w:vAlign w:val="center"/>
          </w:tcPr>
          <w:p w14:paraId="4C3EDBA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227C8BB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123.03 </w:t>
            </w:r>
          </w:p>
        </w:tc>
        <w:tc>
          <w:tcPr>
            <w:tcW w:w="500" w:type="dxa"/>
            <w:tcBorders>
              <w:tl2br w:val="nil"/>
              <w:tr2bl w:val="nil"/>
            </w:tcBorders>
            <w:shd w:val="clear" w:color="auto" w:fill="auto"/>
            <w:vAlign w:val="center"/>
          </w:tcPr>
          <w:p w14:paraId="1F0929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D78A05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4.52E+03</w:t>
            </w:r>
          </w:p>
        </w:tc>
        <w:tc>
          <w:tcPr>
            <w:tcW w:w="513" w:type="dxa"/>
            <w:tcBorders>
              <w:tl2br w:val="nil"/>
              <w:tr2bl w:val="nil"/>
            </w:tcBorders>
            <w:shd w:val="clear" w:color="auto" w:fill="auto"/>
            <w:vAlign w:val="center"/>
          </w:tcPr>
          <w:p w14:paraId="57AB90B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6BDC24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0.42</w:t>
            </w:r>
          </w:p>
        </w:tc>
        <w:tc>
          <w:tcPr>
            <w:tcW w:w="539" w:type="dxa"/>
            <w:tcBorders>
              <w:tl2br w:val="nil"/>
              <w:tr2bl w:val="nil"/>
            </w:tcBorders>
            <w:shd w:val="clear" w:color="auto" w:fill="auto"/>
            <w:vAlign w:val="center"/>
          </w:tcPr>
          <w:p w14:paraId="776124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3.31E+02</w:t>
            </w:r>
          </w:p>
        </w:tc>
        <w:tc>
          <w:tcPr>
            <w:tcW w:w="487" w:type="dxa"/>
            <w:tcBorders>
              <w:tl2br w:val="nil"/>
              <w:tr2bl w:val="nil"/>
            </w:tcBorders>
            <w:shd w:val="clear" w:color="auto" w:fill="auto"/>
            <w:vAlign w:val="center"/>
          </w:tcPr>
          <w:p w14:paraId="64CCB68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1C83BAA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1.257 g/mL at 25 °C(lit.)</w:t>
            </w:r>
          </w:p>
        </w:tc>
        <w:tc>
          <w:tcPr>
            <w:tcW w:w="749" w:type="dxa"/>
            <w:tcBorders>
              <w:tl2br w:val="nil"/>
              <w:tr2bl w:val="nil"/>
            </w:tcBorders>
            <w:shd w:val="clear" w:color="auto" w:fill="auto"/>
            <w:vAlign w:val="center"/>
          </w:tcPr>
          <w:p w14:paraId="049C6F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0.79</w:t>
            </w:r>
          </w:p>
        </w:tc>
      </w:tr>
      <w:tr w:rsidR="00091521" w:rsidRPr="00091521" w14:paraId="7C803B1F" w14:textId="77777777" w:rsidTr="00091521">
        <w:trPr>
          <w:trHeight w:val="240"/>
          <w:jc w:val="center"/>
        </w:trPr>
        <w:tc>
          <w:tcPr>
            <w:tcW w:w="567" w:type="dxa"/>
            <w:tcBorders>
              <w:tl2br w:val="nil"/>
              <w:tr2bl w:val="nil"/>
            </w:tcBorders>
            <w:shd w:val="clear" w:color="auto" w:fill="auto"/>
            <w:noWrap/>
            <w:vAlign w:val="center"/>
          </w:tcPr>
          <w:p w14:paraId="44EB796D"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29</w:t>
            </w:r>
          </w:p>
        </w:tc>
        <w:tc>
          <w:tcPr>
            <w:tcW w:w="1134" w:type="dxa"/>
            <w:tcBorders>
              <w:tl2br w:val="nil"/>
              <w:tr2bl w:val="nil"/>
            </w:tcBorders>
            <w:shd w:val="clear" w:color="auto" w:fill="auto"/>
            <w:vAlign w:val="center"/>
          </w:tcPr>
          <w:p w14:paraId="189E2FD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三氯乙烯</w:t>
            </w:r>
          </w:p>
        </w:tc>
        <w:tc>
          <w:tcPr>
            <w:tcW w:w="850" w:type="dxa"/>
            <w:tcBorders>
              <w:tl2br w:val="nil"/>
              <w:tr2bl w:val="nil"/>
            </w:tcBorders>
            <w:shd w:val="clear" w:color="auto" w:fill="auto"/>
            <w:vAlign w:val="center"/>
          </w:tcPr>
          <w:p w14:paraId="079DA62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79-01-06</w:t>
            </w:r>
          </w:p>
        </w:tc>
        <w:tc>
          <w:tcPr>
            <w:tcW w:w="859" w:type="dxa"/>
            <w:tcBorders>
              <w:tl2br w:val="nil"/>
              <w:tr2bl w:val="nil"/>
            </w:tcBorders>
            <w:shd w:val="clear" w:color="auto" w:fill="auto"/>
            <w:vAlign w:val="center"/>
          </w:tcPr>
          <w:p w14:paraId="45FC846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4.03E-01</w:t>
            </w:r>
          </w:p>
        </w:tc>
        <w:tc>
          <w:tcPr>
            <w:tcW w:w="567" w:type="dxa"/>
            <w:tcBorders>
              <w:tl2br w:val="nil"/>
              <w:tr2bl w:val="nil"/>
            </w:tcBorders>
            <w:shd w:val="clear" w:color="auto" w:fill="auto"/>
            <w:vAlign w:val="center"/>
          </w:tcPr>
          <w:p w14:paraId="037059E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834ED4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6.87E-02</w:t>
            </w:r>
          </w:p>
        </w:tc>
        <w:tc>
          <w:tcPr>
            <w:tcW w:w="641" w:type="dxa"/>
            <w:tcBorders>
              <w:tl2br w:val="nil"/>
              <w:tr2bl w:val="nil"/>
            </w:tcBorders>
            <w:shd w:val="clear" w:color="auto" w:fill="auto"/>
            <w:vAlign w:val="center"/>
          </w:tcPr>
          <w:p w14:paraId="717E61ED" w14:textId="6A86842C"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187FAB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1.02E-05</w:t>
            </w:r>
          </w:p>
        </w:tc>
        <w:tc>
          <w:tcPr>
            <w:tcW w:w="602" w:type="dxa"/>
            <w:tcBorders>
              <w:tl2br w:val="nil"/>
              <w:tr2bl w:val="nil"/>
            </w:tcBorders>
            <w:shd w:val="clear" w:color="auto" w:fill="auto"/>
            <w:vAlign w:val="center"/>
          </w:tcPr>
          <w:p w14:paraId="74DD3EAF" w14:textId="4613AA4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66BAB9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6.07E+01</w:t>
            </w:r>
          </w:p>
        </w:tc>
        <w:tc>
          <w:tcPr>
            <w:tcW w:w="551" w:type="dxa"/>
            <w:tcBorders>
              <w:tl2br w:val="nil"/>
              <w:tr2bl w:val="nil"/>
            </w:tcBorders>
            <w:shd w:val="clear" w:color="auto" w:fill="auto"/>
            <w:vAlign w:val="center"/>
          </w:tcPr>
          <w:p w14:paraId="245C32A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000EFA9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977.24 </w:t>
            </w:r>
          </w:p>
        </w:tc>
        <w:tc>
          <w:tcPr>
            <w:tcW w:w="526" w:type="dxa"/>
            <w:tcBorders>
              <w:tl2br w:val="nil"/>
              <w:tr2bl w:val="nil"/>
            </w:tcBorders>
            <w:shd w:val="clear" w:color="auto" w:fill="auto"/>
            <w:vAlign w:val="center"/>
          </w:tcPr>
          <w:p w14:paraId="59B064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5F01B1B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263.03 </w:t>
            </w:r>
          </w:p>
        </w:tc>
        <w:tc>
          <w:tcPr>
            <w:tcW w:w="500" w:type="dxa"/>
            <w:tcBorders>
              <w:tl2br w:val="nil"/>
              <w:tr2bl w:val="nil"/>
            </w:tcBorders>
            <w:shd w:val="clear" w:color="auto" w:fill="auto"/>
            <w:vAlign w:val="center"/>
          </w:tcPr>
          <w:p w14:paraId="5F0C1DE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6EE5533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1.28E+03</w:t>
            </w:r>
          </w:p>
        </w:tc>
        <w:tc>
          <w:tcPr>
            <w:tcW w:w="513" w:type="dxa"/>
            <w:tcBorders>
              <w:tl2br w:val="nil"/>
              <w:tr2bl w:val="nil"/>
            </w:tcBorders>
            <w:shd w:val="clear" w:color="auto" w:fill="auto"/>
            <w:vAlign w:val="center"/>
          </w:tcPr>
          <w:p w14:paraId="6EB5FBF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5690C3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0.57</w:t>
            </w:r>
          </w:p>
        </w:tc>
        <w:tc>
          <w:tcPr>
            <w:tcW w:w="539" w:type="dxa"/>
            <w:tcBorders>
              <w:tl2br w:val="nil"/>
              <w:tr2bl w:val="nil"/>
            </w:tcBorders>
            <w:shd w:val="clear" w:color="auto" w:fill="auto"/>
            <w:vAlign w:val="bottom"/>
          </w:tcPr>
          <w:p w14:paraId="0AA4D33C" w14:textId="77777777" w:rsidR="00091521" w:rsidRPr="00091521" w:rsidRDefault="00091521" w:rsidP="00091521">
            <w:pPr>
              <w:widowControl/>
              <w:spacing w:line="240" w:lineRule="auto"/>
              <w:ind w:firstLineChars="0" w:firstLine="0"/>
              <w:jc w:val="left"/>
              <w:textAlignment w:val="bottom"/>
              <w:rPr>
                <w:kern w:val="0"/>
                <w:szCs w:val="21"/>
                <w:lang w:bidi="ar"/>
              </w:rPr>
            </w:pPr>
            <w:r w:rsidRPr="00091521">
              <w:rPr>
                <w:kern w:val="0"/>
                <w:szCs w:val="21"/>
                <w:lang w:bidi="ar"/>
              </w:rPr>
              <w:t>69</w:t>
            </w:r>
          </w:p>
        </w:tc>
        <w:tc>
          <w:tcPr>
            <w:tcW w:w="487" w:type="dxa"/>
            <w:tcBorders>
              <w:tl2br w:val="nil"/>
              <w:tr2bl w:val="nil"/>
            </w:tcBorders>
            <w:shd w:val="clear" w:color="auto" w:fill="auto"/>
            <w:vAlign w:val="center"/>
          </w:tcPr>
          <w:p w14:paraId="70485A9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22C8631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1.474</w:t>
            </w:r>
          </w:p>
        </w:tc>
        <w:tc>
          <w:tcPr>
            <w:tcW w:w="749" w:type="dxa"/>
            <w:tcBorders>
              <w:tl2br w:val="nil"/>
              <w:tr2bl w:val="nil"/>
            </w:tcBorders>
            <w:shd w:val="clear" w:color="auto" w:fill="auto"/>
            <w:vAlign w:val="center"/>
          </w:tcPr>
          <w:p w14:paraId="7C8E5C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417B55E2" w14:textId="77777777" w:rsidTr="00091521">
        <w:trPr>
          <w:trHeight w:val="240"/>
          <w:jc w:val="center"/>
        </w:trPr>
        <w:tc>
          <w:tcPr>
            <w:tcW w:w="567" w:type="dxa"/>
            <w:tcBorders>
              <w:tl2br w:val="nil"/>
              <w:tr2bl w:val="nil"/>
            </w:tcBorders>
            <w:shd w:val="clear" w:color="auto" w:fill="auto"/>
            <w:noWrap/>
            <w:vAlign w:val="center"/>
          </w:tcPr>
          <w:p w14:paraId="5E69082D"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30</w:t>
            </w:r>
          </w:p>
        </w:tc>
        <w:tc>
          <w:tcPr>
            <w:tcW w:w="1134" w:type="dxa"/>
            <w:tcBorders>
              <w:tl2br w:val="nil"/>
              <w:tr2bl w:val="nil"/>
            </w:tcBorders>
            <w:shd w:val="clear" w:color="auto" w:fill="auto"/>
            <w:vAlign w:val="center"/>
          </w:tcPr>
          <w:p w14:paraId="7E6B802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1,1,1-</w:t>
            </w:r>
            <w:r w:rsidRPr="00091521">
              <w:rPr>
                <w:kern w:val="0"/>
                <w:szCs w:val="21"/>
                <w:lang w:bidi="ar"/>
              </w:rPr>
              <w:t>三氯乙烷</w:t>
            </w:r>
          </w:p>
        </w:tc>
        <w:tc>
          <w:tcPr>
            <w:tcW w:w="850" w:type="dxa"/>
            <w:tcBorders>
              <w:tl2br w:val="nil"/>
              <w:tr2bl w:val="nil"/>
            </w:tcBorders>
            <w:shd w:val="clear" w:color="auto" w:fill="auto"/>
            <w:vAlign w:val="center"/>
          </w:tcPr>
          <w:p w14:paraId="7D21831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71-55-6</w:t>
            </w:r>
          </w:p>
        </w:tc>
        <w:tc>
          <w:tcPr>
            <w:tcW w:w="859" w:type="dxa"/>
            <w:tcBorders>
              <w:tl2br w:val="nil"/>
              <w:tr2bl w:val="nil"/>
            </w:tcBorders>
            <w:shd w:val="clear" w:color="auto" w:fill="auto"/>
            <w:vAlign w:val="center"/>
          </w:tcPr>
          <w:p w14:paraId="09AFA2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7.03E-01</w:t>
            </w:r>
          </w:p>
        </w:tc>
        <w:tc>
          <w:tcPr>
            <w:tcW w:w="567" w:type="dxa"/>
            <w:tcBorders>
              <w:tl2br w:val="nil"/>
              <w:tr2bl w:val="nil"/>
            </w:tcBorders>
            <w:shd w:val="clear" w:color="auto" w:fill="auto"/>
            <w:vAlign w:val="center"/>
          </w:tcPr>
          <w:p w14:paraId="3201FC5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13AF98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6.48E-02</w:t>
            </w:r>
          </w:p>
        </w:tc>
        <w:tc>
          <w:tcPr>
            <w:tcW w:w="641" w:type="dxa"/>
            <w:tcBorders>
              <w:tl2br w:val="nil"/>
              <w:tr2bl w:val="nil"/>
            </w:tcBorders>
            <w:shd w:val="clear" w:color="auto" w:fill="auto"/>
            <w:vAlign w:val="center"/>
          </w:tcPr>
          <w:p w14:paraId="1E83EBBE" w14:textId="32FF0022"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45F78B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9.60E-06</w:t>
            </w:r>
          </w:p>
        </w:tc>
        <w:tc>
          <w:tcPr>
            <w:tcW w:w="602" w:type="dxa"/>
            <w:tcBorders>
              <w:tl2br w:val="nil"/>
              <w:tr2bl w:val="nil"/>
            </w:tcBorders>
            <w:shd w:val="clear" w:color="auto" w:fill="auto"/>
            <w:vAlign w:val="center"/>
          </w:tcPr>
          <w:p w14:paraId="44BDDE86" w14:textId="6588ACD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30EA5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4.39E+01</w:t>
            </w:r>
          </w:p>
        </w:tc>
        <w:tc>
          <w:tcPr>
            <w:tcW w:w="551" w:type="dxa"/>
            <w:tcBorders>
              <w:tl2br w:val="nil"/>
              <w:tr2bl w:val="nil"/>
            </w:tcBorders>
            <w:shd w:val="clear" w:color="auto" w:fill="auto"/>
            <w:vAlign w:val="center"/>
          </w:tcPr>
          <w:p w14:paraId="23FC86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9B1E70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501.19 </w:t>
            </w:r>
          </w:p>
        </w:tc>
        <w:tc>
          <w:tcPr>
            <w:tcW w:w="526" w:type="dxa"/>
            <w:tcBorders>
              <w:tl2br w:val="nil"/>
              <w:tr2bl w:val="nil"/>
            </w:tcBorders>
            <w:shd w:val="clear" w:color="auto" w:fill="auto"/>
            <w:vAlign w:val="center"/>
          </w:tcPr>
          <w:p w14:paraId="28F9690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33F688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309.03 </w:t>
            </w:r>
          </w:p>
        </w:tc>
        <w:tc>
          <w:tcPr>
            <w:tcW w:w="500" w:type="dxa"/>
            <w:tcBorders>
              <w:tl2br w:val="nil"/>
              <w:tr2bl w:val="nil"/>
            </w:tcBorders>
            <w:shd w:val="clear" w:color="auto" w:fill="auto"/>
            <w:vAlign w:val="center"/>
          </w:tcPr>
          <w:p w14:paraId="32997F8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5BDFCE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1.29E+03</w:t>
            </w:r>
          </w:p>
        </w:tc>
        <w:tc>
          <w:tcPr>
            <w:tcW w:w="513" w:type="dxa"/>
            <w:tcBorders>
              <w:tl2br w:val="nil"/>
              <w:tr2bl w:val="nil"/>
            </w:tcBorders>
            <w:shd w:val="clear" w:color="auto" w:fill="auto"/>
            <w:vAlign w:val="center"/>
          </w:tcPr>
          <w:p w14:paraId="249C87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240937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0.21</w:t>
            </w:r>
          </w:p>
        </w:tc>
        <w:tc>
          <w:tcPr>
            <w:tcW w:w="539" w:type="dxa"/>
            <w:tcBorders>
              <w:tl2br w:val="nil"/>
              <w:tr2bl w:val="nil"/>
            </w:tcBorders>
            <w:shd w:val="clear" w:color="auto" w:fill="auto"/>
            <w:vAlign w:val="center"/>
          </w:tcPr>
          <w:p w14:paraId="10A94F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1.24E+02</w:t>
            </w:r>
          </w:p>
        </w:tc>
        <w:tc>
          <w:tcPr>
            <w:tcW w:w="487" w:type="dxa"/>
            <w:tcBorders>
              <w:tl2br w:val="nil"/>
              <w:tr2bl w:val="nil"/>
            </w:tcBorders>
            <w:shd w:val="clear" w:color="auto" w:fill="auto"/>
            <w:vAlign w:val="center"/>
          </w:tcPr>
          <w:p w14:paraId="4A69F30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5D9E402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1.3376</w:t>
            </w:r>
          </w:p>
        </w:tc>
        <w:tc>
          <w:tcPr>
            <w:tcW w:w="749" w:type="dxa"/>
            <w:tcBorders>
              <w:tl2br w:val="nil"/>
              <w:tr2bl w:val="nil"/>
            </w:tcBorders>
            <w:shd w:val="clear" w:color="auto" w:fill="auto"/>
            <w:vAlign w:val="center"/>
          </w:tcPr>
          <w:p w14:paraId="1B0FA00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0.32</w:t>
            </w:r>
          </w:p>
        </w:tc>
      </w:tr>
      <w:tr w:rsidR="00091521" w:rsidRPr="00091521" w14:paraId="11F62616" w14:textId="77777777" w:rsidTr="00091521">
        <w:trPr>
          <w:trHeight w:val="240"/>
          <w:jc w:val="center"/>
        </w:trPr>
        <w:tc>
          <w:tcPr>
            <w:tcW w:w="567" w:type="dxa"/>
            <w:tcBorders>
              <w:tl2br w:val="nil"/>
              <w:tr2bl w:val="nil"/>
            </w:tcBorders>
            <w:shd w:val="clear" w:color="auto" w:fill="auto"/>
            <w:noWrap/>
            <w:vAlign w:val="center"/>
          </w:tcPr>
          <w:p w14:paraId="339A860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31</w:t>
            </w:r>
          </w:p>
        </w:tc>
        <w:tc>
          <w:tcPr>
            <w:tcW w:w="1134" w:type="dxa"/>
            <w:tcBorders>
              <w:tl2br w:val="nil"/>
              <w:tr2bl w:val="nil"/>
            </w:tcBorders>
            <w:shd w:val="clear" w:color="auto" w:fill="auto"/>
            <w:vAlign w:val="center"/>
          </w:tcPr>
          <w:p w14:paraId="4A15C7D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四氯乙烯</w:t>
            </w:r>
          </w:p>
        </w:tc>
        <w:tc>
          <w:tcPr>
            <w:tcW w:w="850" w:type="dxa"/>
            <w:tcBorders>
              <w:tl2br w:val="nil"/>
              <w:tr2bl w:val="nil"/>
            </w:tcBorders>
            <w:shd w:val="clear" w:color="auto" w:fill="auto"/>
            <w:vAlign w:val="center"/>
          </w:tcPr>
          <w:p w14:paraId="409F52A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127-18-4</w:t>
            </w:r>
          </w:p>
        </w:tc>
        <w:tc>
          <w:tcPr>
            <w:tcW w:w="859" w:type="dxa"/>
            <w:tcBorders>
              <w:tl2br w:val="nil"/>
              <w:tr2bl w:val="nil"/>
            </w:tcBorders>
            <w:shd w:val="clear" w:color="auto" w:fill="auto"/>
            <w:vAlign w:val="center"/>
          </w:tcPr>
          <w:p w14:paraId="3B328D3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7.24E-01</w:t>
            </w:r>
          </w:p>
        </w:tc>
        <w:tc>
          <w:tcPr>
            <w:tcW w:w="567" w:type="dxa"/>
            <w:tcBorders>
              <w:tl2br w:val="nil"/>
              <w:tr2bl w:val="nil"/>
            </w:tcBorders>
            <w:shd w:val="clear" w:color="auto" w:fill="auto"/>
            <w:vAlign w:val="center"/>
          </w:tcPr>
          <w:p w14:paraId="1D60217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BF0ABB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5.05E-02</w:t>
            </w:r>
          </w:p>
        </w:tc>
        <w:tc>
          <w:tcPr>
            <w:tcW w:w="641" w:type="dxa"/>
            <w:tcBorders>
              <w:tl2br w:val="nil"/>
              <w:tr2bl w:val="nil"/>
            </w:tcBorders>
            <w:shd w:val="clear" w:color="auto" w:fill="auto"/>
            <w:vAlign w:val="center"/>
          </w:tcPr>
          <w:p w14:paraId="2AF7A0DC" w14:textId="01E7968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8E2DF8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9.46E-06</w:t>
            </w:r>
          </w:p>
        </w:tc>
        <w:tc>
          <w:tcPr>
            <w:tcW w:w="602" w:type="dxa"/>
            <w:tcBorders>
              <w:tl2br w:val="nil"/>
              <w:tr2bl w:val="nil"/>
            </w:tcBorders>
            <w:shd w:val="clear" w:color="auto" w:fill="auto"/>
            <w:vAlign w:val="center"/>
          </w:tcPr>
          <w:p w14:paraId="32A716F0" w14:textId="6C578F1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4F27D29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9.49E+01</w:t>
            </w:r>
          </w:p>
        </w:tc>
        <w:tc>
          <w:tcPr>
            <w:tcW w:w="551" w:type="dxa"/>
            <w:tcBorders>
              <w:tl2br w:val="nil"/>
              <w:tr2bl w:val="nil"/>
            </w:tcBorders>
            <w:shd w:val="clear" w:color="auto" w:fill="auto"/>
            <w:vAlign w:val="center"/>
          </w:tcPr>
          <w:p w14:paraId="45C80B0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65B1F2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3019.95 </w:t>
            </w:r>
          </w:p>
        </w:tc>
        <w:tc>
          <w:tcPr>
            <w:tcW w:w="526" w:type="dxa"/>
            <w:tcBorders>
              <w:tl2br w:val="nil"/>
              <w:tr2bl w:val="nil"/>
            </w:tcBorders>
            <w:shd w:val="clear" w:color="auto" w:fill="auto"/>
            <w:vAlign w:val="center"/>
          </w:tcPr>
          <w:p w14:paraId="10C5C87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EA8862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2511.89 </w:t>
            </w:r>
          </w:p>
        </w:tc>
        <w:tc>
          <w:tcPr>
            <w:tcW w:w="500" w:type="dxa"/>
            <w:tcBorders>
              <w:tl2br w:val="nil"/>
              <w:tr2bl w:val="nil"/>
            </w:tcBorders>
            <w:shd w:val="clear" w:color="auto" w:fill="auto"/>
            <w:vAlign w:val="center"/>
          </w:tcPr>
          <w:p w14:paraId="722E4DF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7572F75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2.06E+02</w:t>
            </w:r>
          </w:p>
        </w:tc>
        <w:tc>
          <w:tcPr>
            <w:tcW w:w="513" w:type="dxa"/>
            <w:tcBorders>
              <w:tl2br w:val="nil"/>
              <w:tr2bl w:val="nil"/>
            </w:tcBorders>
            <w:shd w:val="clear" w:color="auto" w:fill="auto"/>
            <w:vAlign w:val="center"/>
          </w:tcPr>
          <w:p w14:paraId="5687BE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309ED61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0.08</w:t>
            </w:r>
          </w:p>
        </w:tc>
        <w:tc>
          <w:tcPr>
            <w:tcW w:w="539" w:type="dxa"/>
            <w:tcBorders>
              <w:tl2br w:val="nil"/>
              <w:tr2bl w:val="nil"/>
            </w:tcBorders>
            <w:shd w:val="clear" w:color="auto" w:fill="auto"/>
            <w:vAlign w:val="center"/>
          </w:tcPr>
          <w:p w14:paraId="588733A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18.5</w:t>
            </w:r>
          </w:p>
        </w:tc>
        <w:tc>
          <w:tcPr>
            <w:tcW w:w="487" w:type="dxa"/>
            <w:tcBorders>
              <w:tl2br w:val="nil"/>
              <w:tr2bl w:val="nil"/>
            </w:tcBorders>
            <w:shd w:val="clear" w:color="auto" w:fill="auto"/>
            <w:vAlign w:val="center"/>
          </w:tcPr>
          <w:p w14:paraId="55D6441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17FF3B2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1.623 g/mL at 25 °C (lit.)</w:t>
            </w:r>
          </w:p>
        </w:tc>
        <w:tc>
          <w:tcPr>
            <w:tcW w:w="749" w:type="dxa"/>
            <w:tcBorders>
              <w:tl2br w:val="nil"/>
              <w:tr2bl w:val="nil"/>
            </w:tcBorders>
            <w:shd w:val="clear" w:color="auto" w:fill="auto"/>
            <w:vAlign w:val="center"/>
          </w:tcPr>
          <w:p w14:paraId="358D8A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5DAD9C46" w14:textId="77777777" w:rsidTr="00091521">
        <w:trPr>
          <w:trHeight w:val="240"/>
          <w:jc w:val="center"/>
        </w:trPr>
        <w:tc>
          <w:tcPr>
            <w:tcW w:w="567" w:type="dxa"/>
            <w:tcBorders>
              <w:tl2br w:val="nil"/>
              <w:tr2bl w:val="nil"/>
            </w:tcBorders>
            <w:shd w:val="clear" w:color="auto" w:fill="auto"/>
            <w:noWrap/>
            <w:vAlign w:val="center"/>
          </w:tcPr>
          <w:p w14:paraId="2B1FDC28"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32</w:t>
            </w:r>
          </w:p>
        </w:tc>
        <w:tc>
          <w:tcPr>
            <w:tcW w:w="1134" w:type="dxa"/>
            <w:tcBorders>
              <w:tl2br w:val="nil"/>
              <w:tr2bl w:val="nil"/>
            </w:tcBorders>
            <w:shd w:val="clear" w:color="auto" w:fill="auto"/>
            <w:vAlign w:val="center"/>
          </w:tcPr>
          <w:p w14:paraId="004DACE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w:t>
            </w:r>
            <w:r w:rsidRPr="00091521">
              <w:rPr>
                <w:kern w:val="0"/>
                <w:szCs w:val="21"/>
                <w:lang w:bidi="ar"/>
              </w:rPr>
              <w:t>二氯乙烯</w:t>
            </w:r>
          </w:p>
        </w:tc>
        <w:tc>
          <w:tcPr>
            <w:tcW w:w="850" w:type="dxa"/>
            <w:tcBorders>
              <w:tl2br w:val="nil"/>
              <w:tr2bl w:val="nil"/>
            </w:tcBorders>
            <w:shd w:val="clear" w:color="auto" w:fill="auto"/>
            <w:vAlign w:val="center"/>
          </w:tcPr>
          <w:p w14:paraId="3EEF8AA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75-35-4</w:t>
            </w:r>
          </w:p>
        </w:tc>
        <w:tc>
          <w:tcPr>
            <w:tcW w:w="859" w:type="dxa"/>
            <w:tcBorders>
              <w:tl2br w:val="nil"/>
              <w:tr2bl w:val="nil"/>
            </w:tcBorders>
            <w:shd w:val="clear" w:color="auto" w:fill="auto"/>
            <w:vAlign w:val="center"/>
          </w:tcPr>
          <w:p w14:paraId="06A766B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1.07E+00</w:t>
            </w:r>
          </w:p>
        </w:tc>
        <w:tc>
          <w:tcPr>
            <w:tcW w:w="567" w:type="dxa"/>
            <w:tcBorders>
              <w:tl2br w:val="nil"/>
              <w:tr2bl w:val="nil"/>
            </w:tcBorders>
            <w:shd w:val="clear" w:color="auto" w:fill="auto"/>
            <w:vAlign w:val="center"/>
          </w:tcPr>
          <w:p w14:paraId="5F1B486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4B46DE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8.63E-02</w:t>
            </w:r>
          </w:p>
        </w:tc>
        <w:tc>
          <w:tcPr>
            <w:tcW w:w="641" w:type="dxa"/>
            <w:tcBorders>
              <w:tl2br w:val="nil"/>
              <w:tr2bl w:val="nil"/>
            </w:tcBorders>
            <w:shd w:val="clear" w:color="auto" w:fill="auto"/>
            <w:vAlign w:val="center"/>
          </w:tcPr>
          <w:p w14:paraId="08EA2240" w14:textId="6443C3C1"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19309C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1.10E-05</w:t>
            </w:r>
          </w:p>
        </w:tc>
        <w:tc>
          <w:tcPr>
            <w:tcW w:w="602" w:type="dxa"/>
            <w:tcBorders>
              <w:tl2br w:val="nil"/>
              <w:tr2bl w:val="nil"/>
            </w:tcBorders>
            <w:shd w:val="clear" w:color="auto" w:fill="auto"/>
            <w:vAlign w:val="center"/>
          </w:tcPr>
          <w:p w14:paraId="78E1B41D" w14:textId="6E0B5D2B"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05C7A37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3.18E+01</w:t>
            </w:r>
          </w:p>
        </w:tc>
        <w:tc>
          <w:tcPr>
            <w:tcW w:w="551" w:type="dxa"/>
            <w:tcBorders>
              <w:tl2br w:val="nil"/>
              <w:tr2bl w:val="nil"/>
            </w:tcBorders>
            <w:shd w:val="clear" w:color="auto" w:fill="auto"/>
            <w:vAlign w:val="center"/>
          </w:tcPr>
          <w:p w14:paraId="56D7BC1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D56A0D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104.71 </w:t>
            </w:r>
          </w:p>
        </w:tc>
        <w:tc>
          <w:tcPr>
            <w:tcW w:w="526" w:type="dxa"/>
            <w:tcBorders>
              <w:tl2br w:val="nil"/>
              <w:tr2bl w:val="nil"/>
            </w:tcBorders>
            <w:shd w:val="clear" w:color="auto" w:fill="auto"/>
            <w:vAlign w:val="center"/>
          </w:tcPr>
          <w:p w14:paraId="6F65D2B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30528D0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134.90 </w:t>
            </w:r>
          </w:p>
        </w:tc>
        <w:tc>
          <w:tcPr>
            <w:tcW w:w="500" w:type="dxa"/>
            <w:tcBorders>
              <w:tl2br w:val="nil"/>
              <w:tr2bl w:val="nil"/>
            </w:tcBorders>
            <w:shd w:val="clear" w:color="auto" w:fill="auto"/>
            <w:vAlign w:val="center"/>
          </w:tcPr>
          <w:p w14:paraId="69FA17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3A5A98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2.42E+03</w:t>
            </w:r>
          </w:p>
        </w:tc>
        <w:tc>
          <w:tcPr>
            <w:tcW w:w="513" w:type="dxa"/>
            <w:tcBorders>
              <w:tl2br w:val="nil"/>
              <w:tr2bl w:val="nil"/>
            </w:tcBorders>
            <w:shd w:val="clear" w:color="auto" w:fill="auto"/>
            <w:vAlign w:val="center"/>
          </w:tcPr>
          <w:p w14:paraId="4097D92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C71C74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-0.11</w:t>
            </w:r>
          </w:p>
        </w:tc>
        <w:tc>
          <w:tcPr>
            <w:tcW w:w="539" w:type="dxa"/>
            <w:tcBorders>
              <w:tl2br w:val="nil"/>
              <w:tr2bl w:val="nil"/>
            </w:tcBorders>
            <w:shd w:val="clear" w:color="auto" w:fill="auto"/>
            <w:vAlign w:val="center"/>
          </w:tcPr>
          <w:p w14:paraId="53F6545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6.00E+02</w:t>
            </w:r>
          </w:p>
        </w:tc>
        <w:tc>
          <w:tcPr>
            <w:tcW w:w="487" w:type="dxa"/>
            <w:tcBorders>
              <w:tl2br w:val="nil"/>
              <w:tr2bl w:val="nil"/>
            </w:tcBorders>
            <w:shd w:val="clear" w:color="auto" w:fill="auto"/>
            <w:vAlign w:val="center"/>
          </w:tcPr>
          <w:p w14:paraId="2C0E893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44B3B7C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1.223</w:t>
            </w:r>
          </w:p>
        </w:tc>
        <w:tc>
          <w:tcPr>
            <w:tcW w:w="749" w:type="dxa"/>
            <w:tcBorders>
              <w:tl2br w:val="nil"/>
              <w:tr2bl w:val="nil"/>
            </w:tcBorders>
            <w:shd w:val="clear" w:color="auto" w:fill="auto"/>
            <w:vAlign w:val="center"/>
          </w:tcPr>
          <w:p w14:paraId="3D9D7C1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0.48</w:t>
            </w:r>
          </w:p>
        </w:tc>
      </w:tr>
      <w:tr w:rsidR="00091521" w:rsidRPr="00091521" w14:paraId="6A31A6C5" w14:textId="77777777" w:rsidTr="00091521">
        <w:trPr>
          <w:trHeight w:val="240"/>
          <w:jc w:val="center"/>
        </w:trPr>
        <w:tc>
          <w:tcPr>
            <w:tcW w:w="567" w:type="dxa"/>
            <w:tcBorders>
              <w:tl2br w:val="nil"/>
              <w:tr2bl w:val="nil"/>
            </w:tcBorders>
            <w:shd w:val="clear" w:color="auto" w:fill="auto"/>
            <w:noWrap/>
            <w:vAlign w:val="center"/>
          </w:tcPr>
          <w:p w14:paraId="68510C2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33</w:t>
            </w:r>
          </w:p>
        </w:tc>
        <w:tc>
          <w:tcPr>
            <w:tcW w:w="1134" w:type="dxa"/>
            <w:tcBorders>
              <w:tl2br w:val="nil"/>
              <w:tr2bl w:val="nil"/>
            </w:tcBorders>
            <w:shd w:val="clear" w:color="auto" w:fill="auto"/>
            <w:vAlign w:val="center"/>
          </w:tcPr>
          <w:p w14:paraId="084D505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四氯化碳</w:t>
            </w:r>
          </w:p>
        </w:tc>
        <w:tc>
          <w:tcPr>
            <w:tcW w:w="850" w:type="dxa"/>
            <w:tcBorders>
              <w:tl2br w:val="nil"/>
              <w:tr2bl w:val="nil"/>
            </w:tcBorders>
            <w:shd w:val="clear" w:color="auto" w:fill="auto"/>
            <w:vAlign w:val="center"/>
          </w:tcPr>
          <w:p w14:paraId="1910480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56-23-5</w:t>
            </w:r>
          </w:p>
        </w:tc>
        <w:tc>
          <w:tcPr>
            <w:tcW w:w="859" w:type="dxa"/>
            <w:tcBorders>
              <w:tl2br w:val="nil"/>
              <w:tr2bl w:val="nil"/>
            </w:tcBorders>
            <w:shd w:val="clear" w:color="auto" w:fill="auto"/>
            <w:vAlign w:val="center"/>
          </w:tcPr>
          <w:p w14:paraId="20A87C1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1.13E+00</w:t>
            </w:r>
          </w:p>
        </w:tc>
        <w:tc>
          <w:tcPr>
            <w:tcW w:w="567" w:type="dxa"/>
            <w:tcBorders>
              <w:tl2br w:val="nil"/>
              <w:tr2bl w:val="nil"/>
            </w:tcBorders>
            <w:shd w:val="clear" w:color="auto" w:fill="auto"/>
            <w:vAlign w:val="center"/>
          </w:tcPr>
          <w:p w14:paraId="7AACD9F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431C1C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5.71E-02</w:t>
            </w:r>
          </w:p>
        </w:tc>
        <w:tc>
          <w:tcPr>
            <w:tcW w:w="641" w:type="dxa"/>
            <w:tcBorders>
              <w:tl2br w:val="nil"/>
              <w:tr2bl w:val="nil"/>
            </w:tcBorders>
            <w:shd w:val="clear" w:color="auto" w:fill="auto"/>
            <w:vAlign w:val="center"/>
          </w:tcPr>
          <w:p w14:paraId="13E2BC71" w14:textId="7CCEF97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7C63FE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9.78E-06</w:t>
            </w:r>
          </w:p>
        </w:tc>
        <w:tc>
          <w:tcPr>
            <w:tcW w:w="602" w:type="dxa"/>
            <w:tcBorders>
              <w:tl2br w:val="nil"/>
              <w:tr2bl w:val="nil"/>
            </w:tcBorders>
            <w:shd w:val="clear" w:color="auto" w:fill="auto"/>
            <w:vAlign w:val="center"/>
          </w:tcPr>
          <w:p w14:paraId="233246A7" w14:textId="3E5F2D3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ACD42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4.39E+01</w:t>
            </w:r>
          </w:p>
        </w:tc>
        <w:tc>
          <w:tcPr>
            <w:tcW w:w="551" w:type="dxa"/>
            <w:tcBorders>
              <w:tl2br w:val="nil"/>
              <w:tr2bl w:val="nil"/>
            </w:tcBorders>
            <w:shd w:val="clear" w:color="auto" w:fill="auto"/>
            <w:vAlign w:val="center"/>
          </w:tcPr>
          <w:p w14:paraId="0F72381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BDF54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616.60 </w:t>
            </w:r>
          </w:p>
        </w:tc>
        <w:tc>
          <w:tcPr>
            <w:tcW w:w="526" w:type="dxa"/>
            <w:tcBorders>
              <w:tl2br w:val="nil"/>
              <w:tr2bl w:val="nil"/>
            </w:tcBorders>
            <w:shd w:val="clear" w:color="auto" w:fill="auto"/>
            <w:vAlign w:val="center"/>
          </w:tcPr>
          <w:p w14:paraId="31C7F2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5EBDBC5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676.08 </w:t>
            </w:r>
          </w:p>
        </w:tc>
        <w:tc>
          <w:tcPr>
            <w:tcW w:w="500" w:type="dxa"/>
            <w:tcBorders>
              <w:tl2br w:val="nil"/>
              <w:tr2bl w:val="nil"/>
            </w:tcBorders>
            <w:shd w:val="clear" w:color="auto" w:fill="auto"/>
            <w:vAlign w:val="center"/>
          </w:tcPr>
          <w:p w14:paraId="2FEE3EB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61E839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7.93E+02</w:t>
            </w:r>
          </w:p>
        </w:tc>
        <w:tc>
          <w:tcPr>
            <w:tcW w:w="513" w:type="dxa"/>
            <w:tcBorders>
              <w:tl2br w:val="nil"/>
              <w:tr2bl w:val="nil"/>
            </w:tcBorders>
            <w:shd w:val="clear" w:color="auto" w:fill="auto"/>
            <w:vAlign w:val="center"/>
          </w:tcPr>
          <w:p w14:paraId="24F6F4A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31159D5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-0.04</w:t>
            </w:r>
          </w:p>
        </w:tc>
        <w:tc>
          <w:tcPr>
            <w:tcW w:w="539" w:type="dxa"/>
            <w:tcBorders>
              <w:tl2br w:val="nil"/>
              <w:tr2bl w:val="nil"/>
            </w:tcBorders>
            <w:shd w:val="clear" w:color="auto" w:fill="auto"/>
            <w:vAlign w:val="center"/>
          </w:tcPr>
          <w:p w14:paraId="2541DC3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1.15E+02</w:t>
            </w:r>
          </w:p>
        </w:tc>
        <w:tc>
          <w:tcPr>
            <w:tcW w:w="487" w:type="dxa"/>
            <w:tcBorders>
              <w:tl2br w:val="nil"/>
              <w:tr2bl w:val="nil"/>
            </w:tcBorders>
            <w:shd w:val="clear" w:color="auto" w:fill="auto"/>
            <w:vAlign w:val="center"/>
          </w:tcPr>
          <w:p w14:paraId="6AA8DF2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6B859A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1.594</w:t>
            </w:r>
          </w:p>
        </w:tc>
        <w:tc>
          <w:tcPr>
            <w:tcW w:w="749" w:type="dxa"/>
            <w:tcBorders>
              <w:tl2br w:val="nil"/>
              <w:tr2bl w:val="nil"/>
            </w:tcBorders>
            <w:shd w:val="clear" w:color="auto" w:fill="auto"/>
            <w:vAlign w:val="center"/>
          </w:tcPr>
          <w:p w14:paraId="7F75EDD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w:t>
            </w:r>
          </w:p>
        </w:tc>
      </w:tr>
      <w:tr w:rsidR="00091521" w:rsidRPr="00091521" w14:paraId="56168C78" w14:textId="77777777" w:rsidTr="00091521">
        <w:trPr>
          <w:trHeight w:val="240"/>
          <w:jc w:val="center"/>
        </w:trPr>
        <w:tc>
          <w:tcPr>
            <w:tcW w:w="567" w:type="dxa"/>
            <w:tcBorders>
              <w:tl2br w:val="nil"/>
              <w:tr2bl w:val="nil"/>
            </w:tcBorders>
            <w:shd w:val="clear" w:color="auto" w:fill="auto"/>
            <w:noWrap/>
            <w:vAlign w:val="center"/>
          </w:tcPr>
          <w:p w14:paraId="0DD7BBCC"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34</w:t>
            </w:r>
          </w:p>
        </w:tc>
        <w:tc>
          <w:tcPr>
            <w:tcW w:w="1134" w:type="dxa"/>
            <w:tcBorders>
              <w:tl2br w:val="nil"/>
              <w:tr2bl w:val="nil"/>
            </w:tcBorders>
            <w:shd w:val="clear" w:color="auto" w:fill="auto"/>
            <w:vAlign w:val="center"/>
          </w:tcPr>
          <w:p w14:paraId="284C27A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氯乙烯</w:t>
            </w:r>
          </w:p>
        </w:tc>
        <w:tc>
          <w:tcPr>
            <w:tcW w:w="850" w:type="dxa"/>
            <w:tcBorders>
              <w:tl2br w:val="nil"/>
              <w:tr2bl w:val="nil"/>
            </w:tcBorders>
            <w:shd w:val="clear" w:color="auto" w:fill="auto"/>
            <w:vAlign w:val="center"/>
          </w:tcPr>
          <w:p w14:paraId="0C98E68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75-01-4</w:t>
            </w:r>
          </w:p>
        </w:tc>
        <w:tc>
          <w:tcPr>
            <w:tcW w:w="859" w:type="dxa"/>
            <w:tcBorders>
              <w:tl2br w:val="nil"/>
              <w:tr2bl w:val="nil"/>
            </w:tcBorders>
            <w:shd w:val="clear" w:color="auto" w:fill="auto"/>
            <w:vAlign w:val="center"/>
          </w:tcPr>
          <w:p w14:paraId="60D1059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1.14E+00</w:t>
            </w:r>
          </w:p>
        </w:tc>
        <w:tc>
          <w:tcPr>
            <w:tcW w:w="567" w:type="dxa"/>
            <w:tcBorders>
              <w:tl2br w:val="nil"/>
              <w:tr2bl w:val="nil"/>
            </w:tcBorders>
            <w:shd w:val="clear" w:color="auto" w:fill="auto"/>
            <w:vAlign w:val="center"/>
          </w:tcPr>
          <w:p w14:paraId="4DCF3F7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2C20C5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1.07E-01</w:t>
            </w:r>
          </w:p>
        </w:tc>
        <w:tc>
          <w:tcPr>
            <w:tcW w:w="641" w:type="dxa"/>
            <w:tcBorders>
              <w:tl2br w:val="nil"/>
              <w:tr2bl w:val="nil"/>
            </w:tcBorders>
            <w:shd w:val="clear" w:color="auto" w:fill="auto"/>
            <w:vAlign w:val="center"/>
          </w:tcPr>
          <w:p w14:paraId="095F9510" w14:textId="7E7EDF91"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2E6302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1.20E-05</w:t>
            </w:r>
          </w:p>
        </w:tc>
        <w:tc>
          <w:tcPr>
            <w:tcW w:w="602" w:type="dxa"/>
            <w:tcBorders>
              <w:tl2br w:val="nil"/>
              <w:tr2bl w:val="nil"/>
            </w:tcBorders>
            <w:shd w:val="clear" w:color="auto" w:fill="auto"/>
            <w:vAlign w:val="center"/>
          </w:tcPr>
          <w:p w14:paraId="43D2EC04" w14:textId="77777777" w:rsidR="00091521" w:rsidRPr="00091521" w:rsidRDefault="00091521" w:rsidP="00091521">
            <w:pPr>
              <w:spacing w:line="240" w:lineRule="auto"/>
              <w:ind w:firstLineChars="0" w:firstLine="0"/>
              <w:jc w:val="left"/>
              <w:rPr>
                <w:kern w:val="0"/>
                <w:szCs w:val="21"/>
                <w:lang w:bidi="ar"/>
              </w:rPr>
            </w:pPr>
          </w:p>
        </w:tc>
        <w:tc>
          <w:tcPr>
            <w:tcW w:w="962" w:type="dxa"/>
            <w:tcBorders>
              <w:tl2br w:val="nil"/>
              <w:tr2bl w:val="nil"/>
            </w:tcBorders>
            <w:shd w:val="clear" w:color="auto" w:fill="auto"/>
            <w:vAlign w:val="center"/>
          </w:tcPr>
          <w:p w14:paraId="0DB51BB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2.17E+01</w:t>
            </w:r>
          </w:p>
        </w:tc>
        <w:tc>
          <w:tcPr>
            <w:tcW w:w="551" w:type="dxa"/>
            <w:tcBorders>
              <w:tl2br w:val="nil"/>
              <w:tr2bl w:val="nil"/>
            </w:tcBorders>
            <w:shd w:val="clear" w:color="auto" w:fill="auto"/>
            <w:vAlign w:val="center"/>
          </w:tcPr>
          <w:p w14:paraId="77F5E3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2F2C184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100.00 </w:t>
            </w:r>
          </w:p>
        </w:tc>
        <w:tc>
          <w:tcPr>
            <w:tcW w:w="526" w:type="dxa"/>
            <w:tcBorders>
              <w:tl2br w:val="nil"/>
              <w:tr2bl w:val="nil"/>
            </w:tcBorders>
            <w:shd w:val="clear" w:color="auto" w:fill="auto"/>
            <w:vAlign w:val="center"/>
          </w:tcPr>
          <w:p w14:paraId="49ACFB2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0C2B84A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28.84 </w:t>
            </w:r>
          </w:p>
        </w:tc>
        <w:tc>
          <w:tcPr>
            <w:tcW w:w="500" w:type="dxa"/>
            <w:tcBorders>
              <w:tl2br w:val="nil"/>
              <w:tr2bl w:val="nil"/>
            </w:tcBorders>
            <w:shd w:val="clear" w:color="auto" w:fill="auto"/>
            <w:vAlign w:val="center"/>
          </w:tcPr>
          <w:p w14:paraId="7C8B9AD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2C0AE4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8.80E+03</w:t>
            </w:r>
          </w:p>
        </w:tc>
        <w:tc>
          <w:tcPr>
            <w:tcW w:w="513" w:type="dxa"/>
            <w:tcBorders>
              <w:tl2br w:val="nil"/>
              <w:tr2bl w:val="nil"/>
            </w:tcBorders>
            <w:shd w:val="clear" w:color="auto" w:fill="auto"/>
            <w:vAlign w:val="center"/>
          </w:tcPr>
          <w:p w14:paraId="04E9E6A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vAlign w:val="center"/>
          </w:tcPr>
          <w:p w14:paraId="1C4181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0.54</w:t>
            </w:r>
          </w:p>
        </w:tc>
        <w:tc>
          <w:tcPr>
            <w:tcW w:w="539" w:type="dxa"/>
            <w:tcBorders>
              <w:tl2br w:val="nil"/>
              <w:tr2bl w:val="nil"/>
            </w:tcBorders>
            <w:shd w:val="clear" w:color="auto" w:fill="auto"/>
            <w:vAlign w:val="center"/>
          </w:tcPr>
          <w:p w14:paraId="180C7C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2.98E+03</w:t>
            </w:r>
          </w:p>
        </w:tc>
        <w:tc>
          <w:tcPr>
            <w:tcW w:w="487" w:type="dxa"/>
            <w:tcBorders>
              <w:tl2br w:val="nil"/>
              <w:tr2bl w:val="nil"/>
            </w:tcBorders>
            <w:shd w:val="clear" w:color="auto" w:fill="auto"/>
            <w:vAlign w:val="center"/>
          </w:tcPr>
          <w:p w14:paraId="320622F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3079626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0.911 g/mL at 25 °C(lit.)</w:t>
            </w:r>
          </w:p>
        </w:tc>
        <w:tc>
          <w:tcPr>
            <w:tcW w:w="749" w:type="dxa"/>
            <w:tcBorders>
              <w:tl2br w:val="nil"/>
              <w:tr2bl w:val="nil"/>
            </w:tcBorders>
            <w:shd w:val="clear" w:color="auto" w:fill="auto"/>
            <w:vAlign w:val="center"/>
          </w:tcPr>
          <w:p w14:paraId="3BC029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03DC03DA" w14:textId="77777777" w:rsidTr="00091521">
        <w:trPr>
          <w:trHeight w:val="480"/>
          <w:jc w:val="center"/>
        </w:trPr>
        <w:tc>
          <w:tcPr>
            <w:tcW w:w="567" w:type="dxa"/>
            <w:tcBorders>
              <w:tl2br w:val="nil"/>
              <w:tr2bl w:val="nil"/>
            </w:tcBorders>
            <w:shd w:val="clear" w:color="auto" w:fill="auto"/>
            <w:noWrap/>
            <w:vAlign w:val="center"/>
          </w:tcPr>
          <w:p w14:paraId="3A17CA1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35</w:t>
            </w:r>
          </w:p>
        </w:tc>
        <w:tc>
          <w:tcPr>
            <w:tcW w:w="1134" w:type="dxa"/>
            <w:tcBorders>
              <w:tl2br w:val="nil"/>
              <w:tr2bl w:val="nil"/>
            </w:tcBorders>
            <w:shd w:val="clear" w:color="auto" w:fill="auto"/>
            <w:vAlign w:val="center"/>
          </w:tcPr>
          <w:p w14:paraId="3DB0767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草甘</w:t>
            </w:r>
            <w:proofErr w:type="gramStart"/>
            <w:r w:rsidRPr="00091521">
              <w:rPr>
                <w:kern w:val="0"/>
                <w:szCs w:val="21"/>
                <w:lang w:bidi="ar"/>
              </w:rPr>
              <w:t>膦</w:t>
            </w:r>
            <w:proofErr w:type="gramEnd"/>
          </w:p>
        </w:tc>
        <w:tc>
          <w:tcPr>
            <w:tcW w:w="850" w:type="dxa"/>
            <w:tcBorders>
              <w:tl2br w:val="nil"/>
              <w:tr2bl w:val="nil"/>
            </w:tcBorders>
            <w:shd w:val="clear" w:color="auto" w:fill="auto"/>
            <w:vAlign w:val="center"/>
          </w:tcPr>
          <w:p w14:paraId="35BCE60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1071-83-6</w:t>
            </w:r>
          </w:p>
        </w:tc>
        <w:tc>
          <w:tcPr>
            <w:tcW w:w="859" w:type="dxa"/>
            <w:tcBorders>
              <w:tl2br w:val="nil"/>
              <w:tr2bl w:val="nil"/>
            </w:tcBorders>
            <w:shd w:val="clear" w:color="auto" w:fill="auto"/>
            <w:vAlign w:val="center"/>
          </w:tcPr>
          <w:p w14:paraId="2AD27D7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8.59E-11</w:t>
            </w:r>
          </w:p>
        </w:tc>
        <w:tc>
          <w:tcPr>
            <w:tcW w:w="567" w:type="dxa"/>
            <w:tcBorders>
              <w:tl2br w:val="nil"/>
              <w:tr2bl w:val="nil"/>
            </w:tcBorders>
            <w:shd w:val="clear" w:color="auto" w:fill="auto"/>
            <w:noWrap/>
            <w:vAlign w:val="center"/>
          </w:tcPr>
          <w:p w14:paraId="68249B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F76B8F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6.21E-02</w:t>
            </w:r>
          </w:p>
        </w:tc>
        <w:tc>
          <w:tcPr>
            <w:tcW w:w="641" w:type="dxa"/>
            <w:tcBorders>
              <w:tl2br w:val="nil"/>
              <w:tr2bl w:val="nil"/>
            </w:tcBorders>
            <w:shd w:val="clear" w:color="auto" w:fill="auto"/>
            <w:noWrap/>
            <w:vAlign w:val="center"/>
          </w:tcPr>
          <w:p w14:paraId="68A37EE6" w14:textId="7AC51CA0"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348383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7.26E-06</w:t>
            </w:r>
          </w:p>
        </w:tc>
        <w:tc>
          <w:tcPr>
            <w:tcW w:w="602" w:type="dxa"/>
            <w:tcBorders>
              <w:tl2br w:val="nil"/>
              <w:tr2bl w:val="nil"/>
            </w:tcBorders>
            <w:shd w:val="clear" w:color="auto" w:fill="auto"/>
            <w:noWrap/>
            <w:vAlign w:val="center"/>
          </w:tcPr>
          <w:p w14:paraId="64A156B7" w14:textId="400DF920"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C88A84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2.10E+03</w:t>
            </w:r>
          </w:p>
        </w:tc>
        <w:tc>
          <w:tcPr>
            <w:tcW w:w="551" w:type="dxa"/>
            <w:tcBorders>
              <w:tl2br w:val="nil"/>
              <w:tr2bl w:val="nil"/>
            </w:tcBorders>
            <w:shd w:val="clear" w:color="auto" w:fill="auto"/>
            <w:noWrap/>
            <w:vAlign w:val="center"/>
          </w:tcPr>
          <w:p w14:paraId="41ACD16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ARS</w:t>
            </w:r>
          </w:p>
        </w:tc>
        <w:tc>
          <w:tcPr>
            <w:tcW w:w="910" w:type="dxa"/>
            <w:tcBorders>
              <w:tl2br w:val="nil"/>
              <w:tr2bl w:val="nil"/>
            </w:tcBorders>
            <w:shd w:val="clear" w:color="auto" w:fill="auto"/>
            <w:noWrap/>
            <w:vAlign w:val="center"/>
          </w:tcPr>
          <w:p w14:paraId="1DE986C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23988329190194.90 </w:t>
            </w:r>
          </w:p>
        </w:tc>
        <w:tc>
          <w:tcPr>
            <w:tcW w:w="526" w:type="dxa"/>
            <w:tcBorders>
              <w:tl2br w:val="nil"/>
              <w:tr2bl w:val="nil"/>
            </w:tcBorders>
            <w:shd w:val="clear" w:color="auto" w:fill="auto"/>
            <w:noWrap/>
            <w:vAlign w:val="center"/>
          </w:tcPr>
          <w:p w14:paraId="22E4428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9D924C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0.00 </w:t>
            </w:r>
          </w:p>
        </w:tc>
        <w:tc>
          <w:tcPr>
            <w:tcW w:w="500" w:type="dxa"/>
            <w:tcBorders>
              <w:tl2br w:val="nil"/>
              <w:tr2bl w:val="nil"/>
            </w:tcBorders>
            <w:shd w:val="clear" w:color="auto" w:fill="auto"/>
            <w:noWrap/>
            <w:vAlign w:val="center"/>
          </w:tcPr>
          <w:p w14:paraId="0A6420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E2CDE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1.05E+04</w:t>
            </w:r>
          </w:p>
        </w:tc>
        <w:tc>
          <w:tcPr>
            <w:tcW w:w="513" w:type="dxa"/>
            <w:tcBorders>
              <w:tl2br w:val="nil"/>
              <w:tr2bl w:val="nil"/>
            </w:tcBorders>
            <w:shd w:val="clear" w:color="auto" w:fill="auto"/>
            <w:noWrap/>
            <w:vAlign w:val="center"/>
          </w:tcPr>
          <w:p w14:paraId="5A5C91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C3C0AF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16.78</w:t>
            </w:r>
          </w:p>
        </w:tc>
        <w:tc>
          <w:tcPr>
            <w:tcW w:w="539" w:type="dxa"/>
            <w:tcBorders>
              <w:tl2br w:val="nil"/>
              <w:tr2bl w:val="nil"/>
            </w:tcBorders>
            <w:shd w:val="clear" w:color="auto" w:fill="auto"/>
            <w:noWrap/>
            <w:vAlign w:val="center"/>
          </w:tcPr>
          <w:p w14:paraId="167D04E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9.80E-08</w:t>
            </w:r>
          </w:p>
        </w:tc>
        <w:tc>
          <w:tcPr>
            <w:tcW w:w="487" w:type="dxa"/>
            <w:tcBorders>
              <w:tl2br w:val="nil"/>
              <w:tr2bl w:val="nil"/>
            </w:tcBorders>
            <w:shd w:val="clear" w:color="auto" w:fill="auto"/>
            <w:noWrap/>
            <w:vAlign w:val="center"/>
          </w:tcPr>
          <w:p w14:paraId="5532496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537617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1.704 g/cm3 (20 °C)</w:t>
            </w:r>
          </w:p>
        </w:tc>
        <w:tc>
          <w:tcPr>
            <w:tcW w:w="749" w:type="dxa"/>
            <w:tcBorders>
              <w:tl2br w:val="nil"/>
              <w:tr2bl w:val="nil"/>
            </w:tcBorders>
            <w:shd w:val="clear" w:color="auto" w:fill="auto"/>
            <w:noWrap/>
            <w:vAlign w:val="center"/>
          </w:tcPr>
          <w:p w14:paraId="38A3ED8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310CD20E" w14:textId="77777777" w:rsidTr="00091521">
        <w:trPr>
          <w:trHeight w:val="240"/>
          <w:jc w:val="center"/>
        </w:trPr>
        <w:tc>
          <w:tcPr>
            <w:tcW w:w="567" w:type="dxa"/>
            <w:tcBorders>
              <w:tl2br w:val="nil"/>
              <w:tr2bl w:val="nil"/>
            </w:tcBorders>
            <w:shd w:val="clear" w:color="auto" w:fill="auto"/>
            <w:noWrap/>
            <w:vAlign w:val="center"/>
          </w:tcPr>
          <w:p w14:paraId="2A8C715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36</w:t>
            </w:r>
          </w:p>
        </w:tc>
        <w:tc>
          <w:tcPr>
            <w:tcW w:w="1134" w:type="dxa"/>
            <w:tcBorders>
              <w:tl2br w:val="nil"/>
              <w:tr2bl w:val="nil"/>
            </w:tcBorders>
            <w:shd w:val="clear" w:color="auto" w:fill="auto"/>
            <w:vAlign w:val="center"/>
          </w:tcPr>
          <w:p w14:paraId="68E460A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3,3-</w:t>
            </w:r>
            <w:r w:rsidRPr="00091521">
              <w:rPr>
                <w:kern w:val="0"/>
                <w:szCs w:val="21"/>
                <w:lang w:bidi="ar"/>
              </w:rPr>
              <w:t>二氯联苯胺</w:t>
            </w:r>
          </w:p>
        </w:tc>
        <w:tc>
          <w:tcPr>
            <w:tcW w:w="850" w:type="dxa"/>
            <w:tcBorders>
              <w:tl2br w:val="nil"/>
              <w:tr2bl w:val="nil"/>
            </w:tcBorders>
            <w:shd w:val="clear" w:color="auto" w:fill="auto"/>
            <w:vAlign w:val="center"/>
          </w:tcPr>
          <w:p w14:paraId="1C5CEF4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91-94-1</w:t>
            </w:r>
          </w:p>
        </w:tc>
        <w:tc>
          <w:tcPr>
            <w:tcW w:w="859" w:type="dxa"/>
            <w:tcBorders>
              <w:tl2br w:val="nil"/>
              <w:tr2bl w:val="nil"/>
            </w:tcBorders>
            <w:shd w:val="clear" w:color="auto" w:fill="auto"/>
            <w:vAlign w:val="center"/>
          </w:tcPr>
          <w:p w14:paraId="3453BC3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1.16E-09</w:t>
            </w:r>
          </w:p>
        </w:tc>
        <w:tc>
          <w:tcPr>
            <w:tcW w:w="567" w:type="dxa"/>
            <w:tcBorders>
              <w:tl2br w:val="nil"/>
              <w:tr2bl w:val="nil"/>
            </w:tcBorders>
            <w:shd w:val="clear" w:color="auto" w:fill="auto"/>
            <w:vAlign w:val="center"/>
          </w:tcPr>
          <w:p w14:paraId="0B67C8B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R369</w:t>
            </w:r>
          </w:p>
        </w:tc>
        <w:tc>
          <w:tcPr>
            <w:tcW w:w="898" w:type="dxa"/>
            <w:tcBorders>
              <w:tl2br w:val="nil"/>
              <w:tr2bl w:val="nil"/>
            </w:tcBorders>
            <w:shd w:val="clear" w:color="auto" w:fill="auto"/>
            <w:vAlign w:val="center"/>
          </w:tcPr>
          <w:p w14:paraId="278C0CA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4.75E-02</w:t>
            </w:r>
          </w:p>
        </w:tc>
        <w:tc>
          <w:tcPr>
            <w:tcW w:w="641" w:type="dxa"/>
            <w:tcBorders>
              <w:tl2br w:val="nil"/>
              <w:tr2bl w:val="nil"/>
            </w:tcBorders>
            <w:shd w:val="clear" w:color="auto" w:fill="auto"/>
            <w:noWrap/>
            <w:vAlign w:val="center"/>
          </w:tcPr>
          <w:p w14:paraId="42CEBD16" w14:textId="73430859"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1038BA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5.55E-06</w:t>
            </w:r>
          </w:p>
        </w:tc>
        <w:tc>
          <w:tcPr>
            <w:tcW w:w="602" w:type="dxa"/>
            <w:tcBorders>
              <w:tl2br w:val="nil"/>
              <w:tr2bl w:val="nil"/>
            </w:tcBorders>
            <w:shd w:val="clear" w:color="auto" w:fill="auto"/>
            <w:noWrap/>
            <w:vAlign w:val="center"/>
          </w:tcPr>
          <w:p w14:paraId="6B69D552" w14:textId="4CA491B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629961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3.19E+03</w:t>
            </w:r>
          </w:p>
        </w:tc>
        <w:tc>
          <w:tcPr>
            <w:tcW w:w="551" w:type="dxa"/>
            <w:tcBorders>
              <w:tl2br w:val="nil"/>
              <w:tr2bl w:val="nil"/>
            </w:tcBorders>
            <w:shd w:val="clear" w:color="auto" w:fill="auto"/>
            <w:noWrap/>
            <w:vAlign w:val="center"/>
          </w:tcPr>
          <w:p w14:paraId="146FA8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A8DECD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177827941.00 </w:t>
            </w:r>
          </w:p>
        </w:tc>
        <w:tc>
          <w:tcPr>
            <w:tcW w:w="526" w:type="dxa"/>
            <w:tcBorders>
              <w:tl2br w:val="nil"/>
              <w:tr2bl w:val="nil"/>
            </w:tcBorders>
            <w:shd w:val="clear" w:color="auto" w:fill="auto"/>
            <w:noWrap/>
            <w:vAlign w:val="center"/>
          </w:tcPr>
          <w:p w14:paraId="51C299F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19A62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3235.94 </w:t>
            </w:r>
          </w:p>
        </w:tc>
        <w:tc>
          <w:tcPr>
            <w:tcW w:w="500" w:type="dxa"/>
            <w:tcBorders>
              <w:tl2br w:val="nil"/>
              <w:tr2bl w:val="nil"/>
            </w:tcBorders>
            <w:shd w:val="clear" w:color="auto" w:fill="auto"/>
            <w:noWrap/>
            <w:vAlign w:val="center"/>
          </w:tcPr>
          <w:p w14:paraId="0AB2DF4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B2BAF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3.11E+00</w:t>
            </w:r>
          </w:p>
        </w:tc>
        <w:tc>
          <w:tcPr>
            <w:tcW w:w="513" w:type="dxa"/>
            <w:tcBorders>
              <w:tl2br w:val="nil"/>
              <w:tr2bl w:val="nil"/>
            </w:tcBorders>
            <w:shd w:val="clear" w:color="auto" w:fill="auto"/>
            <w:noWrap/>
            <w:vAlign w:val="center"/>
          </w:tcPr>
          <w:p w14:paraId="260A20B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D952C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4.74</w:t>
            </w:r>
          </w:p>
        </w:tc>
        <w:tc>
          <w:tcPr>
            <w:tcW w:w="539" w:type="dxa"/>
            <w:tcBorders>
              <w:tl2br w:val="nil"/>
              <w:tr2bl w:val="nil"/>
            </w:tcBorders>
            <w:shd w:val="clear" w:color="auto" w:fill="auto"/>
            <w:noWrap/>
            <w:vAlign w:val="center"/>
          </w:tcPr>
          <w:p w14:paraId="0EDBCA1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4.11E-06</w:t>
            </w:r>
          </w:p>
        </w:tc>
        <w:tc>
          <w:tcPr>
            <w:tcW w:w="487" w:type="dxa"/>
            <w:tcBorders>
              <w:tl2br w:val="nil"/>
              <w:tr2bl w:val="nil"/>
            </w:tcBorders>
            <w:shd w:val="clear" w:color="auto" w:fill="auto"/>
            <w:noWrap/>
            <w:vAlign w:val="center"/>
          </w:tcPr>
          <w:p w14:paraId="20E386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3A7046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1.38E+00</w:t>
            </w:r>
          </w:p>
        </w:tc>
        <w:tc>
          <w:tcPr>
            <w:tcW w:w="749" w:type="dxa"/>
            <w:tcBorders>
              <w:tl2br w:val="nil"/>
              <w:tr2bl w:val="nil"/>
            </w:tcBorders>
            <w:shd w:val="clear" w:color="auto" w:fill="auto"/>
            <w:noWrap/>
            <w:vAlign w:val="center"/>
          </w:tcPr>
          <w:p w14:paraId="496133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1.50E+00</w:t>
            </w:r>
          </w:p>
        </w:tc>
      </w:tr>
      <w:tr w:rsidR="00091521" w:rsidRPr="00091521" w14:paraId="5F9FF629" w14:textId="77777777" w:rsidTr="00091521">
        <w:trPr>
          <w:trHeight w:val="240"/>
          <w:jc w:val="center"/>
        </w:trPr>
        <w:tc>
          <w:tcPr>
            <w:tcW w:w="567" w:type="dxa"/>
            <w:tcBorders>
              <w:tl2br w:val="nil"/>
              <w:tr2bl w:val="nil"/>
            </w:tcBorders>
            <w:shd w:val="clear" w:color="auto" w:fill="auto"/>
            <w:noWrap/>
            <w:vAlign w:val="center"/>
          </w:tcPr>
          <w:p w14:paraId="53E33EB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37</w:t>
            </w:r>
          </w:p>
        </w:tc>
        <w:tc>
          <w:tcPr>
            <w:tcW w:w="1134" w:type="dxa"/>
            <w:tcBorders>
              <w:tl2br w:val="nil"/>
              <w:tr2bl w:val="nil"/>
            </w:tcBorders>
            <w:shd w:val="clear" w:color="auto" w:fill="auto"/>
            <w:vAlign w:val="center"/>
          </w:tcPr>
          <w:p w14:paraId="4FEA1EA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乐果</w:t>
            </w:r>
          </w:p>
        </w:tc>
        <w:tc>
          <w:tcPr>
            <w:tcW w:w="850" w:type="dxa"/>
            <w:tcBorders>
              <w:tl2br w:val="nil"/>
              <w:tr2bl w:val="nil"/>
            </w:tcBorders>
            <w:shd w:val="clear" w:color="auto" w:fill="auto"/>
            <w:vAlign w:val="center"/>
          </w:tcPr>
          <w:p w14:paraId="63A749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60-51-5</w:t>
            </w:r>
          </w:p>
        </w:tc>
        <w:tc>
          <w:tcPr>
            <w:tcW w:w="859" w:type="dxa"/>
            <w:tcBorders>
              <w:tl2br w:val="nil"/>
              <w:tr2bl w:val="nil"/>
            </w:tcBorders>
            <w:shd w:val="clear" w:color="auto" w:fill="auto"/>
            <w:vAlign w:val="center"/>
          </w:tcPr>
          <w:p w14:paraId="23B5191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9.93E-09</w:t>
            </w:r>
          </w:p>
        </w:tc>
        <w:tc>
          <w:tcPr>
            <w:tcW w:w="567" w:type="dxa"/>
            <w:tcBorders>
              <w:tl2br w:val="nil"/>
              <w:tr2bl w:val="nil"/>
            </w:tcBorders>
            <w:shd w:val="clear" w:color="auto" w:fill="auto"/>
            <w:noWrap/>
            <w:vAlign w:val="center"/>
          </w:tcPr>
          <w:p w14:paraId="7590980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725AE2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2.61E-02</w:t>
            </w:r>
          </w:p>
        </w:tc>
        <w:tc>
          <w:tcPr>
            <w:tcW w:w="641" w:type="dxa"/>
            <w:tcBorders>
              <w:tl2br w:val="nil"/>
              <w:tr2bl w:val="nil"/>
            </w:tcBorders>
            <w:shd w:val="clear" w:color="auto" w:fill="auto"/>
            <w:noWrap/>
            <w:vAlign w:val="center"/>
          </w:tcPr>
          <w:p w14:paraId="0B978F40" w14:textId="30C8375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05F45B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6.74E-06</w:t>
            </w:r>
          </w:p>
        </w:tc>
        <w:tc>
          <w:tcPr>
            <w:tcW w:w="602" w:type="dxa"/>
            <w:tcBorders>
              <w:tl2br w:val="nil"/>
              <w:tr2bl w:val="nil"/>
            </w:tcBorders>
            <w:shd w:val="clear" w:color="auto" w:fill="auto"/>
            <w:noWrap/>
            <w:vAlign w:val="center"/>
          </w:tcPr>
          <w:p w14:paraId="72036C67" w14:textId="156435B6"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86298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1.28E+01</w:t>
            </w:r>
          </w:p>
        </w:tc>
        <w:tc>
          <w:tcPr>
            <w:tcW w:w="551" w:type="dxa"/>
            <w:tcBorders>
              <w:tl2br w:val="nil"/>
              <w:tr2bl w:val="nil"/>
            </w:tcBorders>
            <w:shd w:val="clear" w:color="auto" w:fill="auto"/>
            <w:noWrap/>
            <w:vAlign w:val="center"/>
          </w:tcPr>
          <w:p w14:paraId="497645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9658E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602559586.07 </w:t>
            </w:r>
          </w:p>
        </w:tc>
        <w:tc>
          <w:tcPr>
            <w:tcW w:w="526" w:type="dxa"/>
            <w:tcBorders>
              <w:tl2br w:val="nil"/>
              <w:tr2bl w:val="nil"/>
            </w:tcBorders>
            <w:shd w:val="clear" w:color="auto" w:fill="auto"/>
            <w:noWrap/>
            <w:vAlign w:val="center"/>
          </w:tcPr>
          <w:p w14:paraId="2806A93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2957FF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6.03 </w:t>
            </w:r>
          </w:p>
        </w:tc>
        <w:tc>
          <w:tcPr>
            <w:tcW w:w="500" w:type="dxa"/>
            <w:tcBorders>
              <w:tl2br w:val="nil"/>
              <w:tr2bl w:val="nil"/>
            </w:tcBorders>
            <w:shd w:val="clear" w:color="auto" w:fill="auto"/>
            <w:noWrap/>
            <w:vAlign w:val="center"/>
          </w:tcPr>
          <w:p w14:paraId="5C59EA6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08392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2.33E+04</w:t>
            </w:r>
          </w:p>
        </w:tc>
        <w:tc>
          <w:tcPr>
            <w:tcW w:w="513" w:type="dxa"/>
            <w:tcBorders>
              <w:tl2br w:val="nil"/>
              <w:tr2bl w:val="nil"/>
            </w:tcBorders>
            <w:shd w:val="clear" w:color="auto" w:fill="auto"/>
            <w:noWrap/>
            <w:vAlign w:val="center"/>
          </w:tcPr>
          <w:p w14:paraId="52A25F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3A315DC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w:t>
            </w:r>
          </w:p>
        </w:tc>
        <w:tc>
          <w:tcPr>
            <w:tcW w:w="539" w:type="dxa"/>
            <w:tcBorders>
              <w:tl2br w:val="nil"/>
              <w:tr2bl w:val="nil"/>
            </w:tcBorders>
            <w:shd w:val="clear" w:color="auto" w:fill="auto"/>
            <w:noWrap/>
            <w:vAlign w:val="center"/>
          </w:tcPr>
          <w:p w14:paraId="12E7B5A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1.88E-05</w:t>
            </w:r>
          </w:p>
        </w:tc>
        <w:tc>
          <w:tcPr>
            <w:tcW w:w="487" w:type="dxa"/>
            <w:tcBorders>
              <w:tl2br w:val="nil"/>
              <w:tr2bl w:val="nil"/>
            </w:tcBorders>
            <w:shd w:val="clear" w:color="auto" w:fill="auto"/>
            <w:noWrap/>
            <w:vAlign w:val="center"/>
          </w:tcPr>
          <w:p w14:paraId="5E305BA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039C26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1.281</w:t>
            </w:r>
          </w:p>
        </w:tc>
        <w:tc>
          <w:tcPr>
            <w:tcW w:w="749" w:type="dxa"/>
            <w:tcBorders>
              <w:tl2br w:val="nil"/>
              <w:tr2bl w:val="nil"/>
            </w:tcBorders>
            <w:shd w:val="clear" w:color="auto" w:fill="auto"/>
            <w:noWrap/>
            <w:vAlign w:val="center"/>
          </w:tcPr>
          <w:p w14:paraId="42E4D3D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3.2</w:t>
            </w:r>
          </w:p>
        </w:tc>
      </w:tr>
      <w:tr w:rsidR="00091521" w:rsidRPr="00091521" w14:paraId="538CA34E" w14:textId="77777777" w:rsidTr="00091521">
        <w:trPr>
          <w:trHeight w:val="240"/>
          <w:jc w:val="center"/>
        </w:trPr>
        <w:tc>
          <w:tcPr>
            <w:tcW w:w="567" w:type="dxa"/>
            <w:tcBorders>
              <w:tl2br w:val="nil"/>
              <w:tr2bl w:val="nil"/>
            </w:tcBorders>
            <w:shd w:val="clear" w:color="auto" w:fill="auto"/>
            <w:noWrap/>
            <w:vAlign w:val="center"/>
          </w:tcPr>
          <w:p w14:paraId="16B37251"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38</w:t>
            </w:r>
          </w:p>
        </w:tc>
        <w:tc>
          <w:tcPr>
            <w:tcW w:w="1134" w:type="dxa"/>
            <w:tcBorders>
              <w:tl2br w:val="nil"/>
              <w:tr2bl w:val="nil"/>
            </w:tcBorders>
            <w:shd w:val="clear" w:color="auto" w:fill="auto"/>
            <w:vAlign w:val="center"/>
          </w:tcPr>
          <w:p w14:paraId="7D3544B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阿特拉津</w:t>
            </w:r>
          </w:p>
        </w:tc>
        <w:tc>
          <w:tcPr>
            <w:tcW w:w="850" w:type="dxa"/>
            <w:tcBorders>
              <w:tl2br w:val="nil"/>
              <w:tr2bl w:val="nil"/>
            </w:tcBorders>
            <w:shd w:val="clear" w:color="auto" w:fill="auto"/>
            <w:vAlign w:val="center"/>
          </w:tcPr>
          <w:p w14:paraId="7F9A48F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1912-24-9</w:t>
            </w:r>
          </w:p>
        </w:tc>
        <w:tc>
          <w:tcPr>
            <w:tcW w:w="859" w:type="dxa"/>
            <w:tcBorders>
              <w:tl2br w:val="nil"/>
              <w:tr2bl w:val="nil"/>
            </w:tcBorders>
            <w:shd w:val="clear" w:color="auto" w:fill="auto"/>
            <w:vAlign w:val="center"/>
          </w:tcPr>
          <w:p w14:paraId="5CEF25B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9.65E-08</w:t>
            </w:r>
          </w:p>
        </w:tc>
        <w:tc>
          <w:tcPr>
            <w:tcW w:w="567" w:type="dxa"/>
            <w:tcBorders>
              <w:tl2br w:val="nil"/>
              <w:tr2bl w:val="nil"/>
            </w:tcBorders>
            <w:shd w:val="clear" w:color="auto" w:fill="auto"/>
            <w:noWrap/>
            <w:vAlign w:val="center"/>
          </w:tcPr>
          <w:p w14:paraId="5D87D26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E9F6DD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2.65E-02</w:t>
            </w:r>
          </w:p>
        </w:tc>
        <w:tc>
          <w:tcPr>
            <w:tcW w:w="641" w:type="dxa"/>
            <w:tcBorders>
              <w:tl2br w:val="nil"/>
              <w:tr2bl w:val="nil"/>
            </w:tcBorders>
            <w:shd w:val="clear" w:color="auto" w:fill="auto"/>
            <w:noWrap/>
            <w:vAlign w:val="center"/>
          </w:tcPr>
          <w:p w14:paraId="0546BD30" w14:textId="3CEE828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5D47E4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6.84E-06</w:t>
            </w:r>
          </w:p>
        </w:tc>
        <w:tc>
          <w:tcPr>
            <w:tcW w:w="602" w:type="dxa"/>
            <w:tcBorders>
              <w:tl2br w:val="nil"/>
              <w:tr2bl w:val="nil"/>
            </w:tcBorders>
            <w:shd w:val="clear" w:color="auto" w:fill="auto"/>
            <w:noWrap/>
            <w:vAlign w:val="center"/>
          </w:tcPr>
          <w:p w14:paraId="43FC56B5" w14:textId="5E5FDFD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29748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2.25E+02</w:t>
            </w:r>
          </w:p>
        </w:tc>
        <w:tc>
          <w:tcPr>
            <w:tcW w:w="551" w:type="dxa"/>
            <w:tcBorders>
              <w:tl2br w:val="nil"/>
              <w:tr2bl w:val="nil"/>
            </w:tcBorders>
            <w:shd w:val="clear" w:color="auto" w:fill="auto"/>
            <w:noWrap/>
            <w:vAlign w:val="center"/>
          </w:tcPr>
          <w:p w14:paraId="40C356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0E57C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3981071705.53 </w:t>
            </w:r>
          </w:p>
        </w:tc>
        <w:tc>
          <w:tcPr>
            <w:tcW w:w="526" w:type="dxa"/>
            <w:tcBorders>
              <w:tl2br w:val="nil"/>
              <w:tr2bl w:val="nil"/>
            </w:tcBorders>
            <w:shd w:val="clear" w:color="auto" w:fill="auto"/>
            <w:noWrap/>
            <w:vAlign w:val="center"/>
          </w:tcPr>
          <w:p w14:paraId="1EEA8F3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78423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407.38 </w:t>
            </w:r>
          </w:p>
        </w:tc>
        <w:tc>
          <w:tcPr>
            <w:tcW w:w="500" w:type="dxa"/>
            <w:tcBorders>
              <w:tl2br w:val="nil"/>
              <w:tr2bl w:val="nil"/>
            </w:tcBorders>
            <w:shd w:val="clear" w:color="auto" w:fill="auto"/>
            <w:noWrap/>
            <w:vAlign w:val="center"/>
          </w:tcPr>
          <w:p w14:paraId="135EDA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8F7D8D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3.47E+01</w:t>
            </w:r>
          </w:p>
        </w:tc>
        <w:tc>
          <w:tcPr>
            <w:tcW w:w="513" w:type="dxa"/>
            <w:tcBorders>
              <w:tl2br w:val="nil"/>
              <w:tr2bl w:val="nil"/>
            </w:tcBorders>
            <w:shd w:val="clear" w:color="auto" w:fill="auto"/>
            <w:noWrap/>
            <w:vAlign w:val="center"/>
          </w:tcPr>
          <w:p w14:paraId="1746A09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B8AF38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6.99</w:t>
            </w:r>
          </w:p>
        </w:tc>
        <w:tc>
          <w:tcPr>
            <w:tcW w:w="539" w:type="dxa"/>
            <w:tcBorders>
              <w:tl2br w:val="nil"/>
              <w:tr2bl w:val="nil"/>
            </w:tcBorders>
            <w:shd w:val="clear" w:color="auto" w:fill="auto"/>
            <w:noWrap/>
            <w:vAlign w:val="center"/>
          </w:tcPr>
          <w:p w14:paraId="6CAD70D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2.89E-07</w:t>
            </w:r>
          </w:p>
        </w:tc>
        <w:tc>
          <w:tcPr>
            <w:tcW w:w="487" w:type="dxa"/>
            <w:tcBorders>
              <w:tl2br w:val="nil"/>
              <w:tr2bl w:val="nil"/>
            </w:tcBorders>
            <w:shd w:val="clear" w:color="auto" w:fill="auto"/>
            <w:noWrap/>
            <w:vAlign w:val="center"/>
          </w:tcPr>
          <w:p w14:paraId="54CF9A9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3B695CD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1.19E+00</w:t>
            </w:r>
          </w:p>
        </w:tc>
        <w:tc>
          <w:tcPr>
            <w:tcW w:w="749" w:type="dxa"/>
            <w:tcBorders>
              <w:tl2br w:val="nil"/>
              <w:tr2bl w:val="nil"/>
            </w:tcBorders>
            <w:shd w:val="clear" w:color="auto" w:fill="auto"/>
            <w:noWrap/>
            <w:vAlign w:val="center"/>
          </w:tcPr>
          <w:p w14:paraId="541C0F8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1.50E+00</w:t>
            </w:r>
          </w:p>
        </w:tc>
      </w:tr>
      <w:tr w:rsidR="00091521" w:rsidRPr="00091521" w14:paraId="4BEF53CB" w14:textId="77777777" w:rsidTr="00091521">
        <w:trPr>
          <w:trHeight w:val="240"/>
          <w:jc w:val="center"/>
        </w:trPr>
        <w:tc>
          <w:tcPr>
            <w:tcW w:w="567" w:type="dxa"/>
            <w:tcBorders>
              <w:tl2br w:val="nil"/>
              <w:tr2bl w:val="nil"/>
            </w:tcBorders>
            <w:shd w:val="clear" w:color="auto" w:fill="auto"/>
            <w:noWrap/>
            <w:vAlign w:val="center"/>
          </w:tcPr>
          <w:p w14:paraId="5561CB7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39</w:t>
            </w:r>
          </w:p>
        </w:tc>
        <w:tc>
          <w:tcPr>
            <w:tcW w:w="1134" w:type="dxa"/>
            <w:tcBorders>
              <w:tl2br w:val="nil"/>
              <w:tr2bl w:val="nil"/>
            </w:tcBorders>
            <w:shd w:val="clear" w:color="auto" w:fill="auto"/>
            <w:vAlign w:val="center"/>
          </w:tcPr>
          <w:p w14:paraId="23C67B4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五氯酚</w:t>
            </w:r>
          </w:p>
        </w:tc>
        <w:tc>
          <w:tcPr>
            <w:tcW w:w="850" w:type="dxa"/>
            <w:tcBorders>
              <w:tl2br w:val="nil"/>
              <w:tr2bl w:val="nil"/>
            </w:tcBorders>
            <w:shd w:val="clear" w:color="auto" w:fill="auto"/>
            <w:vAlign w:val="center"/>
          </w:tcPr>
          <w:p w14:paraId="10751D3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87-86-5</w:t>
            </w:r>
          </w:p>
        </w:tc>
        <w:tc>
          <w:tcPr>
            <w:tcW w:w="859" w:type="dxa"/>
            <w:tcBorders>
              <w:tl2br w:val="nil"/>
              <w:tr2bl w:val="nil"/>
            </w:tcBorders>
            <w:shd w:val="clear" w:color="auto" w:fill="auto"/>
            <w:vAlign w:val="center"/>
          </w:tcPr>
          <w:p w14:paraId="77EF154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1.00E-06</w:t>
            </w:r>
          </w:p>
        </w:tc>
        <w:tc>
          <w:tcPr>
            <w:tcW w:w="567" w:type="dxa"/>
            <w:tcBorders>
              <w:tl2br w:val="nil"/>
              <w:tr2bl w:val="nil"/>
            </w:tcBorders>
            <w:shd w:val="clear" w:color="auto" w:fill="auto"/>
            <w:noWrap/>
            <w:vAlign w:val="center"/>
          </w:tcPr>
          <w:p w14:paraId="2A0F60F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B08A5D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2.95E-02</w:t>
            </w:r>
          </w:p>
        </w:tc>
        <w:tc>
          <w:tcPr>
            <w:tcW w:w="641" w:type="dxa"/>
            <w:tcBorders>
              <w:tl2br w:val="nil"/>
              <w:tr2bl w:val="nil"/>
            </w:tcBorders>
            <w:shd w:val="clear" w:color="auto" w:fill="auto"/>
            <w:noWrap/>
            <w:vAlign w:val="center"/>
          </w:tcPr>
          <w:p w14:paraId="05CF4ACE" w14:textId="61745E88"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7C7573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8.01E-06</w:t>
            </w:r>
          </w:p>
        </w:tc>
        <w:tc>
          <w:tcPr>
            <w:tcW w:w="602" w:type="dxa"/>
            <w:tcBorders>
              <w:tl2br w:val="nil"/>
              <w:tr2bl w:val="nil"/>
            </w:tcBorders>
            <w:shd w:val="clear" w:color="auto" w:fill="auto"/>
            <w:noWrap/>
            <w:vAlign w:val="center"/>
          </w:tcPr>
          <w:p w14:paraId="40DF3407" w14:textId="7715A3E1"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DDBCCC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5.92E+02</w:t>
            </w:r>
          </w:p>
        </w:tc>
        <w:tc>
          <w:tcPr>
            <w:tcW w:w="551" w:type="dxa"/>
            <w:tcBorders>
              <w:tl2br w:val="nil"/>
              <w:tr2bl w:val="nil"/>
            </w:tcBorders>
            <w:shd w:val="clear" w:color="auto" w:fill="auto"/>
            <w:noWrap/>
            <w:vAlign w:val="center"/>
          </w:tcPr>
          <w:p w14:paraId="044BDF2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DBC0A5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1174897554.94 </w:t>
            </w:r>
          </w:p>
        </w:tc>
        <w:tc>
          <w:tcPr>
            <w:tcW w:w="526" w:type="dxa"/>
            <w:tcBorders>
              <w:tl2br w:val="nil"/>
              <w:tr2bl w:val="nil"/>
            </w:tcBorders>
            <w:shd w:val="clear" w:color="auto" w:fill="auto"/>
            <w:noWrap/>
            <w:vAlign w:val="center"/>
          </w:tcPr>
          <w:p w14:paraId="61E4C60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08CE2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131825.67 </w:t>
            </w:r>
          </w:p>
        </w:tc>
        <w:tc>
          <w:tcPr>
            <w:tcW w:w="500" w:type="dxa"/>
            <w:tcBorders>
              <w:tl2br w:val="nil"/>
              <w:tr2bl w:val="nil"/>
            </w:tcBorders>
            <w:shd w:val="clear" w:color="auto" w:fill="auto"/>
            <w:noWrap/>
            <w:vAlign w:val="center"/>
          </w:tcPr>
          <w:p w14:paraId="57DAA6B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A3B70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87-86-5</w:t>
            </w:r>
          </w:p>
        </w:tc>
        <w:tc>
          <w:tcPr>
            <w:tcW w:w="513" w:type="dxa"/>
            <w:tcBorders>
              <w:tl2br w:val="nil"/>
              <w:tr2bl w:val="nil"/>
            </w:tcBorders>
            <w:shd w:val="clear" w:color="auto" w:fill="auto"/>
            <w:noWrap/>
            <w:vAlign w:val="center"/>
          </w:tcPr>
          <w:p w14:paraId="5561A2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DB675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3.95</w:t>
            </w:r>
          </w:p>
        </w:tc>
        <w:tc>
          <w:tcPr>
            <w:tcW w:w="539" w:type="dxa"/>
            <w:tcBorders>
              <w:tl2br w:val="nil"/>
              <w:tr2bl w:val="nil"/>
            </w:tcBorders>
            <w:shd w:val="clear" w:color="auto" w:fill="auto"/>
            <w:noWrap/>
            <w:vAlign w:val="center"/>
          </w:tcPr>
          <w:p w14:paraId="7BC9E5B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1.10E-04</w:t>
            </w:r>
          </w:p>
        </w:tc>
        <w:tc>
          <w:tcPr>
            <w:tcW w:w="487" w:type="dxa"/>
            <w:tcBorders>
              <w:tl2br w:val="nil"/>
              <w:tr2bl w:val="nil"/>
            </w:tcBorders>
            <w:shd w:val="clear" w:color="auto" w:fill="auto"/>
            <w:noWrap/>
            <w:vAlign w:val="center"/>
          </w:tcPr>
          <w:p w14:paraId="0B7F73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337463B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1.978g/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noWrap/>
            <w:vAlign w:val="center"/>
          </w:tcPr>
          <w:p w14:paraId="13234A8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0.9-1.2(</w:t>
            </w:r>
            <w:r w:rsidRPr="00091521">
              <w:rPr>
                <w:kern w:val="0"/>
                <w:szCs w:val="21"/>
                <w:lang w:bidi="ar"/>
              </w:rPr>
              <w:t>水</w:t>
            </w:r>
            <w:r w:rsidRPr="00091521">
              <w:rPr>
                <w:kern w:val="0"/>
                <w:szCs w:val="21"/>
                <w:lang w:bidi="ar"/>
              </w:rPr>
              <w:t>)1.5-3(</w:t>
            </w:r>
            <w:r w:rsidRPr="00091521">
              <w:rPr>
                <w:kern w:val="0"/>
                <w:szCs w:val="21"/>
                <w:lang w:bidi="ar"/>
              </w:rPr>
              <w:t>有</w:t>
            </w:r>
            <w:r w:rsidRPr="00091521">
              <w:rPr>
                <w:kern w:val="0"/>
                <w:szCs w:val="21"/>
                <w:lang w:bidi="ar"/>
              </w:rPr>
              <w:lastRenderedPageBreak/>
              <w:t>机溶剂</w:t>
            </w:r>
            <w:r w:rsidRPr="00091521">
              <w:rPr>
                <w:kern w:val="0"/>
                <w:szCs w:val="21"/>
                <w:lang w:bidi="ar"/>
              </w:rPr>
              <w:t>)</w:t>
            </w:r>
          </w:p>
        </w:tc>
      </w:tr>
      <w:tr w:rsidR="00091521" w:rsidRPr="00091521" w14:paraId="3FB13CC5" w14:textId="77777777" w:rsidTr="00091521">
        <w:trPr>
          <w:trHeight w:val="240"/>
          <w:jc w:val="center"/>
        </w:trPr>
        <w:tc>
          <w:tcPr>
            <w:tcW w:w="567" w:type="dxa"/>
            <w:tcBorders>
              <w:tl2br w:val="nil"/>
              <w:tr2bl w:val="nil"/>
            </w:tcBorders>
            <w:shd w:val="clear" w:color="auto" w:fill="auto"/>
            <w:noWrap/>
            <w:vAlign w:val="center"/>
          </w:tcPr>
          <w:p w14:paraId="376E6D6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40</w:t>
            </w:r>
          </w:p>
        </w:tc>
        <w:tc>
          <w:tcPr>
            <w:tcW w:w="1134" w:type="dxa"/>
            <w:tcBorders>
              <w:tl2br w:val="nil"/>
              <w:tr2bl w:val="nil"/>
            </w:tcBorders>
            <w:shd w:val="clear" w:color="auto" w:fill="auto"/>
            <w:vAlign w:val="center"/>
          </w:tcPr>
          <w:p w14:paraId="226826B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w:t>
            </w:r>
            <w:r w:rsidRPr="00091521">
              <w:rPr>
                <w:kern w:val="0"/>
                <w:szCs w:val="21"/>
                <w:lang w:bidi="ar"/>
              </w:rPr>
              <w:t>二硝基甲苯</w:t>
            </w:r>
          </w:p>
        </w:tc>
        <w:tc>
          <w:tcPr>
            <w:tcW w:w="850" w:type="dxa"/>
            <w:tcBorders>
              <w:tl2br w:val="nil"/>
              <w:tr2bl w:val="nil"/>
            </w:tcBorders>
            <w:shd w:val="clear" w:color="auto" w:fill="auto"/>
            <w:vAlign w:val="center"/>
          </w:tcPr>
          <w:p w14:paraId="10A3197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121-14-2</w:t>
            </w:r>
          </w:p>
        </w:tc>
        <w:tc>
          <w:tcPr>
            <w:tcW w:w="859" w:type="dxa"/>
            <w:tcBorders>
              <w:tl2br w:val="nil"/>
              <w:tr2bl w:val="nil"/>
            </w:tcBorders>
            <w:shd w:val="clear" w:color="auto" w:fill="auto"/>
            <w:vAlign w:val="center"/>
          </w:tcPr>
          <w:p w14:paraId="5C13FCC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2.21E-06</w:t>
            </w:r>
          </w:p>
        </w:tc>
        <w:tc>
          <w:tcPr>
            <w:tcW w:w="567" w:type="dxa"/>
            <w:tcBorders>
              <w:tl2br w:val="nil"/>
              <w:tr2bl w:val="nil"/>
            </w:tcBorders>
            <w:shd w:val="clear" w:color="auto" w:fill="auto"/>
            <w:noWrap/>
            <w:vAlign w:val="center"/>
          </w:tcPr>
          <w:p w14:paraId="05D4903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6AD83D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3.75E-02</w:t>
            </w:r>
          </w:p>
        </w:tc>
        <w:tc>
          <w:tcPr>
            <w:tcW w:w="641" w:type="dxa"/>
            <w:tcBorders>
              <w:tl2br w:val="nil"/>
              <w:tr2bl w:val="nil"/>
            </w:tcBorders>
            <w:shd w:val="clear" w:color="auto" w:fill="auto"/>
            <w:noWrap/>
            <w:vAlign w:val="center"/>
          </w:tcPr>
          <w:p w14:paraId="09A7C499" w14:textId="00A7654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42DCDD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7.90E-06</w:t>
            </w:r>
          </w:p>
        </w:tc>
        <w:tc>
          <w:tcPr>
            <w:tcW w:w="602" w:type="dxa"/>
            <w:tcBorders>
              <w:tl2br w:val="nil"/>
              <w:tr2bl w:val="nil"/>
            </w:tcBorders>
            <w:shd w:val="clear" w:color="auto" w:fill="auto"/>
            <w:noWrap/>
            <w:vAlign w:val="center"/>
          </w:tcPr>
          <w:p w14:paraId="6C3F7E89" w14:textId="00F39834"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AE6332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5.76E+02</w:t>
            </w:r>
          </w:p>
        </w:tc>
        <w:tc>
          <w:tcPr>
            <w:tcW w:w="551" w:type="dxa"/>
            <w:tcBorders>
              <w:tl2br w:val="nil"/>
              <w:tr2bl w:val="nil"/>
            </w:tcBorders>
            <w:shd w:val="clear" w:color="auto" w:fill="auto"/>
            <w:noWrap/>
            <w:vAlign w:val="center"/>
          </w:tcPr>
          <w:p w14:paraId="4C45098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F8A65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43651583.22 </w:t>
            </w:r>
          </w:p>
        </w:tc>
        <w:tc>
          <w:tcPr>
            <w:tcW w:w="526" w:type="dxa"/>
            <w:tcBorders>
              <w:tl2br w:val="nil"/>
              <w:tr2bl w:val="nil"/>
            </w:tcBorders>
            <w:shd w:val="clear" w:color="auto" w:fill="auto"/>
            <w:noWrap/>
            <w:vAlign w:val="center"/>
          </w:tcPr>
          <w:p w14:paraId="4B608AC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1B8481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95.50 </w:t>
            </w:r>
          </w:p>
        </w:tc>
        <w:tc>
          <w:tcPr>
            <w:tcW w:w="500" w:type="dxa"/>
            <w:tcBorders>
              <w:tl2br w:val="nil"/>
              <w:tr2bl w:val="nil"/>
            </w:tcBorders>
            <w:shd w:val="clear" w:color="auto" w:fill="auto"/>
            <w:noWrap/>
            <w:vAlign w:val="center"/>
          </w:tcPr>
          <w:p w14:paraId="25B2476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369812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2.00E+02</w:t>
            </w:r>
          </w:p>
        </w:tc>
        <w:tc>
          <w:tcPr>
            <w:tcW w:w="513" w:type="dxa"/>
            <w:tcBorders>
              <w:tl2br w:val="nil"/>
              <w:tr2bl w:val="nil"/>
            </w:tcBorders>
            <w:shd w:val="clear" w:color="auto" w:fill="auto"/>
            <w:noWrap/>
            <w:vAlign w:val="center"/>
          </w:tcPr>
          <w:p w14:paraId="418D57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663375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5.66</w:t>
            </w:r>
          </w:p>
        </w:tc>
        <w:tc>
          <w:tcPr>
            <w:tcW w:w="539" w:type="dxa"/>
            <w:tcBorders>
              <w:tl2br w:val="nil"/>
              <w:tr2bl w:val="nil"/>
            </w:tcBorders>
            <w:shd w:val="clear" w:color="auto" w:fill="auto"/>
            <w:noWrap/>
            <w:vAlign w:val="center"/>
          </w:tcPr>
          <w:p w14:paraId="074E32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7.19E-04</w:t>
            </w:r>
          </w:p>
        </w:tc>
        <w:tc>
          <w:tcPr>
            <w:tcW w:w="487" w:type="dxa"/>
            <w:tcBorders>
              <w:tl2br w:val="nil"/>
              <w:tr2bl w:val="nil"/>
            </w:tcBorders>
            <w:shd w:val="clear" w:color="auto" w:fill="auto"/>
            <w:noWrap/>
            <w:vAlign w:val="center"/>
          </w:tcPr>
          <w:p w14:paraId="5E01F5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C2A24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1.52E+00</w:t>
            </w:r>
          </w:p>
        </w:tc>
        <w:tc>
          <w:tcPr>
            <w:tcW w:w="749" w:type="dxa"/>
            <w:tcBorders>
              <w:tl2br w:val="nil"/>
              <w:tr2bl w:val="nil"/>
            </w:tcBorders>
            <w:shd w:val="clear" w:color="auto" w:fill="auto"/>
            <w:noWrap/>
            <w:vAlign w:val="center"/>
          </w:tcPr>
          <w:p w14:paraId="47D1337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1.5-3</w:t>
            </w:r>
          </w:p>
        </w:tc>
      </w:tr>
      <w:tr w:rsidR="00091521" w:rsidRPr="00091521" w14:paraId="555BD21B" w14:textId="77777777" w:rsidTr="00091521">
        <w:trPr>
          <w:trHeight w:val="240"/>
          <w:jc w:val="center"/>
        </w:trPr>
        <w:tc>
          <w:tcPr>
            <w:tcW w:w="567" w:type="dxa"/>
            <w:tcBorders>
              <w:tl2br w:val="nil"/>
              <w:tr2bl w:val="nil"/>
            </w:tcBorders>
            <w:shd w:val="clear" w:color="auto" w:fill="auto"/>
            <w:noWrap/>
            <w:vAlign w:val="center"/>
          </w:tcPr>
          <w:p w14:paraId="0D751CCC"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41</w:t>
            </w:r>
          </w:p>
        </w:tc>
        <w:tc>
          <w:tcPr>
            <w:tcW w:w="1134" w:type="dxa"/>
            <w:tcBorders>
              <w:tl2br w:val="nil"/>
              <w:tr2bl w:val="nil"/>
            </w:tcBorders>
            <w:shd w:val="clear" w:color="auto" w:fill="auto"/>
            <w:vAlign w:val="center"/>
          </w:tcPr>
          <w:p w14:paraId="60DE7FA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w:t>
            </w:r>
            <w:r w:rsidRPr="00091521">
              <w:rPr>
                <w:kern w:val="0"/>
                <w:szCs w:val="21"/>
                <w:lang w:bidi="ar"/>
              </w:rPr>
              <w:t>二硝基</w:t>
            </w:r>
            <w:proofErr w:type="gramStart"/>
            <w:r w:rsidRPr="00091521">
              <w:rPr>
                <w:kern w:val="0"/>
                <w:szCs w:val="21"/>
                <w:lang w:bidi="ar"/>
              </w:rPr>
              <w:t>酚</w:t>
            </w:r>
            <w:proofErr w:type="gramEnd"/>
          </w:p>
        </w:tc>
        <w:tc>
          <w:tcPr>
            <w:tcW w:w="850" w:type="dxa"/>
            <w:tcBorders>
              <w:tl2br w:val="nil"/>
              <w:tr2bl w:val="nil"/>
            </w:tcBorders>
            <w:shd w:val="clear" w:color="auto" w:fill="auto"/>
            <w:vAlign w:val="center"/>
          </w:tcPr>
          <w:p w14:paraId="52D4C0D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51-28-5</w:t>
            </w:r>
          </w:p>
        </w:tc>
        <w:tc>
          <w:tcPr>
            <w:tcW w:w="859" w:type="dxa"/>
            <w:tcBorders>
              <w:tl2br w:val="nil"/>
              <w:tr2bl w:val="nil"/>
            </w:tcBorders>
            <w:shd w:val="clear" w:color="auto" w:fill="auto"/>
            <w:vAlign w:val="center"/>
          </w:tcPr>
          <w:p w14:paraId="46F73D1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3.52E-06</w:t>
            </w:r>
          </w:p>
        </w:tc>
        <w:tc>
          <w:tcPr>
            <w:tcW w:w="567" w:type="dxa"/>
            <w:tcBorders>
              <w:tl2br w:val="nil"/>
              <w:tr2bl w:val="nil"/>
            </w:tcBorders>
            <w:shd w:val="clear" w:color="auto" w:fill="auto"/>
            <w:noWrap/>
            <w:vAlign w:val="center"/>
          </w:tcPr>
          <w:p w14:paraId="15EF89A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1808D8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4.07E-02</w:t>
            </w:r>
          </w:p>
        </w:tc>
        <w:tc>
          <w:tcPr>
            <w:tcW w:w="641" w:type="dxa"/>
            <w:tcBorders>
              <w:tl2br w:val="nil"/>
              <w:tr2bl w:val="nil"/>
            </w:tcBorders>
            <w:shd w:val="clear" w:color="auto" w:fill="auto"/>
            <w:noWrap/>
            <w:vAlign w:val="center"/>
          </w:tcPr>
          <w:p w14:paraId="5BC26748" w14:textId="7A6639A2"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C011C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9.08E-06</w:t>
            </w:r>
          </w:p>
        </w:tc>
        <w:tc>
          <w:tcPr>
            <w:tcW w:w="602" w:type="dxa"/>
            <w:tcBorders>
              <w:tl2br w:val="nil"/>
              <w:tr2bl w:val="nil"/>
            </w:tcBorders>
            <w:shd w:val="clear" w:color="auto" w:fill="auto"/>
            <w:noWrap/>
            <w:vAlign w:val="center"/>
          </w:tcPr>
          <w:p w14:paraId="61BFC641" w14:textId="193C39A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52585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4.61E+02</w:t>
            </w:r>
          </w:p>
        </w:tc>
        <w:tc>
          <w:tcPr>
            <w:tcW w:w="551" w:type="dxa"/>
            <w:tcBorders>
              <w:tl2br w:val="nil"/>
              <w:tr2bl w:val="nil"/>
            </w:tcBorders>
            <w:shd w:val="clear" w:color="auto" w:fill="auto"/>
            <w:noWrap/>
            <w:vAlign w:val="center"/>
          </w:tcPr>
          <w:p w14:paraId="5B8904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276A0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25118864315.10 </w:t>
            </w:r>
          </w:p>
        </w:tc>
        <w:tc>
          <w:tcPr>
            <w:tcW w:w="526" w:type="dxa"/>
            <w:tcBorders>
              <w:tl2br w:val="nil"/>
              <w:tr2bl w:val="nil"/>
            </w:tcBorders>
            <w:shd w:val="clear" w:color="auto" w:fill="auto"/>
            <w:noWrap/>
            <w:vAlign w:val="center"/>
          </w:tcPr>
          <w:p w14:paraId="0BF8B7A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FAB4B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46.77 </w:t>
            </w:r>
          </w:p>
        </w:tc>
        <w:tc>
          <w:tcPr>
            <w:tcW w:w="500" w:type="dxa"/>
            <w:tcBorders>
              <w:tl2br w:val="nil"/>
              <w:tr2bl w:val="nil"/>
            </w:tcBorders>
            <w:shd w:val="clear" w:color="auto" w:fill="auto"/>
            <w:noWrap/>
            <w:vAlign w:val="center"/>
          </w:tcPr>
          <w:p w14:paraId="498ABD0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A82513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2.79E+03</w:t>
            </w:r>
          </w:p>
        </w:tc>
        <w:tc>
          <w:tcPr>
            <w:tcW w:w="513" w:type="dxa"/>
            <w:tcBorders>
              <w:tl2br w:val="nil"/>
              <w:tr2bl w:val="nil"/>
            </w:tcBorders>
            <w:shd w:val="clear" w:color="auto" w:fill="auto"/>
            <w:noWrap/>
            <w:vAlign w:val="center"/>
          </w:tcPr>
          <w:p w14:paraId="24719F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360529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8.73</w:t>
            </w:r>
          </w:p>
        </w:tc>
        <w:tc>
          <w:tcPr>
            <w:tcW w:w="539" w:type="dxa"/>
            <w:tcBorders>
              <w:tl2br w:val="nil"/>
              <w:tr2bl w:val="nil"/>
            </w:tcBorders>
            <w:shd w:val="clear" w:color="auto" w:fill="auto"/>
            <w:noWrap/>
            <w:vAlign w:val="center"/>
          </w:tcPr>
          <w:p w14:paraId="7F1890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1.31E-05</w:t>
            </w:r>
          </w:p>
        </w:tc>
        <w:tc>
          <w:tcPr>
            <w:tcW w:w="487" w:type="dxa"/>
            <w:tcBorders>
              <w:tl2br w:val="nil"/>
              <w:tr2bl w:val="nil"/>
            </w:tcBorders>
            <w:shd w:val="clear" w:color="auto" w:fill="auto"/>
            <w:noWrap/>
            <w:vAlign w:val="center"/>
          </w:tcPr>
          <w:p w14:paraId="6C6187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495BE7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1.683</w:t>
            </w:r>
          </w:p>
        </w:tc>
        <w:tc>
          <w:tcPr>
            <w:tcW w:w="749" w:type="dxa"/>
            <w:tcBorders>
              <w:tl2br w:val="nil"/>
              <w:tr2bl w:val="nil"/>
            </w:tcBorders>
            <w:shd w:val="clear" w:color="auto" w:fill="auto"/>
            <w:noWrap/>
            <w:vAlign w:val="center"/>
          </w:tcPr>
          <w:p w14:paraId="2FB8889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1.5-3.5</w:t>
            </w:r>
          </w:p>
        </w:tc>
      </w:tr>
      <w:tr w:rsidR="00091521" w:rsidRPr="00091521" w14:paraId="385BFDDC" w14:textId="77777777" w:rsidTr="00091521">
        <w:trPr>
          <w:trHeight w:val="240"/>
          <w:jc w:val="center"/>
        </w:trPr>
        <w:tc>
          <w:tcPr>
            <w:tcW w:w="567" w:type="dxa"/>
            <w:tcBorders>
              <w:tl2br w:val="nil"/>
              <w:tr2bl w:val="nil"/>
            </w:tcBorders>
            <w:shd w:val="clear" w:color="auto" w:fill="auto"/>
            <w:noWrap/>
            <w:vAlign w:val="center"/>
          </w:tcPr>
          <w:p w14:paraId="3E982ED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42</w:t>
            </w:r>
          </w:p>
        </w:tc>
        <w:tc>
          <w:tcPr>
            <w:tcW w:w="1134" w:type="dxa"/>
            <w:tcBorders>
              <w:tl2br w:val="nil"/>
              <w:tr2bl w:val="nil"/>
            </w:tcBorders>
            <w:shd w:val="clear" w:color="auto" w:fill="auto"/>
            <w:vAlign w:val="center"/>
          </w:tcPr>
          <w:p w14:paraId="6F49266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二苯并</w:t>
            </w:r>
            <w:r w:rsidRPr="00091521">
              <w:rPr>
                <w:kern w:val="0"/>
                <w:szCs w:val="21"/>
                <w:lang w:bidi="ar"/>
              </w:rPr>
              <w:t>(a, h)</w:t>
            </w:r>
            <w:proofErr w:type="gramStart"/>
            <w:r w:rsidRPr="00091521">
              <w:rPr>
                <w:kern w:val="0"/>
                <w:szCs w:val="21"/>
                <w:lang w:bidi="ar"/>
              </w:rPr>
              <w:t>蒽</w:t>
            </w:r>
            <w:proofErr w:type="gramEnd"/>
          </w:p>
        </w:tc>
        <w:tc>
          <w:tcPr>
            <w:tcW w:w="850" w:type="dxa"/>
            <w:tcBorders>
              <w:tl2br w:val="nil"/>
              <w:tr2bl w:val="nil"/>
            </w:tcBorders>
            <w:shd w:val="clear" w:color="auto" w:fill="auto"/>
            <w:vAlign w:val="center"/>
          </w:tcPr>
          <w:p w14:paraId="6452F76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53-70-3</w:t>
            </w:r>
          </w:p>
        </w:tc>
        <w:tc>
          <w:tcPr>
            <w:tcW w:w="859" w:type="dxa"/>
            <w:tcBorders>
              <w:tl2br w:val="nil"/>
              <w:tr2bl w:val="nil"/>
            </w:tcBorders>
            <w:shd w:val="clear" w:color="auto" w:fill="auto"/>
            <w:vAlign w:val="center"/>
          </w:tcPr>
          <w:p w14:paraId="5DEA67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5.76E-06</w:t>
            </w:r>
          </w:p>
        </w:tc>
        <w:tc>
          <w:tcPr>
            <w:tcW w:w="567" w:type="dxa"/>
            <w:tcBorders>
              <w:tl2br w:val="nil"/>
              <w:tr2bl w:val="nil"/>
            </w:tcBorders>
            <w:shd w:val="clear" w:color="auto" w:fill="auto"/>
            <w:noWrap/>
            <w:vAlign w:val="center"/>
          </w:tcPr>
          <w:p w14:paraId="049B7DE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C39ED7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4.46E-02</w:t>
            </w:r>
          </w:p>
        </w:tc>
        <w:tc>
          <w:tcPr>
            <w:tcW w:w="641" w:type="dxa"/>
            <w:tcBorders>
              <w:tl2br w:val="nil"/>
              <w:tr2bl w:val="nil"/>
            </w:tcBorders>
            <w:shd w:val="clear" w:color="auto" w:fill="auto"/>
            <w:noWrap/>
            <w:vAlign w:val="center"/>
          </w:tcPr>
          <w:p w14:paraId="3558EE2A" w14:textId="0A0F9D4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FB590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5.21E-06</w:t>
            </w:r>
          </w:p>
        </w:tc>
        <w:tc>
          <w:tcPr>
            <w:tcW w:w="602" w:type="dxa"/>
            <w:tcBorders>
              <w:tl2br w:val="nil"/>
              <w:tr2bl w:val="nil"/>
            </w:tcBorders>
            <w:shd w:val="clear" w:color="auto" w:fill="auto"/>
            <w:noWrap/>
            <w:vAlign w:val="center"/>
          </w:tcPr>
          <w:p w14:paraId="637971DC" w14:textId="25B3AD6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511DF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1.91E+06</w:t>
            </w:r>
          </w:p>
        </w:tc>
        <w:tc>
          <w:tcPr>
            <w:tcW w:w="551" w:type="dxa"/>
            <w:tcBorders>
              <w:tl2br w:val="nil"/>
              <w:tr2bl w:val="nil"/>
            </w:tcBorders>
            <w:shd w:val="clear" w:color="auto" w:fill="auto"/>
            <w:noWrap/>
            <w:vAlign w:val="center"/>
          </w:tcPr>
          <w:p w14:paraId="59C3EEB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CA9357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977237220955.81 </w:t>
            </w:r>
          </w:p>
        </w:tc>
        <w:tc>
          <w:tcPr>
            <w:tcW w:w="526" w:type="dxa"/>
            <w:tcBorders>
              <w:tl2br w:val="nil"/>
              <w:tr2bl w:val="nil"/>
            </w:tcBorders>
            <w:shd w:val="clear" w:color="auto" w:fill="auto"/>
            <w:noWrap/>
            <w:vAlign w:val="center"/>
          </w:tcPr>
          <w:p w14:paraId="127450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33768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5623413.25 </w:t>
            </w:r>
          </w:p>
        </w:tc>
        <w:tc>
          <w:tcPr>
            <w:tcW w:w="500" w:type="dxa"/>
            <w:tcBorders>
              <w:tl2br w:val="nil"/>
              <w:tr2bl w:val="nil"/>
            </w:tcBorders>
            <w:shd w:val="clear" w:color="auto" w:fill="auto"/>
            <w:noWrap/>
            <w:vAlign w:val="center"/>
          </w:tcPr>
          <w:p w14:paraId="4FA00C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A01BB7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2.49E-03</w:t>
            </w:r>
          </w:p>
        </w:tc>
        <w:tc>
          <w:tcPr>
            <w:tcW w:w="513" w:type="dxa"/>
            <w:tcBorders>
              <w:tl2br w:val="nil"/>
              <w:tr2bl w:val="nil"/>
            </w:tcBorders>
            <w:shd w:val="clear" w:color="auto" w:fill="auto"/>
            <w:noWrap/>
            <w:vAlign w:val="center"/>
          </w:tcPr>
          <w:p w14:paraId="3F81155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61BF6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5.24</w:t>
            </w:r>
          </w:p>
        </w:tc>
        <w:tc>
          <w:tcPr>
            <w:tcW w:w="539" w:type="dxa"/>
            <w:tcBorders>
              <w:tl2br w:val="nil"/>
              <w:tr2bl w:val="nil"/>
            </w:tcBorders>
            <w:shd w:val="clear" w:color="auto" w:fill="auto"/>
            <w:noWrap/>
            <w:vAlign w:val="center"/>
          </w:tcPr>
          <w:p w14:paraId="09C2108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9.55E-10</w:t>
            </w:r>
          </w:p>
        </w:tc>
        <w:tc>
          <w:tcPr>
            <w:tcW w:w="487" w:type="dxa"/>
            <w:tcBorders>
              <w:tl2br w:val="nil"/>
              <w:tr2bl w:val="nil"/>
            </w:tcBorders>
            <w:shd w:val="clear" w:color="auto" w:fill="auto"/>
            <w:noWrap/>
            <w:vAlign w:val="center"/>
          </w:tcPr>
          <w:p w14:paraId="75019F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A6040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1.28E+00</w:t>
            </w:r>
          </w:p>
        </w:tc>
        <w:tc>
          <w:tcPr>
            <w:tcW w:w="749" w:type="dxa"/>
            <w:tcBorders>
              <w:tl2br w:val="nil"/>
              <w:tr2bl w:val="nil"/>
            </w:tcBorders>
            <w:shd w:val="clear" w:color="auto" w:fill="auto"/>
            <w:noWrap/>
            <w:vAlign w:val="center"/>
          </w:tcPr>
          <w:p w14:paraId="39A98B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1.2-2.5</w:t>
            </w:r>
          </w:p>
        </w:tc>
      </w:tr>
      <w:tr w:rsidR="00091521" w:rsidRPr="00091521" w14:paraId="4F23D2A1" w14:textId="77777777" w:rsidTr="00091521">
        <w:trPr>
          <w:trHeight w:val="460"/>
          <w:jc w:val="center"/>
        </w:trPr>
        <w:tc>
          <w:tcPr>
            <w:tcW w:w="567" w:type="dxa"/>
            <w:tcBorders>
              <w:tl2br w:val="nil"/>
              <w:tr2bl w:val="nil"/>
            </w:tcBorders>
            <w:shd w:val="clear" w:color="auto" w:fill="auto"/>
            <w:noWrap/>
            <w:vAlign w:val="center"/>
          </w:tcPr>
          <w:p w14:paraId="3C26C60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43</w:t>
            </w:r>
          </w:p>
        </w:tc>
        <w:tc>
          <w:tcPr>
            <w:tcW w:w="1134" w:type="dxa"/>
            <w:tcBorders>
              <w:tl2br w:val="nil"/>
              <w:tr2bl w:val="nil"/>
            </w:tcBorders>
            <w:shd w:val="clear" w:color="auto" w:fill="auto"/>
            <w:vAlign w:val="center"/>
          </w:tcPr>
          <w:p w14:paraId="3686C91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邻苯二甲酸二</w:t>
            </w:r>
            <w:r w:rsidRPr="00091521">
              <w:rPr>
                <w:kern w:val="0"/>
                <w:szCs w:val="21"/>
                <w:lang w:bidi="ar"/>
              </w:rPr>
              <w:t>(2-</w:t>
            </w:r>
            <w:proofErr w:type="gramStart"/>
            <w:r w:rsidRPr="00091521">
              <w:rPr>
                <w:kern w:val="0"/>
                <w:szCs w:val="21"/>
                <w:lang w:bidi="ar"/>
              </w:rPr>
              <w:t>乙基己</w:t>
            </w:r>
            <w:proofErr w:type="gramEnd"/>
            <w:r w:rsidRPr="00091521">
              <w:rPr>
                <w:kern w:val="0"/>
                <w:szCs w:val="21"/>
                <w:lang w:bidi="ar"/>
              </w:rPr>
              <w:t>)</w:t>
            </w:r>
            <w:r w:rsidRPr="00091521">
              <w:rPr>
                <w:kern w:val="0"/>
                <w:szCs w:val="21"/>
                <w:lang w:bidi="ar"/>
              </w:rPr>
              <w:t>酯</w:t>
            </w:r>
          </w:p>
        </w:tc>
        <w:tc>
          <w:tcPr>
            <w:tcW w:w="850" w:type="dxa"/>
            <w:tcBorders>
              <w:tl2br w:val="nil"/>
              <w:tr2bl w:val="nil"/>
            </w:tcBorders>
            <w:shd w:val="clear" w:color="auto" w:fill="auto"/>
            <w:vAlign w:val="center"/>
          </w:tcPr>
          <w:p w14:paraId="6BDE329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117-81-7</w:t>
            </w:r>
          </w:p>
        </w:tc>
        <w:tc>
          <w:tcPr>
            <w:tcW w:w="859" w:type="dxa"/>
            <w:tcBorders>
              <w:tl2br w:val="nil"/>
              <w:tr2bl w:val="nil"/>
            </w:tcBorders>
            <w:shd w:val="clear" w:color="auto" w:fill="auto"/>
            <w:vAlign w:val="center"/>
          </w:tcPr>
          <w:p w14:paraId="464737D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1.10E-05</w:t>
            </w:r>
          </w:p>
        </w:tc>
        <w:tc>
          <w:tcPr>
            <w:tcW w:w="567" w:type="dxa"/>
            <w:tcBorders>
              <w:tl2br w:val="nil"/>
              <w:tr2bl w:val="nil"/>
            </w:tcBorders>
            <w:shd w:val="clear" w:color="auto" w:fill="auto"/>
            <w:noWrap/>
            <w:vAlign w:val="center"/>
          </w:tcPr>
          <w:p w14:paraId="35356E6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DD9033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1.73E-02</w:t>
            </w:r>
          </w:p>
        </w:tc>
        <w:tc>
          <w:tcPr>
            <w:tcW w:w="641" w:type="dxa"/>
            <w:tcBorders>
              <w:tl2br w:val="nil"/>
              <w:tr2bl w:val="nil"/>
            </w:tcBorders>
            <w:shd w:val="clear" w:color="auto" w:fill="auto"/>
            <w:noWrap/>
            <w:vAlign w:val="center"/>
          </w:tcPr>
          <w:p w14:paraId="695E203C" w14:textId="6D0A106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B079F4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4.18E-06</w:t>
            </w:r>
          </w:p>
        </w:tc>
        <w:tc>
          <w:tcPr>
            <w:tcW w:w="602" w:type="dxa"/>
            <w:tcBorders>
              <w:tl2br w:val="nil"/>
              <w:tr2bl w:val="nil"/>
            </w:tcBorders>
            <w:shd w:val="clear" w:color="auto" w:fill="auto"/>
            <w:noWrap/>
            <w:vAlign w:val="center"/>
          </w:tcPr>
          <w:p w14:paraId="4E761579" w14:textId="1F20EAC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322A3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1.20E+05</w:t>
            </w:r>
          </w:p>
        </w:tc>
        <w:tc>
          <w:tcPr>
            <w:tcW w:w="551" w:type="dxa"/>
            <w:tcBorders>
              <w:tl2br w:val="nil"/>
              <w:tr2bl w:val="nil"/>
            </w:tcBorders>
            <w:shd w:val="clear" w:color="auto" w:fill="auto"/>
            <w:noWrap/>
            <w:vAlign w:val="center"/>
          </w:tcPr>
          <w:p w14:paraId="02D4A5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2CC99F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3630780547701.02 </w:t>
            </w:r>
          </w:p>
        </w:tc>
        <w:tc>
          <w:tcPr>
            <w:tcW w:w="526" w:type="dxa"/>
            <w:tcBorders>
              <w:tl2br w:val="nil"/>
              <w:tr2bl w:val="nil"/>
            </w:tcBorders>
            <w:shd w:val="clear" w:color="auto" w:fill="auto"/>
            <w:noWrap/>
            <w:vAlign w:val="center"/>
          </w:tcPr>
          <w:p w14:paraId="6E3BAC6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2524F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39810717.06 </w:t>
            </w:r>
          </w:p>
        </w:tc>
        <w:tc>
          <w:tcPr>
            <w:tcW w:w="500" w:type="dxa"/>
            <w:tcBorders>
              <w:tl2br w:val="nil"/>
              <w:tr2bl w:val="nil"/>
            </w:tcBorders>
            <w:shd w:val="clear" w:color="auto" w:fill="auto"/>
            <w:noWrap/>
            <w:vAlign w:val="center"/>
          </w:tcPr>
          <w:p w14:paraId="2ACF177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5C441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2.70E-01</w:t>
            </w:r>
          </w:p>
        </w:tc>
        <w:tc>
          <w:tcPr>
            <w:tcW w:w="513" w:type="dxa"/>
            <w:tcBorders>
              <w:tl2br w:val="nil"/>
              <w:tr2bl w:val="nil"/>
            </w:tcBorders>
            <w:shd w:val="clear" w:color="auto" w:fill="auto"/>
            <w:noWrap/>
            <w:vAlign w:val="center"/>
          </w:tcPr>
          <w:p w14:paraId="3509BDE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1C710B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4.96</w:t>
            </w:r>
          </w:p>
        </w:tc>
        <w:tc>
          <w:tcPr>
            <w:tcW w:w="539" w:type="dxa"/>
            <w:tcBorders>
              <w:tl2br w:val="nil"/>
              <w:tr2bl w:val="nil"/>
            </w:tcBorders>
            <w:shd w:val="clear" w:color="auto" w:fill="auto"/>
            <w:noWrap/>
            <w:vAlign w:val="center"/>
          </w:tcPr>
          <w:p w14:paraId="5CD95FD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1.42E-07</w:t>
            </w:r>
          </w:p>
        </w:tc>
        <w:tc>
          <w:tcPr>
            <w:tcW w:w="487" w:type="dxa"/>
            <w:tcBorders>
              <w:tl2br w:val="nil"/>
              <w:tr2bl w:val="nil"/>
            </w:tcBorders>
            <w:shd w:val="clear" w:color="auto" w:fill="auto"/>
            <w:noWrap/>
            <w:vAlign w:val="center"/>
          </w:tcPr>
          <w:p w14:paraId="1A3DFA9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6C363F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0.985 g/mL at 20 °C (lit.)</w:t>
            </w:r>
          </w:p>
        </w:tc>
        <w:tc>
          <w:tcPr>
            <w:tcW w:w="749" w:type="dxa"/>
            <w:tcBorders>
              <w:tl2br w:val="nil"/>
              <w:tr2bl w:val="nil"/>
            </w:tcBorders>
            <w:shd w:val="clear" w:color="auto" w:fill="auto"/>
            <w:noWrap/>
            <w:vAlign w:val="center"/>
          </w:tcPr>
          <w:p w14:paraId="20E012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0.9-1</w:t>
            </w:r>
          </w:p>
        </w:tc>
      </w:tr>
      <w:tr w:rsidR="00091521" w:rsidRPr="00091521" w14:paraId="38FDB8DA" w14:textId="77777777" w:rsidTr="00091521">
        <w:trPr>
          <w:trHeight w:val="240"/>
          <w:jc w:val="center"/>
        </w:trPr>
        <w:tc>
          <w:tcPr>
            <w:tcW w:w="567" w:type="dxa"/>
            <w:tcBorders>
              <w:tl2br w:val="nil"/>
              <w:tr2bl w:val="nil"/>
            </w:tcBorders>
            <w:shd w:val="clear" w:color="auto" w:fill="auto"/>
            <w:noWrap/>
            <w:vAlign w:val="center"/>
          </w:tcPr>
          <w:p w14:paraId="2C543A2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44</w:t>
            </w:r>
          </w:p>
        </w:tc>
        <w:tc>
          <w:tcPr>
            <w:tcW w:w="1134" w:type="dxa"/>
            <w:tcBorders>
              <w:tl2br w:val="nil"/>
              <w:tr2bl w:val="nil"/>
            </w:tcBorders>
            <w:shd w:val="clear" w:color="auto" w:fill="auto"/>
            <w:vAlign w:val="center"/>
          </w:tcPr>
          <w:p w14:paraId="36472DC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苯酚</w:t>
            </w:r>
          </w:p>
        </w:tc>
        <w:tc>
          <w:tcPr>
            <w:tcW w:w="850" w:type="dxa"/>
            <w:tcBorders>
              <w:tl2br w:val="nil"/>
              <w:tr2bl w:val="nil"/>
            </w:tcBorders>
            <w:shd w:val="clear" w:color="auto" w:fill="auto"/>
            <w:vAlign w:val="center"/>
          </w:tcPr>
          <w:p w14:paraId="63B3F5B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108-95-2</w:t>
            </w:r>
          </w:p>
        </w:tc>
        <w:tc>
          <w:tcPr>
            <w:tcW w:w="859" w:type="dxa"/>
            <w:tcBorders>
              <w:tl2br w:val="nil"/>
              <w:tr2bl w:val="nil"/>
            </w:tcBorders>
            <w:shd w:val="clear" w:color="auto" w:fill="auto"/>
            <w:vAlign w:val="center"/>
          </w:tcPr>
          <w:p w14:paraId="09E595A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1.36E-05</w:t>
            </w:r>
          </w:p>
        </w:tc>
        <w:tc>
          <w:tcPr>
            <w:tcW w:w="567" w:type="dxa"/>
            <w:tcBorders>
              <w:tl2br w:val="nil"/>
              <w:tr2bl w:val="nil"/>
            </w:tcBorders>
            <w:shd w:val="clear" w:color="auto" w:fill="auto"/>
            <w:noWrap/>
            <w:vAlign w:val="center"/>
          </w:tcPr>
          <w:p w14:paraId="47AB791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8515B7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8.34E-02</w:t>
            </w:r>
          </w:p>
        </w:tc>
        <w:tc>
          <w:tcPr>
            <w:tcW w:w="641" w:type="dxa"/>
            <w:tcBorders>
              <w:tl2br w:val="nil"/>
              <w:tr2bl w:val="nil"/>
            </w:tcBorders>
            <w:shd w:val="clear" w:color="auto" w:fill="auto"/>
            <w:noWrap/>
            <w:vAlign w:val="center"/>
          </w:tcPr>
          <w:p w14:paraId="042FDF72" w14:textId="3E5C017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B9BD6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1.03E-05</w:t>
            </w:r>
          </w:p>
        </w:tc>
        <w:tc>
          <w:tcPr>
            <w:tcW w:w="602" w:type="dxa"/>
            <w:tcBorders>
              <w:tl2br w:val="nil"/>
              <w:tr2bl w:val="nil"/>
            </w:tcBorders>
            <w:shd w:val="clear" w:color="auto" w:fill="auto"/>
            <w:noWrap/>
            <w:vAlign w:val="center"/>
          </w:tcPr>
          <w:p w14:paraId="648A88BF" w14:textId="4FBFD5AD"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31ACF10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1.87E+02</w:t>
            </w:r>
          </w:p>
        </w:tc>
        <w:tc>
          <w:tcPr>
            <w:tcW w:w="551" w:type="dxa"/>
            <w:tcBorders>
              <w:tl2br w:val="nil"/>
              <w:tr2bl w:val="nil"/>
            </w:tcBorders>
            <w:shd w:val="clear" w:color="auto" w:fill="auto"/>
            <w:noWrap/>
            <w:vAlign w:val="center"/>
          </w:tcPr>
          <w:p w14:paraId="52A7C4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9287C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2137962.09 </w:t>
            </w:r>
          </w:p>
        </w:tc>
        <w:tc>
          <w:tcPr>
            <w:tcW w:w="526" w:type="dxa"/>
            <w:tcBorders>
              <w:tl2br w:val="nil"/>
              <w:tr2bl w:val="nil"/>
            </w:tcBorders>
            <w:shd w:val="clear" w:color="auto" w:fill="auto"/>
            <w:noWrap/>
            <w:vAlign w:val="center"/>
          </w:tcPr>
          <w:p w14:paraId="71370C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7E807E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28.84 </w:t>
            </w:r>
          </w:p>
        </w:tc>
        <w:tc>
          <w:tcPr>
            <w:tcW w:w="500" w:type="dxa"/>
            <w:tcBorders>
              <w:tl2br w:val="nil"/>
              <w:tr2bl w:val="nil"/>
            </w:tcBorders>
            <w:shd w:val="clear" w:color="auto" w:fill="auto"/>
            <w:noWrap/>
            <w:vAlign w:val="center"/>
          </w:tcPr>
          <w:p w14:paraId="4B84351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9F647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8.28E+04</w:t>
            </w:r>
          </w:p>
        </w:tc>
        <w:tc>
          <w:tcPr>
            <w:tcW w:w="513" w:type="dxa"/>
            <w:tcBorders>
              <w:tl2br w:val="nil"/>
              <w:tr2bl w:val="nil"/>
            </w:tcBorders>
            <w:shd w:val="clear" w:color="auto" w:fill="auto"/>
            <w:noWrap/>
            <w:vAlign w:val="center"/>
          </w:tcPr>
          <w:p w14:paraId="6817E7B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82161A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4.87</w:t>
            </w:r>
          </w:p>
        </w:tc>
        <w:tc>
          <w:tcPr>
            <w:tcW w:w="539" w:type="dxa"/>
            <w:tcBorders>
              <w:tl2br w:val="nil"/>
              <w:tr2bl w:val="nil"/>
            </w:tcBorders>
            <w:shd w:val="clear" w:color="auto" w:fill="auto"/>
            <w:noWrap/>
            <w:vAlign w:val="center"/>
          </w:tcPr>
          <w:p w14:paraId="33ABF50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0.35</w:t>
            </w:r>
          </w:p>
        </w:tc>
        <w:tc>
          <w:tcPr>
            <w:tcW w:w="487" w:type="dxa"/>
            <w:tcBorders>
              <w:tl2br w:val="nil"/>
              <w:tr2bl w:val="nil"/>
            </w:tcBorders>
            <w:shd w:val="clear" w:color="auto" w:fill="auto"/>
            <w:noWrap/>
            <w:vAlign w:val="center"/>
          </w:tcPr>
          <w:p w14:paraId="66E49B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6B3A34D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1.071g/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noWrap/>
            <w:vAlign w:val="center"/>
          </w:tcPr>
          <w:p w14:paraId="330A9B8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1.07-1.2</w:t>
            </w:r>
          </w:p>
        </w:tc>
      </w:tr>
      <w:tr w:rsidR="00091521" w:rsidRPr="00091521" w14:paraId="19475A01" w14:textId="77777777" w:rsidTr="00091521">
        <w:trPr>
          <w:trHeight w:val="240"/>
          <w:jc w:val="center"/>
        </w:trPr>
        <w:tc>
          <w:tcPr>
            <w:tcW w:w="567" w:type="dxa"/>
            <w:tcBorders>
              <w:tl2br w:val="nil"/>
              <w:tr2bl w:val="nil"/>
            </w:tcBorders>
            <w:shd w:val="clear" w:color="auto" w:fill="auto"/>
            <w:noWrap/>
            <w:vAlign w:val="center"/>
          </w:tcPr>
          <w:p w14:paraId="78A9541D"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45</w:t>
            </w:r>
          </w:p>
        </w:tc>
        <w:tc>
          <w:tcPr>
            <w:tcW w:w="1134" w:type="dxa"/>
            <w:tcBorders>
              <w:tl2br w:val="nil"/>
              <w:tr2bl w:val="nil"/>
            </w:tcBorders>
            <w:shd w:val="clear" w:color="auto" w:fill="auto"/>
            <w:vAlign w:val="center"/>
          </w:tcPr>
          <w:p w14:paraId="130CE356"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茚</w:t>
            </w:r>
            <w:proofErr w:type="gramEnd"/>
            <w:r w:rsidRPr="00091521">
              <w:rPr>
                <w:kern w:val="0"/>
                <w:szCs w:val="21"/>
                <w:lang w:bidi="ar"/>
              </w:rPr>
              <w:t>并</w:t>
            </w:r>
            <w:r w:rsidRPr="00091521">
              <w:rPr>
                <w:kern w:val="0"/>
                <w:szCs w:val="21"/>
                <w:lang w:bidi="ar"/>
              </w:rPr>
              <w:t>(1,2,3-cd)</w:t>
            </w:r>
            <w:proofErr w:type="gramStart"/>
            <w:r w:rsidRPr="00091521">
              <w:rPr>
                <w:kern w:val="0"/>
                <w:szCs w:val="21"/>
                <w:lang w:bidi="ar"/>
              </w:rPr>
              <w:t>芘</w:t>
            </w:r>
            <w:proofErr w:type="gramEnd"/>
          </w:p>
        </w:tc>
        <w:tc>
          <w:tcPr>
            <w:tcW w:w="850" w:type="dxa"/>
            <w:tcBorders>
              <w:tl2br w:val="nil"/>
              <w:tr2bl w:val="nil"/>
            </w:tcBorders>
            <w:shd w:val="clear" w:color="auto" w:fill="auto"/>
            <w:vAlign w:val="center"/>
          </w:tcPr>
          <w:p w14:paraId="707A050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193-39-5</w:t>
            </w:r>
          </w:p>
        </w:tc>
        <w:tc>
          <w:tcPr>
            <w:tcW w:w="859" w:type="dxa"/>
            <w:tcBorders>
              <w:tl2br w:val="nil"/>
              <w:tr2bl w:val="nil"/>
            </w:tcBorders>
            <w:shd w:val="clear" w:color="auto" w:fill="auto"/>
            <w:vAlign w:val="center"/>
          </w:tcPr>
          <w:p w14:paraId="141FAC8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1.42E-05</w:t>
            </w:r>
          </w:p>
        </w:tc>
        <w:tc>
          <w:tcPr>
            <w:tcW w:w="567" w:type="dxa"/>
            <w:tcBorders>
              <w:tl2br w:val="nil"/>
              <w:tr2bl w:val="nil"/>
            </w:tcBorders>
            <w:shd w:val="clear" w:color="auto" w:fill="auto"/>
            <w:vAlign w:val="center"/>
          </w:tcPr>
          <w:p w14:paraId="1E2A2F2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R369</w:t>
            </w:r>
          </w:p>
        </w:tc>
        <w:tc>
          <w:tcPr>
            <w:tcW w:w="898" w:type="dxa"/>
            <w:tcBorders>
              <w:tl2br w:val="nil"/>
              <w:tr2bl w:val="nil"/>
            </w:tcBorders>
            <w:shd w:val="clear" w:color="auto" w:fill="auto"/>
            <w:vAlign w:val="center"/>
          </w:tcPr>
          <w:p w14:paraId="5360A86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4.48E-02</w:t>
            </w:r>
          </w:p>
        </w:tc>
        <w:tc>
          <w:tcPr>
            <w:tcW w:w="641" w:type="dxa"/>
            <w:tcBorders>
              <w:tl2br w:val="nil"/>
              <w:tr2bl w:val="nil"/>
            </w:tcBorders>
            <w:shd w:val="clear" w:color="auto" w:fill="auto"/>
            <w:noWrap/>
            <w:vAlign w:val="center"/>
          </w:tcPr>
          <w:p w14:paraId="3E29C6E5" w14:textId="6596D90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3C0179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5.23E-06</w:t>
            </w:r>
          </w:p>
        </w:tc>
        <w:tc>
          <w:tcPr>
            <w:tcW w:w="602" w:type="dxa"/>
            <w:tcBorders>
              <w:tl2br w:val="nil"/>
              <w:tr2bl w:val="nil"/>
            </w:tcBorders>
            <w:shd w:val="clear" w:color="auto" w:fill="auto"/>
            <w:noWrap/>
            <w:vAlign w:val="center"/>
          </w:tcPr>
          <w:p w14:paraId="5B567C09" w14:textId="2182A9CD"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FE140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1.95E+06</w:t>
            </w:r>
          </w:p>
        </w:tc>
        <w:tc>
          <w:tcPr>
            <w:tcW w:w="551" w:type="dxa"/>
            <w:tcBorders>
              <w:tl2br w:val="nil"/>
              <w:tr2bl w:val="nil"/>
            </w:tcBorders>
            <w:shd w:val="clear" w:color="auto" w:fill="auto"/>
            <w:noWrap/>
            <w:vAlign w:val="center"/>
          </w:tcPr>
          <w:p w14:paraId="1F6A04E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R369</w:t>
            </w:r>
          </w:p>
        </w:tc>
        <w:tc>
          <w:tcPr>
            <w:tcW w:w="910" w:type="dxa"/>
            <w:tcBorders>
              <w:tl2br w:val="nil"/>
              <w:tr2bl w:val="nil"/>
            </w:tcBorders>
            <w:shd w:val="clear" w:color="auto" w:fill="auto"/>
            <w:noWrap/>
            <w:vAlign w:val="center"/>
          </w:tcPr>
          <w:p w14:paraId="414AFA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346736850452.53 </w:t>
            </w:r>
          </w:p>
        </w:tc>
        <w:tc>
          <w:tcPr>
            <w:tcW w:w="526" w:type="dxa"/>
            <w:tcBorders>
              <w:tl2br w:val="nil"/>
              <w:tr2bl w:val="nil"/>
            </w:tcBorders>
            <w:shd w:val="clear" w:color="auto" w:fill="auto"/>
            <w:noWrap/>
            <w:vAlign w:val="center"/>
          </w:tcPr>
          <w:p w14:paraId="746E0A3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C89B71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5011872.34 </w:t>
            </w:r>
          </w:p>
        </w:tc>
        <w:tc>
          <w:tcPr>
            <w:tcW w:w="500" w:type="dxa"/>
            <w:tcBorders>
              <w:tl2br w:val="nil"/>
              <w:tr2bl w:val="nil"/>
            </w:tcBorders>
            <w:shd w:val="clear" w:color="auto" w:fill="auto"/>
            <w:noWrap/>
            <w:vAlign w:val="center"/>
          </w:tcPr>
          <w:p w14:paraId="0A41DD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BE1F40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2.20E-05</w:t>
            </w:r>
          </w:p>
        </w:tc>
        <w:tc>
          <w:tcPr>
            <w:tcW w:w="513" w:type="dxa"/>
            <w:tcBorders>
              <w:tl2br w:val="nil"/>
              <w:tr2bl w:val="nil"/>
            </w:tcBorders>
            <w:shd w:val="clear" w:color="auto" w:fill="auto"/>
            <w:noWrap/>
            <w:vAlign w:val="center"/>
          </w:tcPr>
          <w:p w14:paraId="465BF45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RSL</w:t>
            </w:r>
          </w:p>
        </w:tc>
        <w:tc>
          <w:tcPr>
            <w:tcW w:w="577" w:type="dxa"/>
            <w:tcBorders>
              <w:tl2br w:val="nil"/>
              <w:tr2bl w:val="nil"/>
            </w:tcBorders>
            <w:shd w:val="clear" w:color="auto" w:fill="auto"/>
            <w:noWrap/>
            <w:vAlign w:val="center"/>
          </w:tcPr>
          <w:p w14:paraId="50B92C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4.84</w:t>
            </w:r>
          </w:p>
        </w:tc>
        <w:tc>
          <w:tcPr>
            <w:tcW w:w="539" w:type="dxa"/>
            <w:tcBorders>
              <w:tl2br w:val="nil"/>
              <w:tr2bl w:val="nil"/>
            </w:tcBorders>
            <w:shd w:val="clear" w:color="auto" w:fill="auto"/>
            <w:noWrap/>
            <w:vAlign w:val="center"/>
          </w:tcPr>
          <w:p w14:paraId="6AE96F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1.25E-10</w:t>
            </w:r>
          </w:p>
        </w:tc>
        <w:tc>
          <w:tcPr>
            <w:tcW w:w="487" w:type="dxa"/>
            <w:tcBorders>
              <w:tl2br w:val="nil"/>
              <w:tr2bl w:val="nil"/>
            </w:tcBorders>
            <w:shd w:val="clear" w:color="auto" w:fill="auto"/>
            <w:noWrap/>
            <w:vAlign w:val="center"/>
          </w:tcPr>
          <w:p w14:paraId="185C7E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RSL</w:t>
            </w:r>
          </w:p>
        </w:tc>
        <w:tc>
          <w:tcPr>
            <w:tcW w:w="981" w:type="dxa"/>
            <w:tcBorders>
              <w:tl2br w:val="nil"/>
              <w:tr2bl w:val="nil"/>
            </w:tcBorders>
            <w:shd w:val="clear" w:color="auto" w:fill="auto"/>
            <w:noWrap/>
            <w:vAlign w:val="center"/>
          </w:tcPr>
          <w:p w14:paraId="2F634A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1.18E+00</w:t>
            </w:r>
          </w:p>
        </w:tc>
        <w:tc>
          <w:tcPr>
            <w:tcW w:w="749" w:type="dxa"/>
            <w:tcBorders>
              <w:tl2br w:val="nil"/>
              <w:tr2bl w:val="nil"/>
            </w:tcBorders>
            <w:shd w:val="clear" w:color="auto" w:fill="auto"/>
            <w:noWrap/>
            <w:vAlign w:val="center"/>
          </w:tcPr>
          <w:p w14:paraId="0F32572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1.5-3</w:t>
            </w:r>
          </w:p>
        </w:tc>
      </w:tr>
      <w:tr w:rsidR="00091521" w:rsidRPr="00091521" w14:paraId="4CC0B6F0" w14:textId="77777777" w:rsidTr="00091521">
        <w:trPr>
          <w:trHeight w:val="460"/>
          <w:jc w:val="center"/>
        </w:trPr>
        <w:tc>
          <w:tcPr>
            <w:tcW w:w="567" w:type="dxa"/>
            <w:tcBorders>
              <w:tl2br w:val="nil"/>
              <w:tr2bl w:val="nil"/>
            </w:tcBorders>
            <w:shd w:val="clear" w:color="auto" w:fill="auto"/>
            <w:noWrap/>
            <w:vAlign w:val="center"/>
          </w:tcPr>
          <w:p w14:paraId="6154871E"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46</w:t>
            </w:r>
          </w:p>
        </w:tc>
        <w:tc>
          <w:tcPr>
            <w:tcW w:w="1134" w:type="dxa"/>
            <w:tcBorders>
              <w:tl2br w:val="nil"/>
              <w:tr2bl w:val="nil"/>
            </w:tcBorders>
            <w:shd w:val="clear" w:color="auto" w:fill="auto"/>
            <w:vAlign w:val="center"/>
          </w:tcPr>
          <w:p w14:paraId="02D070E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β-</w:t>
            </w:r>
            <w:r w:rsidRPr="00091521">
              <w:rPr>
                <w:kern w:val="0"/>
                <w:szCs w:val="21"/>
                <w:lang w:bidi="ar"/>
              </w:rPr>
              <w:t>六六六</w:t>
            </w:r>
          </w:p>
        </w:tc>
        <w:tc>
          <w:tcPr>
            <w:tcW w:w="850" w:type="dxa"/>
            <w:tcBorders>
              <w:tl2br w:val="nil"/>
              <w:tr2bl w:val="nil"/>
            </w:tcBorders>
            <w:shd w:val="clear" w:color="auto" w:fill="auto"/>
            <w:vAlign w:val="center"/>
          </w:tcPr>
          <w:p w14:paraId="1189049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319-85-7</w:t>
            </w:r>
          </w:p>
        </w:tc>
        <w:tc>
          <w:tcPr>
            <w:tcW w:w="859" w:type="dxa"/>
            <w:tcBorders>
              <w:tl2br w:val="nil"/>
              <w:tr2bl w:val="nil"/>
            </w:tcBorders>
            <w:shd w:val="clear" w:color="auto" w:fill="auto"/>
            <w:vAlign w:val="center"/>
          </w:tcPr>
          <w:p w14:paraId="5081320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1.80E-05</w:t>
            </w:r>
          </w:p>
        </w:tc>
        <w:tc>
          <w:tcPr>
            <w:tcW w:w="567" w:type="dxa"/>
            <w:tcBorders>
              <w:tl2br w:val="nil"/>
              <w:tr2bl w:val="nil"/>
            </w:tcBorders>
            <w:shd w:val="clear" w:color="auto" w:fill="auto"/>
            <w:noWrap/>
            <w:vAlign w:val="center"/>
          </w:tcPr>
          <w:p w14:paraId="076910F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4BD503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2.77E-02</w:t>
            </w:r>
          </w:p>
        </w:tc>
        <w:tc>
          <w:tcPr>
            <w:tcW w:w="641" w:type="dxa"/>
            <w:tcBorders>
              <w:tl2br w:val="nil"/>
              <w:tr2bl w:val="nil"/>
            </w:tcBorders>
            <w:shd w:val="clear" w:color="auto" w:fill="auto"/>
            <w:noWrap/>
            <w:vAlign w:val="center"/>
          </w:tcPr>
          <w:p w14:paraId="4DBC12F2" w14:textId="4B70D23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32F9F2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7.40E-06</w:t>
            </w:r>
          </w:p>
        </w:tc>
        <w:tc>
          <w:tcPr>
            <w:tcW w:w="602" w:type="dxa"/>
            <w:tcBorders>
              <w:tl2br w:val="nil"/>
              <w:tr2bl w:val="nil"/>
            </w:tcBorders>
            <w:shd w:val="clear" w:color="auto" w:fill="auto"/>
            <w:noWrap/>
            <w:vAlign w:val="center"/>
          </w:tcPr>
          <w:p w14:paraId="14F8D7A9" w14:textId="45A280B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9762E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2.81E+03</w:t>
            </w:r>
          </w:p>
        </w:tc>
        <w:tc>
          <w:tcPr>
            <w:tcW w:w="551" w:type="dxa"/>
            <w:tcBorders>
              <w:tl2br w:val="nil"/>
              <w:tr2bl w:val="nil"/>
            </w:tcBorders>
            <w:shd w:val="clear" w:color="auto" w:fill="auto"/>
            <w:noWrap/>
            <w:vAlign w:val="center"/>
          </w:tcPr>
          <w:p w14:paraId="35F543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D1A2AD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758577575.03 </w:t>
            </w:r>
          </w:p>
        </w:tc>
        <w:tc>
          <w:tcPr>
            <w:tcW w:w="526" w:type="dxa"/>
            <w:tcBorders>
              <w:tl2br w:val="nil"/>
              <w:tr2bl w:val="nil"/>
            </w:tcBorders>
            <w:shd w:val="clear" w:color="auto" w:fill="auto"/>
            <w:noWrap/>
            <w:vAlign w:val="center"/>
          </w:tcPr>
          <w:p w14:paraId="0FE9F0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CB9E85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6025.60 </w:t>
            </w:r>
          </w:p>
        </w:tc>
        <w:tc>
          <w:tcPr>
            <w:tcW w:w="500" w:type="dxa"/>
            <w:tcBorders>
              <w:tl2br w:val="nil"/>
              <w:tr2bl w:val="nil"/>
            </w:tcBorders>
            <w:shd w:val="clear" w:color="auto" w:fill="auto"/>
            <w:noWrap/>
            <w:vAlign w:val="center"/>
          </w:tcPr>
          <w:p w14:paraId="2312D1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3EBE20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2.40E-01</w:t>
            </w:r>
          </w:p>
        </w:tc>
        <w:tc>
          <w:tcPr>
            <w:tcW w:w="513" w:type="dxa"/>
            <w:tcBorders>
              <w:tl2br w:val="nil"/>
              <w:tr2bl w:val="nil"/>
            </w:tcBorders>
            <w:shd w:val="clear" w:color="auto" w:fill="auto"/>
            <w:noWrap/>
            <w:vAlign w:val="center"/>
          </w:tcPr>
          <w:p w14:paraId="2B4BFB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CF250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5.1</w:t>
            </w:r>
          </w:p>
        </w:tc>
        <w:tc>
          <w:tcPr>
            <w:tcW w:w="539" w:type="dxa"/>
            <w:tcBorders>
              <w:tl2br w:val="nil"/>
              <w:tr2bl w:val="nil"/>
            </w:tcBorders>
            <w:shd w:val="clear" w:color="auto" w:fill="auto"/>
            <w:noWrap/>
            <w:vAlign w:val="center"/>
          </w:tcPr>
          <w:p w14:paraId="16FF0DC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4.77E-05</w:t>
            </w:r>
          </w:p>
        </w:tc>
        <w:tc>
          <w:tcPr>
            <w:tcW w:w="487" w:type="dxa"/>
            <w:tcBorders>
              <w:tl2br w:val="nil"/>
              <w:tr2bl w:val="nil"/>
            </w:tcBorders>
            <w:shd w:val="clear" w:color="auto" w:fill="auto"/>
            <w:noWrap/>
            <w:vAlign w:val="center"/>
          </w:tcPr>
          <w:p w14:paraId="51BFB4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277AC1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w:t>
            </w:r>
          </w:p>
        </w:tc>
        <w:tc>
          <w:tcPr>
            <w:tcW w:w="749" w:type="dxa"/>
            <w:tcBorders>
              <w:tl2br w:val="nil"/>
              <w:tr2bl w:val="nil"/>
            </w:tcBorders>
            <w:shd w:val="clear" w:color="auto" w:fill="auto"/>
            <w:noWrap/>
            <w:vAlign w:val="center"/>
          </w:tcPr>
          <w:p w14:paraId="04124A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w:t>
            </w:r>
          </w:p>
        </w:tc>
      </w:tr>
      <w:tr w:rsidR="00091521" w:rsidRPr="00091521" w14:paraId="0287A75A" w14:textId="77777777" w:rsidTr="00091521">
        <w:trPr>
          <w:trHeight w:val="240"/>
          <w:jc w:val="center"/>
        </w:trPr>
        <w:tc>
          <w:tcPr>
            <w:tcW w:w="567" w:type="dxa"/>
            <w:tcBorders>
              <w:tl2br w:val="nil"/>
              <w:tr2bl w:val="nil"/>
            </w:tcBorders>
            <w:shd w:val="clear" w:color="auto" w:fill="auto"/>
            <w:noWrap/>
            <w:vAlign w:val="center"/>
          </w:tcPr>
          <w:p w14:paraId="1836F5F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47</w:t>
            </w:r>
          </w:p>
        </w:tc>
        <w:tc>
          <w:tcPr>
            <w:tcW w:w="1134" w:type="dxa"/>
            <w:tcBorders>
              <w:tl2br w:val="nil"/>
              <w:tr2bl w:val="nil"/>
            </w:tcBorders>
            <w:shd w:val="clear" w:color="auto" w:fill="auto"/>
            <w:vAlign w:val="center"/>
          </w:tcPr>
          <w:p w14:paraId="0F88053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苯并</w:t>
            </w:r>
            <w:r w:rsidRPr="00091521">
              <w:rPr>
                <w:kern w:val="0"/>
                <w:szCs w:val="21"/>
                <w:lang w:bidi="ar"/>
              </w:rPr>
              <w:t>(a)</w:t>
            </w:r>
            <w:proofErr w:type="gramStart"/>
            <w:r w:rsidRPr="00091521">
              <w:rPr>
                <w:kern w:val="0"/>
                <w:szCs w:val="21"/>
                <w:lang w:bidi="ar"/>
              </w:rPr>
              <w:t>芘</w:t>
            </w:r>
            <w:proofErr w:type="gramEnd"/>
          </w:p>
        </w:tc>
        <w:tc>
          <w:tcPr>
            <w:tcW w:w="850" w:type="dxa"/>
            <w:tcBorders>
              <w:tl2br w:val="nil"/>
              <w:tr2bl w:val="nil"/>
            </w:tcBorders>
            <w:shd w:val="clear" w:color="auto" w:fill="auto"/>
            <w:vAlign w:val="center"/>
          </w:tcPr>
          <w:p w14:paraId="703BDC3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50-32-8</w:t>
            </w:r>
          </w:p>
        </w:tc>
        <w:tc>
          <w:tcPr>
            <w:tcW w:w="859" w:type="dxa"/>
            <w:tcBorders>
              <w:tl2br w:val="nil"/>
              <w:tr2bl w:val="nil"/>
            </w:tcBorders>
            <w:shd w:val="clear" w:color="auto" w:fill="auto"/>
            <w:vAlign w:val="center"/>
          </w:tcPr>
          <w:p w14:paraId="437B819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1.87E-05</w:t>
            </w:r>
          </w:p>
        </w:tc>
        <w:tc>
          <w:tcPr>
            <w:tcW w:w="567" w:type="dxa"/>
            <w:tcBorders>
              <w:tl2br w:val="nil"/>
              <w:tr2bl w:val="nil"/>
            </w:tcBorders>
            <w:shd w:val="clear" w:color="auto" w:fill="auto"/>
            <w:noWrap/>
            <w:vAlign w:val="center"/>
          </w:tcPr>
          <w:p w14:paraId="742781C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AAB90A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4.76E-02</w:t>
            </w:r>
          </w:p>
        </w:tc>
        <w:tc>
          <w:tcPr>
            <w:tcW w:w="641" w:type="dxa"/>
            <w:tcBorders>
              <w:tl2br w:val="nil"/>
              <w:tr2bl w:val="nil"/>
            </w:tcBorders>
            <w:shd w:val="clear" w:color="auto" w:fill="auto"/>
            <w:noWrap/>
            <w:vAlign w:val="center"/>
          </w:tcPr>
          <w:p w14:paraId="12D94830" w14:textId="7D8FDC59"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4B314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5.56E-06</w:t>
            </w:r>
          </w:p>
        </w:tc>
        <w:tc>
          <w:tcPr>
            <w:tcW w:w="602" w:type="dxa"/>
            <w:tcBorders>
              <w:tl2br w:val="nil"/>
              <w:tr2bl w:val="nil"/>
            </w:tcBorders>
            <w:shd w:val="clear" w:color="auto" w:fill="auto"/>
            <w:noWrap/>
            <w:vAlign w:val="center"/>
          </w:tcPr>
          <w:p w14:paraId="55145265" w14:textId="4B43BA09"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7A9BE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5.87E+05</w:t>
            </w:r>
          </w:p>
        </w:tc>
        <w:tc>
          <w:tcPr>
            <w:tcW w:w="551" w:type="dxa"/>
            <w:tcBorders>
              <w:tl2br w:val="nil"/>
              <w:tr2bl w:val="nil"/>
            </w:tcBorders>
            <w:shd w:val="clear" w:color="auto" w:fill="auto"/>
            <w:noWrap/>
            <w:vAlign w:val="center"/>
          </w:tcPr>
          <w:p w14:paraId="15F30F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8A3EB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72443596007.50 </w:t>
            </w:r>
          </w:p>
        </w:tc>
        <w:tc>
          <w:tcPr>
            <w:tcW w:w="526" w:type="dxa"/>
            <w:tcBorders>
              <w:tl2br w:val="nil"/>
              <w:tr2bl w:val="nil"/>
            </w:tcBorders>
            <w:shd w:val="clear" w:color="auto" w:fill="auto"/>
            <w:noWrap/>
            <w:vAlign w:val="center"/>
          </w:tcPr>
          <w:p w14:paraId="339995C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612B9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1348962.88 </w:t>
            </w:r>
          </w:p>
        </w:tc>
        <w:tc>
          <w:tcPr>
            <w:tcW w:w="500" w:type="dxa"/>
            <w:tcBorders>
              <w:tl2br w:val="nil"/>
              <w:tr2bl w:val="nil"/>
            </w:tcBorders>
            <w:shd w:val="clear" w:color="auto" w:fill="auto"/>
            <w:noWrap/>
            <w:vAlign w:val="center"/>
          </w:tcPr>
          <w:p w14:paraId="376D9E4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35E9A6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1.62E-03</w:t>
            </w:r>
          </w:p>
        </w:tc>
        <w:tc>
          <w:tcPr>
            <w:tcW w:w="513" w:type="dxa"/>
            <w:tcBorders>
              <w:tl2br w:val="nil"/>
              <w:tr2bl w:val="nil"/>
            </w:tcBorders>
            <w:shd w:val="clear" w:color="auto" w:fill="auto"/>
            <w:noWrap/>
            <w:vAlign w:val="center"/>
          </w:tcPr>
          <w:p w14:paraId="5F5574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C53BC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4.73</w:t>
            </w:r>
          </w:p>
        </w:tc>
        <w:tc>
          <w:tcPr>
            <w:tcW w:w="539" w:type="dxa"/>
            <w:tcBorders>
              <w:tl2br w:val="nil"/>
              <w:tr2bl w:val="nil"/>
            </w:tcBorders>
            <w:shd w:val="clear" w:color="auto" w:fill="auto"/>
            <w:noWrap/>
            <w:vAlign w:val="center"/>
          </w:tcPr>
          <w:p w14:paraId="636F5C4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5.49E-09</w:t>
            </w:r>
          </w:p>
        </w:tc>
        <w:tc>
          <w:tcPr>
            <w:tcW w:w="487" w:type="dxa"/>
            <w:tcBorders>
              <w:tl2br w:val="nil"/>
              <w:tr2bl w:val="nil"/>
            </w:tcBorders>
            <w:shd w:val="clear" w:color="auto" w:fill="auto"/>
            <w:noWrap/>
            <w:vAlign w:val="center"/>
          </w:tcPr>
          <w:p w14:paraId="4235390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ED8FAA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1.15E+00</w:t>
            </w:r>
          </w:p>
        </w:tc>
        <w:tc>
          <w:tcPr>
            <w:tcW w:w="749" w:type="dxa"/>
            <w:tcBorders>
              <w:tl2br w:val="nil"/>
              <w:tr2bl w:val="nil"/>
            </w:tcBorders>
            <w:shd w:val="clear" w:color="auto" w:fill="auto"/>
            <w:noWrap/>
            <w:vAlign w:val="center"/>
          </w:tcPr>
          <w:p w14:paraId="351505A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1.2-2.5</w:t>
            </w:r>
          </w:p>
        </w:tc>
      </w:tr>
      <w:tr w:rsidR="00091521" w:rsidRPr="00091521" w14:paraId="68060234" w14:textId="77777777" w:rsidTr="00091521">
        <w:trPr>
          <w:trHeight w:val="240"/>
          <w:jc w:val="center"/>
        </w:trPr>
        <w:tc>
          <w:tcPr>
            <w:tcW w:w="567" w:type="dxa"/>
            <w:tcBorders>
              <w:tl2br w:val="nil"/>
              <w:tr2bl w:val="nil"/>
            </w:tcBorders>
            <w:shd w:val="clear" w:color="auto" w:fill="auto"/>
            <w:noWrap/>
            <w:vAlign w:val="center"/>
          </w:tcPr>
          <w:p w14:paraId="292BD195"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48</w:t>
            </w:r>
          </w:p>
        </w:tc>
        <w:tc>
          <w:tcPr>
            <w:tcW w:w="1134" w:type="dxa"/>
            <w:tcBorders>
              <w:tl2br w:val="nil"/>
              <w:tr2bl w:val="nil"/>
            </w:tcBorders>
            <w:shd w:val="clear" w:color="auto" w:fill="auto"/>
            <w:vAlign w:val="center"/>
          </w:tcPr>
          <w:p w14:paraId="1114093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敌敌畏</w:t>
            </w:r>
          </w:p>
        </w:tc>
        <w:tc>
          <w:tcPr>
            <w:tcW w:w="850" w:type="dxa"/>
            <w:tcBorders>
              <w:tl2br w:val="nil"/>
              <w:tr2bl w:val="nil"/>
            </w:tcBorders>
            <w:shd w:val="clear" w:color="auto" w:fill="auto"/>
            <w:vAlign w:val="center"/>
          </w:tcPr>
          <w:p w14:paraId="48B2436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62-73-7</w:t>
            </w:r>
          </w:p>
        </w:tc>
        <w:tc>
          <w:tcPr>
            <w:tcW w:w="859" w:type="dxa"/>
            <w:tcBorders>
              <w:tl2br w:val="nil"/>
              <w:tr2bl w:val="nil"/>
            </w:tcBorders>
            <w:shd w:val="clear" w:color="auto" w:fill="auto"/>
            <w:vAlign w:val="center"/>
          </w:tcPr>
          <w:p w14:paraId="79D141C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2.30E-05</w:t>
            </w:r>
          </w:p>
        </w:tc>
        <w:tc>
          <w:tcPr>
            <w:tcW w:w="567" w:type="dxa"/>
            <w:tcBorders>
              <w:tl2br w:val="nil"/>
              <w:tr2bl w:val="nil"/>
            </w:tcBorders>
            <w:shd w:val="clear" w:color="auto" w:fill="auto"/>
            <w:noWrap/>
            <w:vAlign w:val="center"/>
          </w:tcPr>
          <w:p w14:paraId="6BD63ED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534E71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2.79E-02</w:t>
            </w:r>
          </w:p>
        </w:tc>
        <w:tc>
          <w:tcPr>
            <w:tcW w:w="641" w:type="dxa"/>
            <w:tcBorders>
              <w:tl2br w:val="nil"/>
              <w:tr2bl w:val="nil"/>
            </w:tcBorders>
            <w:shd w:val="clear" w:color="auto" w:fill="auto"/>
            <w:noWrap/>
            <w:vAlign w:val="center"/>
          </w:tcPr>
          <w:p w14:paraId="299321DF" w14:textId="6BF995E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C8735C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7.33E-06</w:t>
            </w:r>
          </w:p>
        </w:tc>
        <w:tc>
          <w:tcPr>
            <w:tcW w:w="602" w:type="dxa"/>
            <w:tcBorders>
              <w:tl2br w:val="nil"/>
              <w:tr2bl w:val="nil"/>
            </w:tcBorders>
            <w:shd w:val="clear" w:color="auto" w:fill="auto"/>
            <w:noWrap/>
            <w:vAlign w:val="center"/>
          </w:tcPr>
          <w:p w14:paraId="3A274EB0" w14:textId="6BD5E3F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1029AA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5.40E+01</w:t>
            </w:r>
          </w:p>
        </w:tc>
        <w:tc>
          <w:tcPr>
            <w:tcW w:w="551" w:type="dxa"/>
            <w:tcBorders>
              <w:tl2br w:val="nil"/>
              <w:tr2bl w:val="nil"/>
            </w:tcBorders>
            <w:shd w:val="clear" w:color="auto" w:fill="auto"/>
            <w:noWrap/>
            <w:vAlign w:val="center"/>
          </w:tcPr>
          <w:p w14:paraId="2BF364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358554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776247.12 </w:t>
            </w:r>
          </w:p>
        </w:tc>
        <w:tc>
          <w:tcPr>
            <w:tcW w:w="526" w:type="dxa"/>
            <w:tcBorders>
              <w:tl2br w:val="nil"/>
              <w:tr2bl w:val="nil"/>
            </w:tcBorders>
            <w:shd w:val="clear" w:color="auto" w:fill="auto"/>
            <w:noWrap/>
            <w:vAlign w:val="center"/>
          </w:tcPr>
          <w:p w14:paraId="5ECBEF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0BEBD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26.92 </w:t>
            </w:r>
          </w:p>
        </w:tc>
        <w:tc>
          <w:tcPr>
            <w:tcW w:w="500" w:type="dxa"/>
            <w:tcBorders>
              <w:tl2br w:val="nil"/>
              <w:tr2bl w:val="nil"/>
            </w:tcBorders>
            <w:shd w:val="clear" w:color="auto" w:fill="auto"/>
            <w:noWrap/>
            <w:vAlign w:val="center"/>
          </w:tcPr>
          <w:p w14:paraId="407F19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708991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8.00E+03</w:t>
            </w:r>
          </w:p>
        </w:tc>
        <w:tc>
          <w:tcPr>
            <w:tcW w:w="513" w:type="dxa"/>
            <w:tcBorders>
              <w:tl2br w:val="nil"/>
              <w:tr2bl w:val="nil"/>
            </w:tcBorders>
            <w:shd w:val="clear" w:color="auto" w:fill="auto"/>
            <w:noWrap/>
            <w:vAlign w:val="center"/>
          </w:tcPr>
          <w:p w14:paraId="4FE5539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BC4414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4.46</w:t>
            </w:r>
          </w:p>
        </w:tc>
        <w:tc>
          <w:tcPr>
            <w:tcW w:w="539" w:type="dxa"/>
            <w:tcBorders>
              <w:tl2br w:val="nil"/>
              <w:tr2bl w:val="nil"/>
            </w:tcBorders>
            <w:shd w:val="clear" w:color="auto" w:fill="auto"/>
            <w:noWrap/>
            <w:vAlign w:val="center"/>
          </w:tcPr>
          <w:p w14:paraId="230881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0.02</w:t>
            </w:r>
          </w:p>
        </w:tc>
        <w:tc>
          <w:tcPr>
            <w:tcW w:w="487" w:type="dxa"/>
            <w:tcBorders>
              <w:tl2br w:val="nil"/>
              <w:tr2bl w:val="nil"/>
            </w:tcBorders>
            <w:shd w:val="clear" w:color="auto" w:fill="auto"/>
            <w:noWrap/>
            <w:vAlign w:val="center"/>
          </w:tcPr>
          <w:p w14:paraId="1867925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8663F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1.415</w:t>
            </w:r>
          </w:p>
        </w:tc>
        <w:tc>
          <w:tcPr>
            <w:tcW w:w="749" w:type="dxa"/>
            <w:tcBorders>
              <w:tl2br w:val="nil"/>
              <w:tr2bl w:val="nil"/>
            </w:tcBorders>
            <w:shd w:val="clear" w:color="auto" w:fill="auto"/>
            <w:noWrap/>
            <w:vAlign w:val="center"/>
          </w:tcPr>
          <w:p w14:paraId="659033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1.09-1.12</w:t>
            </w:r>
          </w:p>
        </w:tc>
      </w:tr>
      <w:tr w:rsidR="00091521" w:rsidRPr="00091521" w14:paraId="27094A3B" w14:textId="77777777" w:rsidTr="00091521">
        <w:trPr>
          <w:trHeight w:val="240"/>
          <w:jc w:val="center"/>
        </w:trPr>
        <w:tc>
          <w:tcPr>
            <w:tcW w:w="567" w:type="dxa"/>
            <w:tcBorders>
              <w:tl2br w:val="nil"/>
              <w:tr2bl w:val="nil"/>
            </w:tcBorders>
            <w:shd w:val="clear" w:color="auto" w:fill="auto"/>
            <w:noWrap/>
            <w:vAlign w:val="center"/>
          </w:tcPr>
          <w:p w14:paraId="498F6BD8"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49</w:t>
            </w:r>
          </w:p>
        </w:tc>
        <w:tc>
          <w:tcPr>
            <w:tcW w:w="1134" w:type="dxa"/>
            <w:tcBorders>
              <w:tl2br w:val="nil"/>
              <w:tr2bl w:val="nil"/>
            </w:tcBorders>
            <w:shd w:val="clear" w:color="auto" w:fill="auto"/>
            <w:vAlign w:val="center"/>
          </w:tcPr>
          <w:p w14:paraId="1E2906F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苯并</w:t>
            </w:r>
            <w:r w:rsidRPr="00091521">
              <w:rPr>
                <w:kern w:val="0"/>
                <w:szCs w:val="21"/>
                <w:lang w:bidi="ar"/>
              </w:rPr>
              <w:t>(k)</w:t>
            </w:r>
            <w:proofErr w:type="gramStart"/>
            <w:r w:rsidRPr="00091521">
              <w:rPr>
                <w:kern w:val="0"/>
                <w:szCs w:val="21"/>
                <w:lang w:bidi="ar"/>
              </w:rPr>
              <w:t>荧蒽</w:t>
            </w:r>
            <w:proofErr w:type="gramEnd"/>
          </w:p>
        </w:tc>
        <w:tc>
          <w:tcPr>
            <w:tcW w:w="850" w:type="dxa"/>
            <w:tcBorders>
              <w:tl2br w:val="nil"/>
              <w:tr2bl w:val="nil"/>
            </w:tcBorders>
            <w:shd w:val="clear" w:color="auto" w:fill="auto"/>
            <w:vAlign w:val="center"/>
          </w:tcPr>
          <w:p w14:paraId="26FD5F9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207-08-9</w:t>
            </w:r>
          </w:p>
        </w:tc>
        <w:tc>
          <w:tcPr>
            <w:tcW w:w="859" w:type="dxa"/>
            <w:tcBorders>
              <w:tl2br w:val="nil"/>
              <w:tr2bl w:val="nil"/>
            </w:tcBorders>
            <w:shd w:val="clear" w:color="auto" w:fill="auto"/>
            <w:vAlign w:val="center"/>
          </w:tcPr>
          <w:p w14:paraId="614800B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2.39E-05</w:t>
            </w:r>
          </w:p>
        </w:tc>
        <w:tc>
          <w:tcPr>
            <w:tcW w:w="567" w:type="dxa"/>
            <w:tcBorders>
              <w:tl2br w:val="nil"/>
              <w:tr2bl w:val="nil"/>
            </w:tcBorders>
            <w:shd w:val="clear" w:color="auto" w:fill="auto"/>
            <w:noWrap/>
            <w:vAlign w:val="center"/>
          </w:tcPr>
          <w:p w14:paraId="22511BF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CA9B8C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4.76E-02</w:t>
            </w:r>
          </w:p>
        </w:tc>
        <w:tc>
          <w:tcPr>
            <w:tcW w:w="641" w:type="dxa"/>
            <w:tcBorders>
              <w:tl2br w:val="nil"/>
              <w:tr2bl w:val="nil"/>
            </w:tcBorders>
            <w:shd w:val="clear" w:color="auto" w:fill="auto"/>
            <w:noWrap/>
            <w:vAlign w:val="center"/>
          </w:tcPr>
          <w:p w14:paraId="3621938A" w14:textId="7F16E1B8"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125DD4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5.56E-06</w:t>
            </w:r>
          </w:p>
        </w:tc>
        <w:tc>
          <w:tcPr>
            <w:tcW w:w="602" w:type="dxa"/>
            <w:tcBorders>
              <w:tl2br w:val="nil"/>
              <w:tr2bl w:val="nil"/>
            </w:tcBorders>
            <w:shd w:val="clear" w:color="auto" w:fill="auto"/>
            <w:noWrap/>
            <w:vAlign w:val="center"/>
          </w:tcPr>
          <w:p w14:paraId="64A736A6" w14:textId="0B38C81B"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7DE8652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5.87E+05</w:t>
            </w:r>
          </w:p>
        </w:tc>
        <w:tc>
          <w:tcPr>
            <w:tcW w:w="551" w:type="dxa"/>
            <w:tcBorders>
              <w:tl2br w:val="nil"/>
              <w:tr2bl w:val="nil"/>
            </w:tcBorders>
            <w:shd w:val="clear" w:color="auto" w:fill="auto"/>
            <w:noWrap/>
            <w:vAlign w:val="center"/>
          </w:tcPr>
          <w:p w14:paraId="577E7E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ACC0BE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53703179637.03 </w:t>
            </w:r>
          </w:p>
        </w:tc>
        <w:tc>
          <w:tcPr>
            <w:tcW w:w="526" w:type="dxa"/>
            <w:tcBorders>
              <w:tl2br w:val="nil"/>
              <w:tr2bl w:val="nil"/>
            </w:tcBorders>
            <w:shd w:val="clear" w:color="auto" w:fill="auto"/>
            <w:noWrap/>
            <w:vAlign w:val="center"/>
          </w:tcPr>
          <w:p w14:paraId="70F15F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76ED8A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1288249.55 </w:t>
            </w:r>
          </w:p>
        </w:tc>
        <w:tc>
          <w:tcPr>
            <w:tcW w:w="500" w:type="dxa"/>
            <w:tcBorders>
              <w:tl2br w:val="nil"/>
              <w:tr2bl w:val="nil"/>
            </w:tcBorders>
            <w:shd w:val="clear" w:color="auto" w:fill="auto"/>
            <w:noWrap/>
            <w:vAlign w:val="center"/>
          </w:tcPr>
          <w:p w14:paraId="11D835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E782EA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8.00E-04</w:t>
            </w:r>
          </w:p>
        </w:tc>
        <w:tc>
          <w:tcPr>
            <w:tcW w:w="513" w:type="dxa"/>
            <w:tcBorders>
              <w:tl2br w:val="nil"/>
              <w:tr2bl w:val="nil"/>
            </w:tcBorders>
            <w:shd w:val="clear" w:color="auto" w:fill="auto"/>
            <w:noWrap/>
            <w:vAlign w:val="center"/>
          </w:tcPr>
          <w:p w14:paraId="53A3A5D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481D56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4.62</w:t>
            </w:r>
          </w:p>
        </w:tc>
        <w:tc>
          <w:tcPr>
            <w:tcW w:w="539" w:type="dxa"/>
            <w:tcBorders>
              <w:tl2br w:val="nil"/>
              <w:tr2bl w:val="nil"/>
            </w:tcBorders>
            <w:shd w:val="clear" w:color="auto" w:fill="auto"/>
            <w:noWrap/>
            <w:vAlign w:val="center"/>
          </w:tcPr>
          <w:p w14:paraId="2890790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9.65E-10</w:t>
            </w:r>
          </w:p>
        </w:tc>
        <w:tc>
          <w:tcPr>
            <w:tcW w:w="487" w:type="dxa"/>
            <w:tcBorders>
              <w:tl2br w:val="nil"/>
              <w:tr2bl w:val="nil"/>
            </w:tcBorders>
            <w:shd w:val="clear" w:color="auto" w:fill="auto"/>
            <w:noWrap/>
            <w:vAlign w:val="center"/>
          </w:tcPr>
          <w:p w14:paraId="49802A5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4E5C7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1.286</w:t>
            </w:r>
          </w:p>
        </w:tc>
        <w:tc>
          <w:tcPr>
            <w:tcW w:w="749" w:type="dxa"/>
            <w:tcBorders>
              <w:tl2br w:val="nil"/>
              <w:tr2bl w:val="nil"/>
            </w:tcBorders>
            <w:shd w:val="clear" w:color="auto" w:fill="auto"/>
            <w:noWrap/>
            <w:vAlign w:val="center"/>
          </w:tcPr>
          <w:p w14:paraId="0E351F9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1.5-3</w:t>
            </w:r>
          </w:p>
        </w:tc>
      </w:tr>
      <w:tr w:rsidR="00091521" w:rsidRPr="00091521" w14:paraId="6B29E518" w14:textId="77777777" w:rsidTr="00091521">
        <w:trPr>
          <w:trHeight w:val="240"/>
          <w:jc w:val="center"/>
        </w:trPr>
        <w:tc>
          <w:tcPr>
            <w:tcW w:w="567" w:type="dxa"/>
            <w:tcBorders>
              <w:tl2br w:val="nil"/>
              <w:tr2bl w:val="nil"/>
            </w:tcBorders>
            <w:shd w:val="clear" w:color="auto" w:fill="auto"/>
            <w:noWrap/>
            <w:vAlign w:val="center"/>
          </w:tcPr>
          <w:p w14:paraId="2A718EA1"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50</w:t>
            </w:r>
          </w:p>
        </w:tc>
        <w:tc>
          <w:tcPr>
            <w:tcW w:w="1134" w:type="dxa"/>
            <w:tcBorders>
              <w:tl2br w:val="nil"/>
              <w:tr2bl w:val="nil"/>
            </w:tcBorders>
            <w:shd w:val="clear" w:color="auto" w:fill="auto"/>
            <w:vAlign w:val="center"/>
          </w:tcPr>
          <w:p w14:paraId="61797E1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邻苯二甲酸二乙酯</w:t>
            </w:r>
          </w:p>
        </w:tc>
        <w:tc>
          <w:tcPr>
            <w:tcW w:w="850" w:type="dxa"/>
            <w:tcBorders>
              <w:tl2br w:val="nil"/>
              <w:tr2bl w:val="nil"/>
            </w:tcBorders>
            <w:shd w:val="clear" w:color="auto" w:fill="auto"/>
            <w:vAlign w:val="center"/>
          </w:tcPr>
          <w:p w14:paraId="0CE8379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84-66-2</w:t>
            </w:r>
          </w:p>
        </w:tc>
        <w:tc>
          <w:tcPr>
            <w:tcW w:w="859" w:type="dxa"/>
            <w:tcBorders>
              <w:tl2br w:val="nil"/>
              <w:tr2bl w:val="nil"/>
            </w:tcBorders>
            <w:shd w:val="clear" w:color="auto" w:fill="auto"/>
            <w:vAlign w:val="center"/>
          </w:tcPr>
          <w:p w14:paraId="43AA5F6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2.49E-05</w:t>
            </w:r>
          </w:p>
        </w:tc>
        <w:tc>
          <w:tcPr>
            <w:tcW w:w="567" w:type="dxa"/>
            <w:tcBorders>
              <w:tl2br w:val="nil"/>
              <w:tr2bl w:val="nil"/>
            </w:tcBorders>
            <w:shd w:val="clear" w:color="auto" w:fill="auto"/>
            <w:noWrap/>
            <w:vAlign w:val="center"/>
          </w:tcPr>
          <w:p w14:paraId="7A1A8BF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778809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2.61E-02</w:t>
            </w:r>
          </w:p>
        </w:tc>
        <w:tc>
          <w:tcPr>
            <w:tcW w:w="641" w:type="dxa"/>
            <w:tcBorders>
              <w:tl2br w:val="nil"/>
              <w:tr2bl w:val="nil"/>
            </w:tcBorders>
            <w:shd w:val="clear" w:color="auto" w:fill="auto"/>
            <w:noWrap/>
            <w:vAlign w:val="center"/>
          </w:tcPr>
          <w:p w14:paraId="14EAC082" w14:textId="6181B92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CE7FAE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6.72E-06</w:t>
            </w:r>
          </w:p>
        </w:tc>
        <w:tc>
          <w:tcPr>
            <w:tcW w:w="602" w:type="dxa"/>
            <w:tcBorders>
              <w:tl2br w:val="nil"/>
              <w:tr2bl w:val="nil"/>
            </w:tcBorders>
            <w:shd w:val="clear" w:color="auto" w:fill="auto"/>
            <w:noWrap/>
            <w:vAlign w:val="center"/>
          </w:tcPr>
          <w:p w14:paraId="3A91CBFC" w14:textId="0924D77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64B486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1.05E+02</w:t>
            </w:r>
          </w:p>
        </w:tc>
        <w:tc>
          <w:tcPr>
            <w:tcW w:w="551" w:type="dxa"/>
            <w:tcBorders>
              <w:tl2br w:val="nil"/>
              <w:tr2bl w:val="nil"/>
            </w:tcBorders>
            <w:shd w:val="clear" w:color="auto" w:fill="auto"/>
            <w:noWrap/>
            <w:vAlign w:val="center"/>
          </w:tcPr>
          <w:p w14:paraId="1124962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3A1BC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31622776.60 </w:t>
            </w:r>
          </w:p>
        </w:tc>
        <w:tc>
          <w:tcPr>
            <w:tcW w:w="526" w:type="dxa"/>
            <w:tcBorders>
              <w:tl2br w:val="nil"/>
              <w:tr2bl w:val="nil"/>
            </w:tcBorders>
            <w:shd w:val="clear" w:color="auto" w:fill="auto"/>
            <w:noWrap/>
            <w:vAlign w:val="center"/>
          </w:tcPr>
          <w:p w14:paraId="2ED4BB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225F10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263.03 </w:t>
            </w:r>
          </w:p>
        </w:tc>
        <w:tc>
          <w:tcPr>
            <w:tcW w:w="500" w:type="dxa"/>
            <w:tcBorders>
              <w:tl2br w:val="nil"/>
              <w:tr2bl w:val="nil"/>
            </w:tcBorders>
            <w:shd w:val="clear" w:color="auto" w:fill="auto"/>
            <w:noWrap/>
            <w:vAlign w:val="center"/>
          </w:tcPr>
          <w:p w14:paraId="749B68A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90A14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1.08E+03</w:t>
            </w:r>
          </w:p>
        </w:tc>
        <w:tc>
          <w:tcPr>
            <w:tcW w:w="513" w:type="dxa"/>
            <w:tcBorders>
              <w:tl2br w:val="nil"/>
              <w:tr2bl w:val="nil"/>
            </w:tcBorders>
            <w:shd w:val="clear" w:color="auto" w:fill="auto"/>
            <w:noWrap/>
            <w:vAlign w:val="center"/>
          </w:tcPr>
          <w:p w14:paraId="62C7F43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BF07A6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5.08</w:t>
            </w:r>
          </w:p>
        </w:tc>
        <w:tc>
          <w:tcPr>
            <w:tcW w:w="539" w:type="dxa"/>
            <w:tcBorders>
              <w:tl2br w:val="nil"/>
              <w:tr2bl w:val="nil"/>
            </w:tcBorders>
            <w:shd w:val="clear" w:color="auto" w:fill="auto"/>
            <w:noWrap/>
            <w:vAlign w:val="center"/>
          </w:tcPr>
          <w:p w14:paraId="4394C9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7.43E-04</w:t>
            </w:r>
          </w:p>
        </w:tc>
        <w:tc>
          <w:tcPr>
            <w:tcW w:w="487" w:type="dxa"/>
            <w:tcBorders>
              <w:tl2br w:val="nil"/>
              <w:tr2bl w:val="nil"/>
            </w:tcBorders>
            <w:shd w:val="clear" w:color="auto" w:fill="auto"/>
            <w:noWrap/>
            <w:vAlign w:val="center"/>
          </w:tcPr>
          <w:p w14:paraId="3E10F43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B7575B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1.12 g/mL at 25 °C (lit.)</w:t>
            </w:r>
          </w:p>
        </w:tc>
        <w:tc>
          <w:tcPr>
            <w:tcW w:w="749" w:type="dxa"/>
            <w:tcBorders>
              <w:tl2br w:val="nil"/>
              <w:tr2bl w:val="nil"/>
            </w:tcBorders>
            <w:shd w:val="clear" w:color="auto" w:fill="auto"/>
            <w:noWrap/>
            <w:vAlign w:val="center"/>
          </w:tcPr>
          <w:p w14:paraId="5430B20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0.85-0.89</w:t>
            </w:r>
          </w:p>
        </w:tc>
      </w:tr>
      <w:tr w:rsidR="00091521" w:rsidRPr="00091521" w14:paraId="174E4C42" w14:textId="77777777" w:rsidTr="00091521">
        <w:trPr>
          <w:trHeight w:val="240"/>
          <w:jc w:val="center"/>
        </w:trPr>
        <w:tc>
          <w:tcPr>
            <w:tcW w:w="567" w:type="dxa"/>
            <w:tcBorders>
              <w:tl2br w:val="nil"/>
              <w:tr2bl w:val="nil"/>
            </w:tcBorders>
            <w:shd w:val="clear" w:color="auto" w:fill="auto"/>
            <w:noWrap/>
            <w:vAlign w:val="center"/>
          </w:tcPr>
          <w:p w14:paraId="4146B8E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51</w:t>
            </w:r>
          </w:p>
        </w:tc>
        <w:tc>
          <w:tcPr>
            <w:tcW w:w="1134" w:type="dxa"/>
            <w:tcBorders>
              <w:tl2br w:val="nil"/>
              <w:tr2bl w:val="nil"/>
            </w:tcBorders>
            <w:shd w:val="clear" w:color="auto" w:fill="auto"/>
            <w:vAlign w:val="center"/>
          </w:tcPr>
          <w:p w14:paraId="5130B1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苯并</w:t>
            </w:r>
            <w:r w:rsidRPr="00091521">
              <w:rPr>
                <w:kern w:val="0"/>
                <w:szCs w:val="21"/>
                <w:lang w:bidi="ar"/>
              </w:rPr>
              <w:t>(b)</w:t>
            </w:r>
            <w:proofErr w:type="gramStart"/>
            <w:r w:rsidRPr="00091521">
              <w:rPr>
                <w:kern w:val="0"/>
                <w:szCs w:val="21"/>
                <w:lang w:bidi="ar"/>
              </w:rPr>
              <w:t>荧蒽</w:t>
            </w:r>
            <w:proofErr w:type="gramEnd"/>
          </w:p>
        </w:tc>
        <w:tc>
          <w:tcPr>
            <w:tcW w:w="850" w:type="dxa"/>
            <w:tcBorders>
              <w:tl2br w:val="nil"/>
              <w:tr2bl w:val="nil"/>
            </w:tcBorders>
            <w:shd w:val="clear" w:color="auto" w:fill="auto"/>
            <w:vAlign w:val="center"/>
          </w:tcPr>
          <w:p w14:paraId="54206DF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205-99-2</w:t>
            </w:r>
          </w:p>
        </w:tc>
        <w:tc>
          <w:tcPr>
            <w:tcW w:w="859" w:type="dxa"/>
            <w:tcBorders>
              <w:tl2br w:val="nil"/>
              <w:tr2bl w:val="nil"/>
            </w:tcBorders>
            <w:shd w:val="clear" w:color="auto" w:fill="auto"/>
            <w:vAlign w:val="center"/>
          </w:tcPr>
          <w:p w14:paraId="7B286F2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2.69E-05</w:t>
            </w:r>
          </w:p>
        </w:tc>
        <w:tc>
          <w:tcPr>
            <w:tcW w:w="567" w:type="dxa"/>
            <w:tcBorders>
              <w:tl2br w:val="nil"/>
              <w:tr2bl w:val="nil"/>
            </w:tcBorders>
            <w:shd w:val="clear" w:color="auto" w:fill="auto"/>
            <w:noWrap/>
            <w:vAlign w:val="center"/>
          </w:tcPr>
          <w:p w14:paraId="593E239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FE8E0B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4.76E-02</w:t>
            </w:r>
          </w:p>
        </w:tc>
        <w:tc>
          <w:tcPr>
            <w:tcW w:w="641" w:type="dxa"/>
            <w:tcBorders>
              <w:tl2br w:val="nil"/>
              <w:tr2bl w:val="nil"/>
            </w:tcBorders>
            <w:shd w:val="clear" w:color="auto" w:fill="auto"/>
            <w:noWrap/>
            <w:vAlign w:val="center"/>
          </w:tcPr>
          <w:p w14:paraId="64021D3B" w14:textId="3DEAB21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0283C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5.56E-06</w:t>
            </w:r>
          </w:p>
        </w:tc>
        <w:tc>
          <w:tcPr>
            <w:tcW w:w="602" w:type="dxa"/>
            <w:tcBorders>
              <w:tl2br w:val="nil"/>
              <w:tr2bl w:val="nil"/>
            </w:tcBorders>
            <w:shd w:val="clear" w:color="auto" w:fill="auto"/>
            <w:noWrap/>
            <w:vAlign w:val="center"/>
          </w:tcPr>
          <w:p w14:paraId="629B1DBD" w14:textId="04CAE07B"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73D0BCF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5.99E+05</w:t>
            </w:r>
          </w:p>
        </w:tc>
        <w:tc>
          <w:tcPr>
            <w:tcW w:w="551" w:type="dxa"/>
            <w:tcBorders>
              <w:tl2br w:val="nil"/>
              <w:tr2bl w:val="nil"/>
            </w:tcBorders>
            <w:shd w:val="clear" w:color="auto" w:fill="auto"/>
            <w:noWrap/>
            <w:vAlign w:val="center"/>
          </w:tcPr>
          <w:p w14:paraId="29EF34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8B3EB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22387211385.68 </w:t>
            </w:r>
          </w:p>
        </w:tc>
        <w:tc>
          <w:tcPr>
            <w:tcW w:w="526" w:type="dxa"/>
            <w:tcBorders>
              <w:tl2br w:val="nil"/>
              <w:tr2bl w:val="nil"/>
            </w:tcBorders>
            <w:shd w:val="clear" w:color="auto" w:fill="auto"/>
            <w:noWrap/>
            <w:vAlign w:val="center"/>
          </w:tcPr>
          <w:p w14:paraId="0961DB1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A1FF0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602559.59 </w:t>
            </w:r>
          </w:p>
        </w:tc>
        <w:tc>
          <w:tcPr>
            <w:tcW w:w="500" w:type="dxa"/>
            <w:tcBorders>
              <w:tl2br w:val="nil"/>
              <w:tr2bl w:val="nil"/>
            </w:tcBorders>
            <w:shd w:val="clear" w:color="auto" w:fill="auto"/>
            <w:noWrap/>
            <w:vAlign w:val="center"/>
          </w:tcPr>
          <w:p w14:paraId="0668BF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B897F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1.50E-03</w:t>
            </w:r>
          </w:p>
        </w:tc>
        <w:tc>
          <w:tcPr>
            <w:tcW w:w="513" w:type="dxa"/>
            <w:tcBorders>
              <w:tl2br w:val="nil"/>
              <w:tr2bl w:val="nil"/>
            </w:tcBorders>
            <w:shd w:val="clear" w:color="auto" w:fill="auto"/>
            <w:noWrap/>
            <w:vAlign w:val="center"/>
          </w:tcPr>
          <w:p w14:paraId="64FDA30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1642E2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4.57</w:t>
            </w:r>
          </w:p>
        </w:tc>
        <w:tc>
          <w:tcPr>
            <w:tcW w:w="539" w:type="dxa"/>
            <w:tcBorders>
              <w:tl2br w:val="nil"/>
              <w:tr2bl w:val="nil"/>
            </w:tcBorders>
            <w:shd w:val="clear" w:color="auto" w:fill="auto"/>
            <w:noWrap/>
            <w:vAlign w:val="center"/>
          </w:tcPr>
          <w:p w14:paraId="2B4BED4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5.00E-07</w:t>
            </w:r>
          </w:p>
        </w:tc>
        <w:tc>
          <w:tcPr>
            <w:tcW w:w="487" w:type="dxa"/>
            <w:tcBorders>
              <w:tl2br w:val="nil"/>
              <w:tr2bl w:val="nil"/>
            </w:tcBorders>
            <w:shd w:val="clear" w:color="auto" w:fill="auto"/>
            <w:noWrap/>
            <w:vAlign w:val="center"/>
          </w:tcPr>
          <w:p w14:paraId="1ADBA07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6A84BA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1.15E+00</w:t>
            </w:r>
          </w:p>
        </w:tc>
        <w:tc>
          <w:tcPr>
            <w:tcW w:w="749" w:type="dxa"/>
            <w:tcBorders>
              <w:tl2br w:val="nil"/>
              <w:tr2bl w:val="nil"/>
            </w:tcBorders>
            <w:shd w:val="clear" w:color="auto" w:fill="auto"/>
            <w:noWrap/>
            <w:vAlign w:val="center"/>
          </w:tcPr>
          <w:p w14:paraId="316C002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1.5-3</w:t>
            </w:r>
          </w:p>
        </w:tc>
      </w:tr>
      <w:tr w:rsidR="00091521" w:rsidRPr="00091521" w14:paraId="2AF45F1C" w14:textId="77777777" w:rsidTr="00091521">
        <w:trPr>
          <w:trHeight w:val="240"/>
          <w:jc w:val="center"/>
        </w:trPr>
        <w:tc>
          <w:tcPr>
            <w:tcW w:w="567" w:type="dxa"/>
            <w:tcBorders>
              <w:tl2br w:val="nil"/>
              <w:tr2bl w:val="nil"/>
            </w:tcBorders>
            <w:shd w:val="clear" w:color="auto" w:fill="auto"/>
            <w:noWrap/>
            <w:vAlign w:val="center"/>
          </w:tcPr>
          <w:p w14:paraId="31D0380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52</w:t>
            </w:r>
          </w:p>
        </w:tc>
        <w:tc>
          <w:tcPr>
            <w:tcW w:w="1134" w:type="dxa"/>
            <w:tcBorders>
              <w:tl2br w:val="nil"/>
              <w:tr2bl w:val="nil"/>
            </w:tcBorders>
            <w:shd w:val="clear" w:color="auto" w:fill="auto"/>
            <w:vAlign w:val="center"/>
          </w:tcPr>
          <w:p w14:paraId="1C0212E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w:t>
            </w:r>
            <w:r w:rsidRPr="00091521">
              <w:rPr>
                <w:kern w:val="0"/>
                <w:szCs w:val="21"/>
                <w:lang w:bidi="ar"/>
              </w:rPr>
              <w:t>甲酚（对</w:t>
            </w:r>
            <w:r w:rsidRPr="00091521">
              <w:rPr>
                <w:kern w:val="0"/>
                <w:szCs w:val="21"/>
                <w:lang w:bidi="ar"/>
              </w:rPr>
              <w:t>-</w:t>
            </w:r>
            <w:r w:rsidRPr="00091521">
              <w:rPr>
                <w:kern w:val="0"/>
                <w:szCs w:val="21"/>
                <w:lang w:bidi="ar"/>
              </w:rPr>
              <w:t>）</w:t>
            </w:r>
          </w:p>
        </w:tc>
        <w:tc>
          <w:tcPr>
            <w:tcW w:w="850" w:type="dxa"/>
            <w:tcBorders>
              <w:tl2br w:val="nil"/>
              <w:tr2bl w:val="nil"/>
            </w:tcBorders>
            <w:shd w:val="clear" w:color="auto" w:fill="auto"/>
            <w:vAlign w:val="center"/>
          </w:tcPr>
          <w:p w14:paraId="169CD24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106-44-5</w:t>
            </w:r>
          </w:p>
        </w:tc>
        <w:tc>
          <w:tcPr>
            <w:tcW w:w="859" w:type="dxa"/>
            <w:tcBorders>
              <w:tl2br w:val="nil"/>
              <w:tr2bl w:val="nil"/>
            </w:tcBorders>
            <w:shd w:val="clear" w:color="auto" w:fill="auto"/>
            <w:vAlign w:val="center"/>
          </w:tcPr>
          <w:p w14:paraId="193BF93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4.09E-05</w:t>
            </w:r>
          </w:p>
        </w:tc>
        <w:tc>
          <w:tcPr>
            <w:tcW w:w="567" w:type="dxa"/>
            <w:tcBorders>
              <w:tl2br w:val="nil"/>
              <w:tr2bl w:val="nil"/>
            </w:tcBorders>
            <w:shd w:val="clear" w:color="auto" w:fill="auto"/>
            <w:noWrap/>
            <w:vAlign w:val="center"/>
          </w:tcPr>
          <w:p w14:paraId="2CD54DE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E1AB8B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7.24E-02</w:t>
            </w:r>
          </w:p>
        </w:tc>
        <w:tc>
          <w:tcPr>
            <w:tcW w:w="641" w:type="dxa"/>
            <w:tcBorders>
              <w:tl2br w:val="nil"/>
              <w:tr2bl w:val="nil"/>
            </w:tcBorders>
            <w:shd w:val="clear" w:color="auto" w:fill="auto"/>
            <w:noWrap/>
            <w:vAlign w:val="center"/>
          </w:tcPr>
          <w:p w14:paraId="322C17FF" w14:textId="3CFBC8E1"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0A166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9.24E-06</w:t>
            </w:r>
          </w:p>
        </w:tc>
        <w:tc>
          <w:tcPr>
            <w:tcW w:w="602" w:type="dxa"/>
            <w:tcBorders>
              <w:tl2br w:val="nil"/>
              <w:tr2bl w:val="nil"/>
            </w:tcBorders>
            <w:shd w:val="clear" w:color="auto" w:fill="auto"/>
            <w:noWrap/>
            <w:vAlign w:val="center"/>
          </w:tcPr>
          <w:p w14:paraId="2ADBC20C" w14:textId="61FFA80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BB00D5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3.00E+02</w:t>
            </w:r>
          </w:p>
        </w:tc>
        <w:tc>
          <w:tcPr>
            <w:tcW w:w="551" w:type="dxa"/>
            <w:tcBorders>
              <w:tl2br w:val="nil"/>
              <w:tr2bl w:val="nil"/>
            </w:tcBorders>
            <w:shd w:val="clear" w:color="auto" w:fill="auto"/>
            <w:noWrap/>
            <w:vAlign w:val="center"/>
          </w:tcPr>
          <w:p w14:paraId="3BFBB6C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2A03F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2137962.09 </w:t>
            </w:r>
          </w:p>
        </w:tc>
        <w:tc>
          <w:tcPr>
            <w:tcW w:w="526" w:type="dxa"/>
            <w:tcBorders>
              <w:tl2br w:val="nil"/>
              <w:tr2bl w:val="nil"/>
            </w:tcBorders>
            <w:shd w:val="clear" w:color="auto" w:fill="auto"/>
            <w:noWrap/>
            <w:vAlign w:val="center"/>
          </w:tcPr>
          <w:p w14:paraId="18AFC1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99F1C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87.10 </w:t>
            </w:r>
          </w:p>
        </w:tc>
        <w:tc>
          <w:tcPr>
            <w:tcW w:w="500" w:type="dxa"/>
            <w:tcBorders>
              <w:tl2br w:val="nil"/>
              <w:tr2bl w:val="nil"/>
            </w:tcBorders>
            <w:shd w:val="clear" w:color="auto" w:fill="auto"/>
            <w:noWrap/>
            <w:vAlign w:val="center"/>
          </w:tcPr>
          <w:p w14:paraId="580F5B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04176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2.15E+04</w:t>
            </w:r>
          </w:p>
        </w:tc>
        <w:tc>
          <w:tcPr>
            <w:tcW w:w="513" w:type="dxa"/>
            <w:tcBorders>
              <w:tl2br w:val="nil"/>
              <w:tr2bl w:val="nil"/>
            </w:tcBorders>
            <w:shd w:val="clear" w:color="auto" w:fill="auto"/>
            <w:noWrap/>
            <w:vAlign w:val="center"/>
          </w:tcPr>
          <w:p w14:paraId="4A6455F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642D77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4.39</w:t>
            </w:r>
          </w:p>
        </w:tc>
        <w:tc>
          <w:tcPr>
            <w:tcW w:w="539" w:type="dxa"/>
            <w:tcBorders>
              <w:tl2br w:val="nil"/>
              <w:tr2bl w:val="nil"/>
            </w:tcBorders>
            <w:shd w:val="clear" w:color="auto" w:fill="auto"/>
            <w:noWrap/>
            <w:vAlign w:val="center"/>
          </w:tcPr>
          <w:p w14:paraId="4D500D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1.10E-01</w:t>
            </w:r>
          </w:p>
        </w:tc>
        <w:tc>
          <w:tcPr>
            <w:tcW w:w="487" w:type="dxa"/>
            <w:tcBorders>
              <w:tl2br w:val="nil"/>
              <w:tr2bl w:val="nil"/>
            </w:tcBorders>
            <w:shd w:val="clear" w:color="auto" w:fill="auto"/>
            <w:noWrap/>
            <w:vAlign w:val="center"/>
          </w:tcPr>
          <w:p w14:paraId="132D4B3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BAB07C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1.034g/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noWrap/>
            <w:vAlign w:val="center"/>
          </w:tcPr>
          <w:p w14:paraId="7B55F0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0.95-1</w:t>
            </w:r>
          </w:p>
        </w:tc>
      </w:tr>
      <w:tr w:rsidR="00091521" w:rsidRPr="00091521" w14:paraId="2D538781" w14:textId="77777777" w:rsidTr="00091521">
        <w:trPr>
          <w:trHeight w:val="240"/>
          <w:jc w:val="center"/>
        </w:trPr>
        <w:tc>
          <w:tcPr>
            <w:tcW w:w="567" w:type="dxa"/>
            <w:tcBorders>
              <w:tl2br w:val="nil"/>
              <w:tr2bl w:val="nil"/>
            </w:tcBorders>
            <w:shd w:val="clear" w:color="auto" w:fill="auto"/>
            <w:noWrap/>
            <w:vAlign w:val="center"/>
          </w:tcPr>
          <w:p w14:paraId="7BF177EE"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53</w:t>
            </w:r>
          </w:p>
        </w:tc>
        <w:tc>
          <w:tcPr>
            <w:tcW w:w="1134" w:type="dxa"/>
            <w:tcBorders>
              <w:tl2br w:val="nil"/>
              <w:tr2bl w:val="nil"/>
            </w:tcBorders>
            <w:shd w:val="clear" w:color="auto" w:fill="auto"/>
            <w:vAlign w:val="center"/>
          </w:tcPr>
          <w:p w14:paraId="7992DF9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邻苯二甲酸丁</w:t>
            </w:r>
            <w:proofErr w:type="gramStart"/>
            <w:r w:rsidRPr="00091521">
              <w:rPr>
                <w:kern w:val="0"/>
                <w:szCs w:val="21"/>
                <w:lang w:bidi="ar"/>
              </w:rPr>
              <w:t>苄</w:t>
            </w:r>
            <w:proofErr w:type="gramEnd"/>
            <w:r w:rsidRPr="00091521">
              <w:rPr>
                <w:kern w:val="0"/>
                <w:szCs w:val="21"/>
                <w:lang w:bidi="ar"/>
              </w:rPr>
              <w:t>酯</w:t>
            </w:r>
          </w:p>
        </w:tc>
        <w:tc>
          <w:tcPr>
            <w:tcW w:w="850" w:type="dxa"/>
            <w:tcBorders>
              <w:tl2br w:val="nil"/>
              <w:tr2bl w:val="nil"/>
            </w:tcBorders>
            <w:shd w:val="clear" w:color="auto" w:fill="auto"/>
            <w:vAlign w:val="center"/>
          </w:tcPr>
          <w:p w14:paraId="1298A70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85-68-7</w:t>
            </w:r>
          </w:p>
        </w:tc>
        <w:tc>
          <w:tcPr>
            <w:tcW w:w="859" w:type="dxa"/>
            <w:tcBorders>
              <w:tl2br w:val="nil"/>
              <w:tr2bl w:val="nil"/>
            </w:tcBorders>
            <w:shd w:val="clear" w:color="auto" w:fill="auto"/>
            <w:vAlign w:val="center"/>
          </w:tcPr>
          <w:p w14:paraId="054DA00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5.15E-05</w:t>
            </w:r>
          </w:p>
        </w:tc>
        <w:tc>
          <w:tcPr>
            <w:tcW w:w="567" w:type="dxa"/>
            <w:tcBorders>
              <w:tl2br w:val="nil"/>
              <w:tr2bl w:val="nil"/>
            </w:tcBorders>
            <w:shd w:val="clear" w:color="auto" w:fill="auto"/>
            <w:noWrap/>
            <w:vAlign w:val="center"/>
          </w:tcPr>
          <w:p w14:paraId="0E00DB2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1E419E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2.08E-02</w:t>
            </w:r>
          </w:p>
        </w:tc>
        <w:tc>
          <w:tcPr>
            <w:tcW w:w="641" w:type="dxa"/>
            <w:tcBorders>
              <w:tl2br w:val="nil"/>
              <w:tr2bl w:val="nil"/>
            </w:tcBorders>
            <w:shd w:val="clear" w:color="auto" w:fill="auto"/>
            <w:noWrap/>
            <w:vAlign w:val="center"/>
          </w:tcPr>
          <w:p w14:paraId="36C23EE8" w14:textId="00720EF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4F426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5.17E-06</w:t>
            </w:r>
          </w:p>
        </w:tc>
        <w:tc>
          <w:tcPr>
            <w:tcW w:w="602" w:type="dxa"/>
            <w:tcBorders>
              <w:tl2br w:val="nil"/>
              <w:tr2bl w:val="nil"/>
            </w:tcBorders>
            <w:shd w:val="clear" w:color="auto" w:fill="auto"/>
            <w:noWrap/>
            <w:vAlign w:val="center"/>
          </w:tcPr>
          <w:p w14:paraId="357686CC" w14:textId="56690A0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F1E08B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7.16E+03</w:t>
            </w:r>
          </w:p>
        </w:tc>
        <w:tc>
          <w:tcPr>
            <w:tcW w:w="551" w:type="dxa"/>
            <w:tcBorders>
              <w:tl2br w:val="nil"/>
              <w:tr2bl w:val="nil"/>
            </w:tcBorders>
            <w:shd w:val="clear" w:color="auto" w:fill="auto"/>
            <w:noWrap/>
            <w:vAlign w:val="center"/>
          </w:tcPr>
          <w:p w14:paraId="5E412EB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5A930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1047128548.05 </w:t>
            </w:r>
          </w:p>
        </w:tc>
        <w:tc>
          <w:tcPr>
            <w:tcW w:w="526" w:type="dxa"/>
            <w:tcBorders>
              <w:tl2br w:val="nil"/>
              <w:tr2bl w:val="nil"/>
            </w:tcBorders>
            <w:shd w:val="clear" w:color="auto" w:fill="auto"/>
            <w:noWrap/>
            <w:vAlign w:val="center"/>
          </w:tcPr>
          <w:p w14:paraId="46C286B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FB6C4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53703.18 </w:t>
            </w:r>
          </w:p>
        </w:tc>
        <w:tc>
          <w:tcPr>
            <w:tcW w:w="500" w:type="dxa"/>
            <w:tcBorders>
              <w:tl2br w:val="nil"/>
              <w:tr2bl w:val="nil"/>
            </w:tcBorders>
            <w:shd w:val="clear" w:color="auto" w:fill="auto"/>
            <w:noWrap/>
            <w:vAlign w:val="center"/>
          </w:tcPr>
          <w:p w14:paraId="1192527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5735D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2.69E+00</w:t>
            </w:r>
          </w:p>
        </w:tc>
        <w:tc>
          <w:tcPr>
            <w:tcW w:w="513" w:type="dxa"/>
            <w:tcBorders>
              <w:tl2br w:val="nil"/>
              <w:tr2bl w:val="nil"/>
            </w:tcBorders>
            <w:shd w:val="clear" w:color="auto" w:fill="auto"/>
            <w:noWrap/>
            <w:vAlign w:val="center"/>
          </w:tcPr>
          <w:p w14:paraId="25D4EF0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4E2A8B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4.29</w:t>
            </w:r>
          </w:p>
        </w:tc>
        <w:tc>
          <w:tcPr>
            <w:tcW w:w="539" w:type="dxa"/>
            <w:tcBorders>
              <w:tl2br w:val="nil"/>
              <w:tr2bl w:val="nil"/>
            </w:tcBorders>
            <w:shd w:val="clear" w:color="auto" w:fill="auto"/>
            <w:noWrap/>
            <w:vAlign w:val="center"/>
          </w:tcPr>
          <w:p w14:paraId="367092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8.25E-06</w:t>
            </w:r>
          </w:p>
        </w:tc>
        <w:tc>
          <w:tcPr>
            <w:tcW w:w="487" w:type="dxa"/>
            <w:tcBorders>
              <w:tl2br w:val="nil"/>
              <w:tr2bl w:val="nil"/>
            </w:tcBorders>
            <w:shd w:val="clear" w:color="auto" w:fill="auto"/>
            <w:noWrap/>
            <w:vAlign w:val="center"/>
          </w:tcPr>
          <w:p w14:paraId="17C3A11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707DD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noWrap/>
            <w:vAlign w:val="center"/>
          </w:tcPr>
          <w:p w14:paraId="13C951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0.95-1</w:t>
            </w:r>
          </w:p>
        </w:tc>
      </w:tr>
      <w:tr w:rsidR="00091521" w:rsidRPr="00091521" w14:paraId="10968485" w14:textId="77777777" w:rsidTr="00091521">
        <w:trPr>
          <w:trHeight w:val="240"/>
          <w:jc w:val="center"/>
        </w:trPr>
        <w:tc>
          <w:tcPr>
            <w:tcW w:w="567" w:type="dxa"/>
            <w:tcBorders>
              <w:tl2br w:val="nil"/>
              <w:tr2bl w:val="nil"/>
            </w:tcBorders>
            <w:shd w:val="clear" w:color="auto" w:fill="auto"/>
            <w:noWrap/>
            <w:vAlign w:val="center"/>
          </w:tcPr>
          <w:p w14:paraId="7882208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54</w:t>
            </w:r>
          </w:p>
        </w:tc>
        <w:tc>
          <w:tcPr>
            <w:tcW w:w="1134" w:type="dxa"/>
            <w:tcBorders>
              <w:tl2br w:val="nil"/>
              <w:tr2bl w:val="nil"/>
            </w:tcBorders>
            <w:shd w:val="clear" w:color="auto" w:fill="auto"/>
            <w:vAlign w:val="center"/>
          </w:tcPr>
          <w:p w14:paraId="3326AB8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2,4,5-</w:t>
            </w:r>
            <w:r w:rsidRPr="00091521">
              <w:rPr>
                <w:kern w:val="0"/>
                <w:szCs w:val="21"/>
                <w:lang w:bidi="ar"/>
              </w:rPr>
              <w:t>三氯酚</w:t>
            </w:r>
          </w:p>
        </w:tc>
        <w:tc>
          <w:tcPr>
            <w:tcW w:w="850" w:type="dxa"/>
            <w:tcBorders>
              <w:tl2br w:val="nil"/>
              <w:tr2bl w:val="nil"/>
            </w:tcBorders>
            <w:shd w:val="clear" w:color="auto" w:fill="auto"/>
            <w:vAlign w:val="center"/>
          </w:tcPr>
          <w:p w14:paraId="6D8EC41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95-95-4</w:t>
            </w:r>
          </w:p>
        </w:tc>
        <w:tc>
          <w:tcPr>
            <w:tcW w:w="859" w:type="dxa"/>
            <w:tcBorders>
              <w:tl2br w:val="nil"/>
              <w:tr2bl w:val="nil"/>
            </w:tcBorders>
            <w:shd w:val="clear" w:color="auto" w:fill="auto"/>
            <w:vAlign w:val="center"/>
          </w:tcPr>
          <w:p w14:paraId="190577B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6.62E-05</w:t>
            </w:r>
          </w:p>
        </w:tc>
        <w:tc>
          <w:tcPr>
            <w:tcW w:w="567" w:type="dxa"/>
            <w:tcBorders>
              <w:tl2br w:val="nil"/>
              <w:tr2bl w:val="nil"/>
            </w:tcBorders>
            <w:shd w:val="clear" w:color="auto" w:fill="auto"/>
            <w:noWrap/>
            <w:vAlign w:val="center"/>
          </w:tcPr>
          <w:p w14:paraId="01CEFE9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D0A203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3.14E-02</w:t>
            </w:r>
          </w:p>
        </w:tc>
        <w:tc>
          <w:tcPr>
            <w:tcW w:w="641" w:type="dxa"/>
            <w:tcBorders>
              <w:tl2br w:val="nil"/>
              <w:tr2bl w:val="nil"/>
            </w:tcBorders>
            <w:shd w:val="clear" w:color="auto" w:fill="auto"/>
            <w:noWrap/>
            <w:vAlign w:val="center"/>
          </w:tcPr>
          <w:p w14:paraId="08833974" w14:textId="6C61A759"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D3FBC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8.09E-06</w:t>
            </w:r>
          </w:p>
        </w:tc>
        <w:tc>
          <w:tcPr>
            <w:tcW w:w="602" w:type="dxa"/>
            <w:tcBorders>
              <w:tl2br w:val="nil"/>
              <w:tr2bl w:val="nil"/>
            </w:tcBorders>
            <w:shd w:val="clear" w:color="auto" w:fill="auto"/>
            <w:noWrap/>
            <w:vAlign w:val="center"/>
          </w:tcPr>
          <w:p w14:paraId="0124F9E8" w14:textId="24964BB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293DD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1.60E+03</w:t>
            </w:r>
          </w:p>
        </w:tc>
        <w:tc>
          <w:tcPr>
            <w:tcW w:w="551" w:type="dxa"/>
            <w:tcBorders>
              <w:tl2br w:val="nil"/>
              <w:tr2bl w:val="nil"/>
            </w:tcBorders>
            <w:shd w:val="clear" w:color="auto" w:fill="auto"/>
            <w:noWrap/>
            <w:vAlign w:val="center"/>
          </w:tcPr>
          <w:p w14:paraId="7DB579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60CD05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57543993.73 </w:t>
            </w:r>
          </w:p>
        </w:tc>
        <w:tc>
          <w:tcPr>
            <w:tcW w:w="526" w:type="dxa"/>
            <w:tcBorders>
              <w:tl2br w:val="nil"/>
              <w:tr2bl w:val="nil"/>
            </w:tcBorders>
            <w:shd w:val="clear" w:color="auto" w:fill="auto"/>
            <w:noWrap/>
            <w:vAlign w:val="center"/>
          </w:tcPr>
          <w:p w14:paraId="24A1886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3FB89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5248.07 </w:t>
            </w:r>
          </w:p>
        </w:tc>
        <w:tc>
          <w:tcPr>
            <w:tcW w:w="500" w:type="dxa"/>
            <w:tcBorders>
              <w:tl2br w:val="nil"/>
              <w:tr2bl w:val="nil"/>
            </w:tcBorders>
            <w:shd w:val="clear" w:color="auto" w:fill="auto"/>
            <w:noWrap/>
            <w:vAlign w:val="center"/>
          </w:tcPr>
          <w:p w14:paraId="43E52C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9F345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1.20E+03</w:t>
            </w:r>
          </w:p>
        </w:tc>
        <w:tc>
          <w:tcPr>
            <w:tcW w:w="513" w:type="dxa"/>
            <w:tcBorders>
              <w:tl2br w:val="nil"/>
              <w:tr2bl w:val="nil"/>
            </w:tcBorders>
            <w:shd w:val="clear" w:color="auto" w:fill="auto"/>
            <w:noWrap/>
            <w:vAlign w:val="center"/>
          </w:tcPr>
          <w:p w14:paraId="14C1FC1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0F0BB5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4.04</w:t>
            </w:r>
          </w:p>
        </w:tc>
        <w:tc>
          <w:tcPr>
            <w:tcW w:w="539" w:type="dxa"/>
            <w:tcBorders>
              <w:tl2br w:val="nil"/>
              <w:tr2bl w:val="nil"/>
            </w:tcBorders>
            <w:shd w:val="clear" w:color="auto" w:fill="auto"/>
            <w:noWrap/>
            <w:vAlign w:val="center"/>
          </w:tcPr>
          <w:p w14:paraId="5E5019A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7.50E-03</w:t>
            </w:r>
          </w:p>
        </w:tc>
        <w:tc>
          <w:tcPr>
            <w:tcW w:w="487" w:type="dxa"/>
            <w:tcBorders>
              <w:tl2br w:val="nil"/>
              <w:tr2bl w:val="nil"/>
            </w:tcBorders>
            <w:shd w:val="clear" w:color="auto" w:fill="auto"/>
            <w:noWrap/>
            <w:vAlign w:val="center"/>
          </w:tcPr>
          <w:p w14:paraId="41F3F6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73CC66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1.68E+00</w:t>
            </w:r>
          </w:p>
        </w:tc>
        <w:tc>
          <w:tcPr>
            <w:tcW w:w="749" w:type="dxa"/>
            <w:tcBorders>
              <w:tl2br w:val="nil"/>
              <w:tr2bl w:val="nil"/>
            </w:tcBorders>
            <w:shd w:val="clear" w:color="auto" w:fill="auto"/>
            <w:noWrap/>
            <w:vAlign w:val="center"/>
          </w:tcPr>
          <w:p w14:paraId="019372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1.19(25℃)</w:t>
            </w:r>
          </w:p>
        </w:tc>
      </w:tr>
      <w:tr w:rsidR="00091521" w:rsidRPr="00091521" w14:paraId="1A9D8EF4" w14:textId="77777777" w:rsidTr="00091521">
        <w:trPr>
          <w:trHeight w:val="240"/>
          <w:jc w:val="center"/>
        </w:trPr>
        <w:tc>
          <w:tcPr>
            <w:tcW w:w="567" w:type="dxa"/>
            <w:tcBorders>
              <w:tl2br w:val="nil"/>
              <w:tr2bl w:val="nil"/>
            </w:tcBorders>
            <w:shd w:val="clear" w:color="auto" w:fill="auto"/>
            <w:noWrap/>
            <w:vAlign w:val="center"/>
          </w:tcPr>
          <w:p w14:paraId="7966A108"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55</w:t>
            </w:r>
          </w:p>
        </w:tc>
        <w:tc>
          <w:tcPr>
            <w:tcW w:w="1134" w:type="dxa"/>
            <w:tcBorders>
              <w:tl2br w:val="nil"/>
              <w:tr2bl w:val="nil"/>
            </w:tcBorders>
            <w:shd w:val="clear" w:color="auto" w:fill="auto"/>
            <w:vAlign w:val="center"/>
          </w:tcPr>
          <w:p w14:paraId="713C968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邻苯二甲酸二丁酯</w:t>
            </w:r>
          </w:p>
        </w:tc>
        <w:tc>
          <w:tcPr>
            <w:tcW w:w="850" w:type="dxa"/>
            <w:tcBorders>
              <w:tl2br w:val="nil"/>
              <w:tr2bl w:val="nil"/>
            </w:tcBorders>
            <w:shd w:val="clear" w:color="auto" w:fill="auto"/>
            <w:vAlign w:val="center"/>
          </w:tcPr>
          <w:p w14:paraId="3C67500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84-74-2</w:t>
            </w:r>
          </w:p>
        </w:tc>
        <w:tc>
          <w:tcPr>
            <w:tcW w:w="859" w:type="dxa"/>
            <w:tcBorders>
              <w:tl2br w:val="nil"/>
              <w:tr2bl w:val="nil"/>
            </w:tcBorders>
            <w:shd w:val="clear" w:color="auto" w:fill="auto"/>
            <w:vAlign w:val="center"/>
          </w:tcPr>
          <w:p w14:paraId="6276AD3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7.40E-05</w:t>
            </w:r>
          </w:p>
        </w:tc>
        <w:tc>
          <w:tcPr>
            <w:tcW w:w="567" w:type="dxa"/>
            <w:tcBorders>
              <w:tl2br w:val="nil"/>
              <w:tr2bl w:val="nil"/>
            </w:tcBorders>
            <w:shd w:val="clear" w:color="auto" w:fill="auto"/>
            <w:noWrap/>
            <w:vAlign w:val="center"/>
          </w:tcPr>
          <w:p w14:paraId="7DDFA3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7989F0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2.14E-02</w:t>
            </w:r>
          </w:p>
        </w:tc>
        <w:tc>
          <w:tcPr>
            <w:tcW w:w="641" w:type="dxa"/>
            <w:tcBorders>
              <w:tl2br w:val="nil"/>
              <w:tr2bl w:val="nil"/>
            </w:tcBorders>
            <w:shd w:val="clear" w:color="auto" w:fill="auto"/>
            <w:noWrap/>
            <w:vAlign w:val="center"/>
          </w:tcPr>
          <w:p w14:paraId="051A0A58" w14:textId="278733C9"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30B7E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5.33E-06</w:t>
            </w:r>
          </w:p>
        </w:tc>
        <w:tc>
          <w:tcPr>
            <w:tcW w:w="602" w:type="dxa"/>
            <w:tcBorders>
              <w:tl2br w:val="nil"/>
              <w:tr2bl w:val="nil"/>
            </w:tcBorders>
            <w:shd w:val="clear" w:color="auto" w:fill="auto"/>
            <w:noWrap/>
            <w:vAlign w:val="center"/>
          </w:tcPr>
          <w:p w14:paraId="7B112355" w14:textId="3F0C47C1"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B8580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1.16E+03</w:t>
            </w:r>
          </w:p>
        </w:tc>
        <w:tc>
          <w:tcPr>
            <w:tcW w:w="551" w:type="dxa"/>
            <w:tcBorders>
              <w:tl2br w:val="nil"/>
              <w:tr2bl w:val="nil"/>
            </w:tcBorders>
            <w:shd w:val="clear" w:color="auto" w:fill="auto"/>
            <w:noWrap/>
            <w:vAlign w:val="center"/>
          </w:tcPr>
          <w:p w14:paraId="2BAEA55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609AD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1174897554.94 </w:t>
            </w:r>
          </w:p>
        </w:tc>
        <w:tc>
          <w:tcPr>
            <w:tcW w:w="526" w:type="dxa"/>
            <w:tcBorders>
              <w:tl2br w:val="nil"/>
              <w:tr2bl w:val="nil"/>
            </w:tcBorders>
            <w:shd w:val="clear" w:color="auto" w:fill="auto"/>
            <w:noWrap/>
            <w:vAlign w:val="center"/>
          </w:tcPr>
          <w:p w14:paraId="1C4E4E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325035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31622.78 </w:t>
            </w:r>
          </w:p>
        </w:tc>
        <w:tc>
          <w:tcPr>
            <w:tcW w:w="500" w:type="dxa"/>
            <w:tcBorders>
              <w:tl2br w:val="nil"/>
              <w:tr2bl w:val="nil"/>
            </w:tcBorders>
            <w:shd w:val="clear" w:color="auto" w:fill="auto"/>
            <w:noWrap/>
            <w:vAlign w:val="center"/>
          </w:tcPr>
          <w:p w14:paraId="3DFE383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CBE4E8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1.12E+01</w:t>
            </w:r>
          </w:p>
        </w:tc>
        <w:tc>
          <w:tcPr>
            <w:tcW w:w="513" w:type="dxa"/>
            <w:tcBorders>
              <w:tl2br w:val="nil"/>
              <w:tr2bl w:val="nil"/>
            </w:tcBorders>
            <w:shd w:val="clear" w:color="auto" w:fill="auto"/>
            <w:noWrap/>
            <w:vAlign w:val="center"/>
          </w:tcPr>
          <w:p w14:paraId="0BD747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CD6CF3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4.57</w:t>
            </w:r>
          </w:p>
        </w:tc>
        <w:tc>
          <w:tcPr>
            <w:tcW w:w="539" w:type="dxa"/>
            <w:tcBorders>
              <w:tl2br w:val="nil"/>
              <w:tr2bl w:val="nil"/>
            </w:tcBorders>
            <w:shd w:val="clear" w:color="auto" w:fill="auto"/>
            <w:noWrap/>
            <w:vAlign w:val="center"/>
          </w:tcPr>
          <w:p w14:paraId="37D7D84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2.01E-05</w:t>
            </w:r>
          </w:p>
        </w:tc>
        <w:tc>
          <w:tcPr>
            <w:tcW w:w="487" w:type="dxa"/>
            <w:tcBorders>
              <w:tl2br w:val="nil"/>
              <w:tr2bl w:val="nil"/>
            </w:tcBorders>
            <w:shd w:val="clear" w:color="auto" w:fill="auto"/>
            <w:noWrap/>
            <w:vAlign w:val="center"/>
          </w:tcPr>
          <w:p w14:paraId="6E9011B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803E2E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1.043 g/mL at 25 °C (lit.)</w:t>
            </w:r>
          </w:p>
        </w:tc>
        <w:tc>
          <w:tcPr>
            <w:tcW w:w="749" w:type="dxa"/>
            <w:tcBorders>
              <w:tl2br w:val="nil"/>
              <w:tr2bl w:val="nil"/>
            </w:tcBorders>
            <w:shd w:val="clear" w:color="auto" w:fill="auto"/>
            <w:noWrap/>
            <w:vAlign w:val="center"/>
          </w:tcPr>
          <w:p w14:paraId="3825BBA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0.83-0.89</w:t>
            </w:r>
          </w:p>
        </w:tc>
      </w:tr>
      <w:tr w:rsidR="00091521" w:rsidRPr="00091521" w14:paraId="5A16B43B" w14:textId="77777777" w:rsidTr="00091521">
        <w:trPr>
          <w:trHeight w:val="240"/>
          <w:jc w:val="center"/>
        </w:trPr>
        <w:tc>
          <w:tcPr>
            <w:tcW w:w="567" w:type="dxa"/>
            <w:tcBorders>
              <w:tl2br w:val="nil"/>
              <w:tr2bl w:val="nil"/>
            </w:tcBorders>
            <w:shd w:val="clear" w:color="auto" w:fill="auto"/>
            <w:noWrap/>
            <w:vAlign w:val="center"/>
          </w:tcPr>
          <w:p w14:paraId="2981D57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56</w:t>
            </w:r>
          </w:p>
        </w:tc>
        <w:tc>
          <w:tcPr>
            <w:tcW w:w="1134" w:type="dxa"/>
            <w:tcBorders>
              <w:tl2br w:val="nil"/>
              <w:tr2bl w:val="nil"/>
            </w:tcBorders>
            <w:shd w:val="clear" w:color="auto" w:fill="auto"/>
            <w:vAlign w:val="center"/>
          </w:tcPr>
          <w:p w14:paraId="74E74A9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苯胺</w:t>
            </w:r>
          </w:p>
        </w:tc>
        <w:tc>
          <w:tcPr>
            <w:tcW w:w="850" w:type="dxa"/>
            <w:tcBorders>
              <w:tl2br w:val="nil"/>
              <w:tr2bl w:val="nil"/>
            </w:tcBorders>
            <w:shd w:val="clear" w:color="auto" w:fill="auto"/>
            <w:vAlign w:val="center"/>
          </w:tcPr>
          <w:p w14:paraId="68254F3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62-53-3</w:t>
            </w:r>
          </w:p>
        </w:tc>
        <w:tc>
          <w:tcPr>
            <w:tcW w:w="859" w:type="dxa"/>
            <w:tcBorders>
              <w:tl2br w:val="nil"/>
              <w:tr2bl w:val="nil"/>
            </w:tcBorders>
            <w:shd w:val="clear" w:color="auto" w:fill="auto"/>
            <w:vAlign w:val="center"/>
          </w:tcPr>
          <w:p w14:paraId="7A5C81B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8.26E-05</w:t>
            </w:r>
          </w:p>
        </w:tc>
        <w:tc>
          <w:tcPr>
            <w:tcW w:w="567" w:type="dxa"/>
            <w:tcBorders>
              <w:tl2br w:val="nil"/>
              <w:tr2bl w:val="nil"/>
            </w:tcBorders>
            <w:shd w:val="clear" w:color="auto" w:fill="auto"/>
            <w:noWrap/>
            <w:vAlign w:val="center"/>
          </w:tcPr>
          <w:p w14:paraId="49E82A2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AA7209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8.30E-02</w:t>
            </w:r>
          </w:p>
        </w:tc>
        <w:tc>
          <w:tcPr>
            <w:tcW w:w="641" w:type="dxa"/>
            <w:tcBorders>
              <w:tl2br w:val="nil"/>
              <w:tr2bl w:val="nil"/>
            </w:tcBorders>
            <w:shd w:val="clear" w:color="auto" w:fill="auto"/>
            <w:noWrap/>
            <w:vAlign w:val="center"/>
          </w:tcPr>
          <w:p w14:paraId="289B3B8B" w14:textId="340FD051"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6481D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1.01E-05</w:t>
            </w:r>
          </w:p>
        </w:tc>
        <w:tc>
          <w:tcPr>
            <w:tcW w:w="602" w:type="dxa"/>
            <w:tcBorders>
              <w:tl2br w:val="nil"/>
              <w:tr2bl w:val="nil"/>
            </w:tcBorders>
            <w:shd w:val="clear" w:color="auto" w:fill="auto"/>
            <w:noWrap/>
            <w:vAlign w:val="center"/>
          </w:tcPr>
          <w:p w14:paraId="77AB7D23" w14:textId="652F015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8EC8EB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7.02E+01</w:t>
            </w:r>
          </w:p>
        </w:tc>
        <w:tc>
          <w:tcPr>
            <w:tcW w:w="551" w:type="dxa"/>
            <w:tcBorders>
              <w:tl2br w:val="nil"/>
              <w:tr2bl w:val="nil"/>
            </w:tcBorders>
            <w:shd w:val="clear" w:color="auto" w:fill="auto"/>
            <w:noWrap/>
            <w:vAlign w:val="center"/>
          </w:tcPr>
          <w:p w14:paraId="762CDF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289C7F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95499.26 </w:t>
            </w:r>
          </w:p>
        </w:tc>
        <w:tc>
          <w:tcPr>
            <w:tcW w:w="526" w:type="dxa"/>
            <w:tcBorders>
              <w:tl2br w:val="nil"/>
              <w:tr2bl w:val="nil"/>
            </w:tcBorders>
            <w:shd w:val="clear" w:color="auto" w:fill="auto"/>
            <w:noWrap/>
            <w:vAlign w:val="center"/>
          </w:tcPr>
          <w:p w14:paraId="6ACA41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C30568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7.94 </w:t>
            </w:r>
          </w:p>
        </w:tc>
        <w:tc>
          <w:tcPr>
            <w:tcW w:w="500" w:type="dxa"/>
            <w:tcBorders>
              <w:tl2br w:val="nil"/>
              <w:tr2bl w:val="nil"/>
            </w:tcBorders>
            <w:shd w:val="clear" w:color="auto" w:fill="auto"/>
            <w:noWrap/>
            <w:vAlign w:val="center"/>
          </w:tcPr>
          <w:p w14:paraId="1573D8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83DCD6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3.60E+04</w:t>
            </w:r>
          </w:p>
        </w:tc>
        <w:tc>
          <w:tcPr>
            <w:tcW w:w="513" w:type="dxa"/>
            <w:tcBorders>
              <w:tl2br w:val="nil"/>
              <w:tr2bl w:val="nil"/>
            </w:tcBorders>
            <w:shd w:val="clear" w:color="auto" w:fill="auto"/>
            <w:noWrap/>
            <w:vAlign w:val="center"/>
          </w:tcPr>
          <w:p w14:paraId="15FEA5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50F482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4.08</w:t>
            </w:r>
          </w:p>
        </w:tc>
        <w:tc>
          <w:tcPr>
            <w:tcW w:w="539" w:type="dxa"/>
            <w:tcBorders>
              <w:tl2br w:val="nil"/>
              <w:tr2bl w:val="nil"/>
            </w:tcBorders>
            <w:shd w:val="clear" w:color="auto" w:fill="auto"/>
            <w:noWrap/>
            <w:vAlign w:val="center"/>
          </w:tcPr>
          <w:p w14:paraId="1650DFB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0.67</w:t>
            </w:r>
          </w:p>
        </w:tc>
        <w:tc>
          <w:tcPr>
            <w:tcW w:w="487" w:type="dxa"/>
            <w:tcBorders>
              <w:tl2br w:val="nil"/>
              <w:tr2bl w:val="nil"/>
            </w:tcBorders>
            <w:shd w:val="clear" w:color="auto" w:fill="auto"/>
            <w:noWrap/>
            <w:vAlign w:val="center"/>
          </w:tcPr>
          <w:p w14:paraId="37A3ECA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6BB068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1.022 g/mL at 25 °C (lit.)</w:t>
            </w:r>
          </w:p>
        </w:tc>
        <w:tc>
          <w:tcPr>
            <w:tcW w:w="749" w:type="dxa"/>
            <w:tcBorders>
              <w:tl2br w:val="nil"/>
              <w:tr2bl w:val="nil"/>
            </w:tcBorders>
            <w:shd w:val="clear" w:color="auto" w:fill="auto"/>
            <w:noWrap/>
            <w:vAlign w:val="center"/>
          </w:tcPr>
          <w:p w14:paraId="6FF661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0.95(25℃)</w:t>
            </w:r>
          </w:p>
        </w:tc>
      </w:tr>
      <w:tr w:rsidR="00091521" w:rsidRPr="00091521" w14:paraId="79BE60B8" w14:textId="77777777" w:rsidTr="00091521">
        <w:trPr>
          <w:trHeight w:val="240"/>
          <w:jc w:val="center"/>
        </w:trPr>
        <w:tc>
          <w:tcPr>
            <w:tcW w:w="567" w:type="dxa"/>
            <w:tcBorders>
              <w:tl2br w:val="nil"/>
              <w:tr2bl w:val="nil"/>
            </w:tcBorders>
            <w:shd w:val="clear" w:color="auto" w:fill="auto"/>
            <w:noWrap/>
            <w:vAlign w:val="center"/>
          </w:tcPr>
          <w:p w14:paraId="340D290E"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57</w:t>
            </w:r>
          </w:p>
        </w:tc>
        <w:tc>
          <w:tcPr>
            <w:tcW w:w="1134" w:type="dxa"/>
            <w:tcBorders>
              <w:tl2br w:val="nil"/>
              <w:tr2bl w:val="nil"/>
            </w:tcBorders>
            <w:shd w:val="clear" w:color="auto" w:fill="auto"/>
            <w:vAlign w:val="center"/>
          </w:tcPr>
          <w:p w14:paraId="77ECCDF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邻苯二甲酸</w:t>
            </w:r>
            <w:proofErr w:type="gramStart"/>
            <w:r w:rsidRPr="00091521">
              <w:rPr>
                <w:kern w:val="0"/>
                <w:szCs w:val="21"/>
                <w:lang w:bidi="ar"/>
              </w:rPr>
              <w:t>二正辛</w:t>
            </w:r>
            <w:proofErr w:type="gramEnd"/>
            <w:r w:rsidRPr="00091521">
              <w:rPr>
                <w:kern w:val="0"/>
                <w:szCs w:val="21"/>
                <w:lang w:bidi="ar"/>
              </w:rPr>
              <w:t>酯</w:t>
            </w:r>
          </w:p>
        </w:tc>
        <w:tc>
          <w:tcPr>
            <w:tcW w:w="850" w:type="dxa"/>
            <w:tcBorders>
              <w:tl2br w:val="nil"/>
              <w:tr2bl w:val="nil"/>
            </w:tcBorders>
            <w:shd w:val="clear" w:color="auto" w:fill="auto"/>
            <w:vAlign w:val="center"/>
          </w:tcPr>
          <w:p w14:paraId="52A621F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117-84-0</w:t>
            </w:r>
          </w:p>
        </w:tc>
        <w:tc>
          <w:tcPr>
            <w:tcW w:w="859" w:type="dxa"/>
            <w:tcBorders>
              <w:tl2br w:val="nil"/>
              <w:tr2bl w:val="nil"/>
            </w:tcBorders>
            <w:shd w:val="clear" w:color="auto" w:fill="auto"/>
            <w:vAlign w:val="center"/>
          </w:tcPr>
          <w:p w14:paraId="4A720B9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1.05E-04</w:t>
            </w:r>
          </w:p>
        </w:tc>
        <w:tc>
          <w:tcPr>
            <w:tcW w:w="567" w:type="dxa"/>
            <w:tcBorders>
              <w:tl2br w:val="nil"/>
              <w:tr2bl w:val="nil"/>
            </w:tcBorders>
            <w:shd w:val="clear" w:color="auto" w:fill="auto"/>
            <w:noWrap/>
            <w:vAlign w:val="center"/>
          </w:tcPr>
          <w:p w14:paraId="1432D02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C6777F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3.56E-02</w:t>
            </w:r>
          </w:p>
        </w:tc>
        <w:tc>
          <w:tcPr>
            <w:tcW w:w="641" w:type="dxa"/>
            <w:tcBorders>
              <w:tl2br w:val="nil"/>
              <w:tr2bl w:val="nil"/>
            </w:tcBorders>
            <w:shd w:val="clear" w:color="auto" w:fill="auto"/>
            <w:noWrap/>
            <w:vAlign w:val="center"/>
          </w:tcPr>
          <w:p w14:paraId="28737510" w14:textId="1875B49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705EB1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4.15E-06</w:t>
            </w:r>
          </w:p>
        </w:tc>
        <w:tc>
          <w:tcPr>
            <w:tcW w:w="602" w:type="dxa"/>
            <w:tcBorders>
              <w:tl2br w:val="nil"/>
              <w:tr2bl w:val="nil"/>
            </w:tcBorders>
            <w:shd w:val="clear" w:color="auto" w:fill="auto"/>
            <w:noWrap/>
            <w:vAlign w:val="center"/>
          </w:tcPr>
          <w:p w14:paraId="7BC732B8" w14:textId="31DFA743"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3F1B9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1.41E+05</w:t>
            </w:r>
          </w:p>
        </w:tc>
        <w:tc>
          <w:tcPr>
            <w:tcW w:w="551" w:type="dxa"/>
            <w:tcBorders>
              <w:tl2br w:val="nil"/>
              <w:tr2bl w:val="nil"/>
            </w:tcBorders>
            <w:shd w:val="clear" w:color="auto" w:fill="auto"/>
            <w:noWrap/>
            <w:vAlign w:val="center"/>
          </w:tcPr>
          <w:p w14:paraId="0B644D5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1F6DC6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1318256738556.40 </w:t>
            </w:r>
          </w:p>
        </w:tc>
        <w:tc>
          <w:tcPr>
            <w:tcW w:w="526" w:type="dxa"/>
            <w:tcBorders>
              <w:tl2br w:val="nil"/>
              <w:tr2bl w:val="nil"/>
            </w:tcBorders>
            <w:shd w:val="clear" w:color="auto" w:fill="auto"/>
            <w:noWrap/>
            <w:vAlign w:val="center"/>
          </w:tcPr>
          <w:p w14:paraId="1672ACF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486367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125892541.18 </w:t>
            </w:r>
          </w:p>
        </w:tc>
        <w:tc>
          <w:tcPr>
            <w:tcW w:w="500" w:type="dxa"/>
            <w:tcBorders>
              <w:tl2br w:val="nil"/>
              <w:tr2bl w:val="nil"/>
            </w:tcBorders>
            <w:shd w:val="clear" w:color="auto" w:fill="auto"/>
            <w:noWrap/>
            <w:vAlign w:val="center"/>
          </w:tcPr>
          <w:p w14:paraId="289914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3C679E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2.00E-02</w:t>
            </w:r>
          </w:p>
        </w:tc>
        <w:tc>
          <w:tcPr>
            <w:tcW w:w="513" w:type="dxa"/>
            <w:tcBorders>
              <w:tl2br w:val="nil"/>
              <w:tr2bl w:val="nil"/>
            </w:tcBorders>
            <w:shd w:val="clear" w:color="auto" w:fill="auto"/>
            <w:noWrap/>
            <w:vAlign w:val="center"/>
          </w:tcPr>
          <w:p w14:paraId="403FB7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7655F9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4.02</w:t>
            </w:r>
          </w:p>
        </w:tc>
        <w:tc>
          <w:tcPr>
            <w:tcW w:w="539" w:type="dxa"/>
            <w:tcBorders>
              <w:tl2br w:val="nil"/>
              <w:tr2bl w:val="nil"/>
            </w:tcBorders>
            <w:shd w:val="clear" w:color="auto" w:fill="auto"/>
            <w:noWrap/>
            <w:vAlign w:val="center"/>
          </w:tcPr>
          <w:p w14:paraId="371152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1.00E-07</w:t>
            </w:r>
          </w:p>
        </w:tc>
        <w:tc>
          <w:tcPr>
            <w:tcW w:w="487" w:type="dxa"/>
            <w:tcBorders>
              <w:tl2br w:val="nil"/>
              <w:tr2bl w:val="nil"/>
            </w:tcBorders>
            <w:shd w:val="clear" w:color="auto" w:fill="auto"/>
            <w:noWrap/>
            <w:vAlign w:val="center"/>
          </w:tcPr>
          <w:p w14:paraId="2E9754F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EA263D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0.980g/</w:t>
            </w:r>
            <w:proofErr w:type="spellStart"/>
            <w:r w:rsidRPr="00091521">
              <w:rPr>
                <w:kern w:val="0"/>
                <w:szCs w:val="21"/>
                <w:lang w:bidi="ar"/>
              </w:rPr>
              <w:t>mLat</w:t>
            </w:r>
            <w:proofErr w:type="spellEnd"/>
            <w:r w:rsidRPr="00091521">
              <w:rPr>
                <w:kern w:val="0"/>
                <w:szCs w:val="21"/>
                <w:lang w:bidi="ar"/>
              </w:rPr>
              <w:t xml:space="preserve"> 20°C(lit.)</w:t>
            </w:r>
          </w:p>
        </w:tc>
        <w:tc>
          <w:tcPr>
            <w:tcW w:w="749" w:type="dxa"/>
            <w:tcBorders>
              <w:tl2br w:val="nil"/>
              <w:tr2bl w:val="nil"/>
            </w:tcBorders>
            <w:shd w:val="clear" w:color="auto" w:fill="auto"/>
            <w:noWrap/>
            <w:vAlign w:val="center"/>
          </w:tcPr>
          <w:p w14:paraId="36DDE5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0.89-1.1(25℃)</w:t>
            </w:r>
          </w:p>
        </w:tc>
      </w:tr>
      <w:tr w:rsidR="00091521" w:rsidRPr="00091521" w14:paraId="6BA2CA94" w14:textId="77777777" w:rsidTr="00091521">
        <w:trPr>
          <w:trHeight w:val="240"/>
          <w:jc w:val="center"/>
        </w:trPr>
        <w:tc>
          <w:tcPr>
            <w:tcW w:w="567" w:type="dxa"/>
            <w:tcBorders>
              <w:tl2br w:val="nil"/>
              <w:tr2bl w:val="nil"/>
            </w:tcBorders>
            <w:shd w:val="clear" w:color="auto" w:fill="auto"/>
            <w:noWrap/>
            <w:vAlign w:val="center"/>
          </w:tcPr>
          <w:p w14:paraId="179164E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58</w:t>
            </w:r>
          </w:p>
        </w:tc>
        <w:tc>
          <w:tcPr>
            <w:tcW w:w="1134" w:type="dxa"/>
            <w:tcBorders>
              <w:tl2br w:val="nil"/>
              <w:tr2bl w:val="nil"/>
            </w:tcBorders>
            <w:shd w:val="clear" w:color="auto" w:fill="auto"/>
            <w:vAlign w:val="center"/>
          </w:tcPr>
          <w:p w14:paraId="3FD81DA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2,4,6-</w:t>
            </w:r>
            <w:r w:rsidRPr="00091521">
              <w:rPr>
                <w:kern w:val="0"/>
                <w:szCs w:val="21"/>
                <w:lang w:bidi="ar"/>
              </w:rPr>
              <w:t>三氯酚</w:t>
            </w:r>
          </w:p>
        </w:tc>
        <w:tc>
          <w:tcPr>
            <w:tcW w:w="850" w:type="dxa"/>
            <w:tcBorders>
              <w:tl2br w:val="nil"/>
              <w:tr2bl w:val="nil"/>
            </w:tcBorders>
            <w:shd w:val="clear" w:color="auto" w:fill="auto"/>
            <w:vAlign w:val="center"/>
          </w:tcPr>
          <w:p w14:paraId="60F54FB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88-06-2</w:t>
            </w:r>
          </w:p>
        </w:tc>
        <w:tc>
          <w:tcPr>
            <w:tcW w:w="859" w:type="dxa"/>
            <w:tcBorders>
              <w:tl2br w:val="nil"/>
              <w:tr2bl w:val="nil"/>
            </w:tcBorders>
            <w:shd w:val="clear" w:color="auto" w:fill="auto"/>
            <w:vAlign w:val="center"/>
          </w:tcPr>
          <w:p w14:paraId="3DFF784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1.06E-04</w:t>
            </w:r>
          </w:p>
        </w:tc>
        <w:tc>
          <w:tcPr>
            <w:tcW w:w="567" w:type="dxa"/>
            <w:tcBorders>
              <w:tl2br w:val="nil"/>
              <w:tr2bl w:val="nil"/>
            </w:tcBorders>
            <w:shd w:val="clear" w:color="auto" w:fill="auto"/>
            <w:noWrap/>
            <w:vAlign w:val="center"/>
          </w:tcPr>
          <w:p w14:paraId="0CB6AF2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76A908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3.14E-02</w:t>
            </w:r>
          </w:p>
        </w:tc>
        <w:tc>
          <w:tcPr>
            <w:tcW w:w="641" w:type="dxa"/>
            <w:tcBorders>
              <w:tl2br w:val="nil"/>
              <w:tr2bl w:val="nil"/>
            </w:tcBorders>
            <w:shd w:val="clear" w:color="auto" w:fill="auto"/>
            <w:noWrap/>
            <w:vAlign w:val="center"/>
          </w:tcPr>
          <w:p w14:paraId="2E37AD0A" w14:textId="37C5AD8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8F627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8.09E-06</w:t>
            </w:r>
          </w:p>
        </w:tc>
        <w:tc>
          <w:tcPr>
            <w:tcW w:w="602" w:type="dxa"/>
            <w:tcBorders>
              <w:tl2br w:val="nil"/>
              <w:tr2bl w:val="nil"/>
            </w:tcBorders>
            <w:shd w:val="clear" w:color="auto" w:fill="auto"/>
            <w:noWrap/>
            <w:vAlign w:val="center"/>
          </w:tcPr>
          <w:p w14:paraId="064BF108" w14:textId="2411B0C1"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A6A774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3.81E+02</w:t>
            </w:r>
          </w:p>
        </w:tc>
        <w:tc>
          <w:tcPr>
            <w:tcW w:w="551" w:type="dxa"/>
            <w:tcBorders>
              <w:tl2br w:val="nil"/>
              <w:tr2bl w:val="nil"/>
            </w:tcBorders>
            <w:shd w:val="clear" w:color="auto" w:fill="auto"/>
            <w:noWrap/>
            <w:vAlign w:val="center"/>
          </w:tcPr>
          <w:p w14:paraId="516EC18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104012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28840315.03 </w:t>
            </w:r>
          </w:p>
        </w:tc>
        <w:tc>
          <w:tcPr>
            <w:tcW w:w="526" w:type="dxa"/>
            <w:tcBorders>
              <w:tl2br w:val="nil"/>
              <w:tr2bl w:val="nil"/>
            </w:tcBorders>
            <w:shd w:val="clear" w:color="auto" w:fill="auto"/>
            <w:noWrap/>
            <w:vAlign w:val="center"/>
          </w:tcPr>
          <w:p w14:paraId="31AC57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B94AE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4897.79 </w:t>
            </w:r>
          </w:p>
        </w:tc>
        <w:tc>
          <w:tcPr>
            <w:tcW w:w="500" w:type="dxa"/>
            <w:tcBorders>
              <w:tl2br w:val="nil"/>
              <w:tr2bl w:val="nil"/>
            </w:tcBorders>
            <w:shd w:val="clear" w:color="auto" w:fill="auto"/>
            <w:noWrap/>
            <w:vAlign w:val="center"/>
          </w:tcPr>
          <w:p w14:paraId="520655D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818F4D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8.00E+02</w:t>
            </w:r>
          </w:p>
        </w:tc>
        <w:tc>
          <w:tcPr>
            <w:tcW w:w="513" w:type="dxa"/>
            <w:tcBorders>
              <w:tl2br w:val="nil"/>
              <w:tr2bl w:val="nil"/>
            </w:tcBorders>
            <w:shd w:val="clear" w:color="auto" w:fill="auto"/>
            <w:noWrap/>
            <w:vAlign w:val="center"/>
          </w:tcPr>
          <w:p w14:paraId="5076027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A48B28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3.77</w:t>
            </w:r>
          </w:p>
        </w:tc>
        <w:tc>
          <w:tcPr>
            <w:tcW w:w="539" w:type="dxa"/>
            <w:tcBorders>
              <w:tl2br w:val="nil"/>
              <w:tr2bl w:val="nil"/>
            </w:tcBorders>
            <w:shd w:val="clear" w:color="auto" w:fill="auto"/>
            <w:noWrap/>
            <w:vAlign w:val="center"/>
          </w:tcPr>
          <w:p w14:paraId="31F664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8.00E-03</w:t>
            </w:r>
          </w:p>
        </w:tc>
        <w:tc>
          <w:tcPr>
            <w:tcW w:w="487" w:type="dxa"/>
            <w:tcBorders>
              <w:tl2br w:val="nil"/>
              <w:tr2bl w:val="nil"/>
            </w:tcBorders>
            <w:shd w:val="clear" w:color="auto" w:fill="auto"/>
            <w:noWrap/>
            <w:vAlign w:val="center"/>
          </w:tcPr>
          <w:p w14:paraId="5470B85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35D2B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1.49E+00</w:t>
            </w:r>
          </w:p>
        </w:tc>
        <w:tc>
          <w:tcPr>
            <w:tcW w:w="749" w:type="dxa"/>
            <w:tcBorders>
              <w:tl2br w:val="nil"/>
              <w:tr2bl w:val="nil"/>
            </w:tcBorders>
            <w:shd w:val="clear" w:color="auto" w:fill="auto"/>
            <w:noWrap/>
            <w:vAlign w:val="center"/>
          </w:tcPr>
          <w:p w14:paraId="2847F58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1.19(25℃)</w:t>
            </w:r>
          </w:p>
        </w:tc>
      </w:tr>
      <w:tr w:rsidR="00091521" w:rsidRPr="00091521" w14:paraId="4CDFADE3" w14:textId="77777777" w:rsidTr="00091521">
        <w:trPr>
          <w:trHeight w:val="240"/>
          <w:jc w:val="center"/>
        </w:trPr>
        <w:tc>
          <w:tcPr>
            <w:tcW w:w="567" w:type="dxa"/>
            <w:tcBorders>
              <w:tl2br w:val="nil"/>
              <w:tr2bl w:val="nil"/>
            </w:tcBorders>
            <w:shd w:val="clear" w:color="auto" w:fill="auto"/>
            <w:noWrap/>
            <w:vAlign w:val="center"/>
          </w:tcPr>
          <w:p w14:paraId="5F4272B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59</w:t>
            </w:r>
          </w:p>
        </w:tc>
        <w:tc>
          <w:tcPr>
            <w:tcW w:w="1134" w:type="dxa"/>
            <w:tcBorders>
              <w:tl2br w:val="nil"/>
              <w:tr2bl w:val="nil"/>
            </w:tcBorders>
            <w:shd w:val="clear" w:color="auto" w:fill="auto"/>
            <w:vAlign w:val="center"/>
          </w:tcPr>
          <w:p w14:paraId="1338E14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w:t>
            </w:r>
            <w:r w:rsidRPr="00091521">
              <w:rPr>
                <w:kern w:val="0"/>
                <w:szCs w:val="21"/>
                <w:lang w:bidi="ar"/>
              </w:rPr>
              <w:t>二</w:t>
            </w:r>
            <w:r w:rsidRPr="00091521">
              <w:rPr>
                <w:kern w:val="0"/>
                <w:szCs w:val="21"/>
                <w:lang w:bidi="ar"/>
              </w:rPr>
              <w:t>a</w:t>
            </w:r>
            <w:r w:rsidRPr="00091521">
              <w:rPr>
                <w:kern w:val="0"/>
                <w:szCs w:val="21"/>
                <w:lang w:bidi="ar"/>
              </w:rPr>
              <w:t>氯酚</w:t>
            </w:r>
          </w:p>
        </w:tc>
        <w:tc>
          <w:tcPr>
            <w:tcW w:w="850" w:type="dxa"/>
            <w:tcBorders>
              <w:tl2br w:val="nil"/>
              <w:tr2bl w:val="nil"/>
            </w:tcBorders>
            <w:shd w:val="clear" w:color="auto" w:fill="auto"/>
            <w:vAlign w:val="center"/>
          </w:tcPr>
          <w:p w14:paraId="08273D1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120-83-2</w:t>
            </w:r>
          </w:p>
        </w:tc>
        <w:tc>
          <w:tcPr>
            <w:tcW w:w="859" w:type="dxa"/>
            <w:tcBorders>
              <w:tl2br w:val="nil"/>
              <w:tr2bl w:val="nil"/>
            </w:tcBorders>
            <w:shd w:val="clear" w:color="auto" w:fill="auto"/>
            <w:vAlign w:val="center"/>
          </w:tcPr>
          <w:p w14:paraId="6460064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1.75E-04</w:t>
            </w:r>
          </w:p>
        </w:tc>
        <w:tc>
          <w:tcPr>
            <w:tcW w:w="567" w:type="dxa"/>
            <w:tcBorders>
              <w:tl2br w:val="nil"/>
              <w:tr2bl w:val="nil"/>
            </w:tcBorders>
            <w:shd w:val="clear" w:color="auto" w:fill="auto"/>
            <w:noWrap/>
            <w:vAlign w:val="center"/>
          </w:tcPr>
          <w:p w14:paraId="52DCD67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D1C477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4.86E-02</w:t>
            </w:r>
          </w:p>
        </w:tc>
        <w:tc>
          <w:tcPr>
            <w:tcW w:w="641" w:type="dxa"/>
            <w:tcBorders>
              <w:tl2br w:val="nil"/>
              <w:tr2bl w:val="nil"/>
            </w:tcBorders>
            <w:shd w:val="clear" w:color="auto" w:fill="auto"/>
            <w:noWrap/>
            <w:vAlign w:val="center"/>
          </w:tcPr>
          <w:p w14:paraId="40EE1E22" w14:textId="59BA8DF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A06D4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8.68E-06</w:t>
            </w:r>
          </w:p>
        </w:tc>
        <w:tc>
          <w:tcPr>
            <w:tcW w:w="602" w:type="dxa"/>
            <w:tcBorders>
              <w:tl2br w:val="nil"/>
              <w:tr2bl w:val="nil"/>
            </w:tcBorders>
            <w:shd w:val="clear" w:color="auto" w:fill="auto"/>
            <w:noWrap/>
            <w:vAlign w:val="center"/>
          </w:tcPr>
          <w:p w14:paraId="4322272A" w14:textId="68A20673"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045452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1.47E+02</w:t>
            </w:r>
          </w:p>
        </w:tc>
        <w:tc>
          <w:tcPr>
            <w:tcW w:w="551" w:type="dxa"/>
            <w:tcBorders>
              <w:tl2br w:val="nil"/>
              <w:tr2bl w:val="nil"/>
            </w:tcBorders>
            <w:shd w:val="clear" w:color="auto" w:fill="auto"/>
            <w:noWrap/>
            <w:vAlign w:val="center"/>
          </w:tcPr>
          <w:p w14:paraId="4C7AF3A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3E181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6025595.86 </w:t>
            </w:r>
          </w:p>
        </w:tc>
        <w:tc>
          <w:tcPr>
            <w:tcW w:w="526" w:type="dxa"/>
            <w:tcBorders>
              <w:tl2br w:val="nil"/>
              <w:tr2bl w:val="nil"/>
            </w:tcBorders>
            <w:shd w:val="clear" w:color="auto" w:fill="auto"/>
            <w:noWrap/>
            <w:vAlign w:val="center"/>
          </w:tcPr>
          <w:p w14:paraId="1D30967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C09EE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1148.15 </w:t>
            </w:r>
          </w:p>
        </w:tc>
        <w:tc>
          <w:tcPr>
            <w:tcW w:w="500" w:type="dxa"/>
            <w:tcBorders>
              <w:tl2br w:val="nil"/>
              <w:tr2bl w:val="nil"/>
            </w:tcBorders>
            <w:shd w:val="clear" w:color="auto" w:fill="auto"/>
            <w:noWrap/>
            <w:vAlign w:val="center"/>
          </w:tcPr>
          <w:p w14:paraId="54054F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AD3942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4.50E+03</w:t>
            </w:r>
          </w:p>
        </w:tc>
        <w:tc>
          <w:tcPr>
            <w:tcW w:w="513" w:type="dxa"/>
            <w:tcBorders>
              <w:tl2br w:val="nil"/>
              <w:tr2bl w:val="nil"/>
            </w:tcBorders>
            <w:shd w:val="clear" w:color="auto" w:fill="auto"/>
            <w:noWrap/>
            <w:vAlign w:val="center"/>
          </w:tcPr>
          <w:p w14:paraId="51E6D7A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FED2D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3.72</w:t>
            </w:r>
          </w:p>
        </w:tc>
        <w:tc>
          <w:tcPr>
            <w:tcW w:w="539" w:type="dxa"/>
            <w:tcBorders>
              <w:tl2br w:val="nil"/>
              <w:tr2bl w:val="nil"/>
            </w:tcBorders>
            <w:shd w:val="clear" w:color="auto" w:fill="auto"/>
            <w:noWrap/>
            <w:vAlign w:val="center"/>
          </w:tcPr>
          <w:p w14:paraId="69036B3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1.20E-01</w:t>
            </w:r>
          </w:p>
        </w:tc>
        <w:tc>
          <w:tcPr>
            <w:tcW w:w="487" w:type="dxa"/>
            <w:tcBorders>
              <w:tl2br w:val="nil"/>
              <w:tr2bl w:val="nil"/>
            </w:tcBorders>
            <w:shd w:val="clear" w:color="auto" w:fill="auto"/>
            <w:noWrap/>
            <w:vAlign w:val="center"/>
          </w:tcPr>
          <w:p w14:paraId="4334F0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610D720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1.38E+00</w:t>
            </w:r>
          </w:p>
        </w:tc>
        <w:tc>
          <w:tcPr>
            <w:tcW w:w="749" w:type="dxa"/>
            <w:tcBorders>
              <w:tl2br w:val="nil"/>
              <w:tr2bl w:val="nil"/>
            </w:tcBorders>
            <w:shd w:val="clear" w:color="auto" w:fill="auto"/>
            <w:noWrap/>
            <w:vAlign w:val="center"/>
          </w:tcPr>
          <w:p w14:paraId="5BDD1E4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1.07E+00</w:t>
            </w:r>
          </w:p>
        </w:tc>
      </w:tr>
      <w:tr w:rsidR="00091521" w:rsidRPr="00091521" w14:paraId="47543B4D" w14:textId="77777777" w:rsidTr="00091521">
        <w:trPr>
          <w:trHeight w:val="460"/>
          <w:jc w:val="center"/>
        </w:trPr>
        <w:tc>
          <w:tcPr>
            <w:tcW w:w="567" w:type="dxa"/>
            <w:tcBorders>
              <w:tl2br w:val="nil"/>
              <w:tr2bl w:val="nil"/>
            </w:tcBorders>
            <w:shd w:val="clear" w:color="auto" w:fill="auto"/>
            <w:noWrap/>
            <w:vAlign w:val="center"/>
          </w:tcPr>
          <w:p w14:paraId="3C1EAF5D"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60</w:t>
            </w:r>
          </w:p>
        </w:tc>
        <w:tc>
          <w:tcPr>
            <w:tcW w:w="1134" w:type="dxa"/>
            <w:tcBorders>
              <w:tl2br w:val="nil"/>
              <w:tr2bl w:val="nil"/>
            </w:tcBorders>
            <w:shd w:val="clear" w:color="auto" w:fill="auto"/>
            <w:vAlign w:val="center"/>
          </w:tcPr>
          <w:p w14:paraId="003A4AB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γ-</w:t>
            </w:r>
            <w:r w:rsidRPr="00091521">
              <w:rPr>
                <w:kern w:val="0"/>
                <w:szCs w:val="21"/>
                <w:lang w:bidi="ar"/>
              </w:rPr>
              <w:t>六六六</w:t>
            </w:r>
          </w:p>
        </w:tc>
        <w:tc>
          <w:tcPr>
            <w:tcW w:w="850" w:type="dxa"/>
            <w:tcBorders>
              <w:tl2br w:val="nil"/>
              <w:tr2bl w:val="nil"/>
            </w:tcBorders>
            <w:shd w:val="clear" w:color="auto" w:fill="auto"/>
            <w:vAlign w:val="center"/>
          </w:tcPr>
          <w:p w14:paraId="575136B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58-89-9</w:t>
            </w:r>
          </w:p>
        </w:tc>
        <w:tc>
          <w:tcPr>
            <w:tcW w:w="859" w:type="dxa"/>
            <w:tcBorders>
              <w:tl2br w:val="nil"/>
              <w:tr2bl w:val="nil"/>
            </w:tcBorders>
            <w:shd w:val="clear" w:color="auto" w:fill="auto"/>
            <w:vAlign w:val="center"/>
          </w:tcPr>
          <w:p w14:paraId="61AC8AA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2.10E-04</w:t>
            </w:r>
          </w:p>
        </w:tc>
        <w:tc>
          <w:tcPr>
            <w:tcW w:w="567" w:type="dxa"/>
            <w:tcBorders>
              <w:tl2br w:val="nil"/>
              <w:tr2bl w:val="nil"/>
            </w:tcBorders>
            <w:shd w:val="clear" w:color="auto" w:fill="auto"/>
            <w:noWrap/>
            <w:vAlign w:val="center"/>
          </w:tcPr>
          <w:p w14:paraId="334F38A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13D234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4.33E-02</w:t>
            </w:r>
          </w:p>
        </w:tc>
        <w:tc>
          <w:tcPr>
            <w:tcW w:w="641" w:type="dxa"/>
            <w:tcBorders>
              <w:tl2br w:val="nil"/>
              <w:tr2bl w:val="nil"/>
            </w:tcBorders>
            <w:shd w:val="clear" w:color="auto" w:fill="auto"/>
            <w:noWrap/>
            <w:vAlign w:val="center"/>
          </w:tcPr>
          <w:p w14:paraId="21802980" w14:textId="312758C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CC4D5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5.06E-06</w:t>
            </w:r>
          </w:p>
        </w:tc>
        <w:tc>
          <w:tcPr>
            <w:tcW w:w="602" w:type="dxa"/>
            <w:tcBorders>
              <w:tl2br w:val="nil"/>
              <w:tr2bl w:val="nil"/>
            </w:tcBorders>
            <w:shd w:val="clear" w:color="auto" w:fill="auto"/>
            <w:noWrap/>
            <w:vAlign w:val="center"/>
          </w:tcPr>
          <w:p w14:paraId="364E4842" w14:textId="0FDE7DCD"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7436E5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2.81E+03</w:t>
            </w:r>
          </w:p>
        </w:tc>
        <w:tc>
          <w:tcPr>
            <w:tcW w:w="551" w:type="dxa"/>
            <w:tcBorders>
              <w:tl2br w:val="nil"/>
              <w:tr2bl w:val="nil"/>
            </w:tcBorders>
            <w:shd w:val="clear" w:color="auto" w:fill="auto"/>
            <w:noWrap/>
            <w:vAlign w:val="center"/>
          </w:tcPr>
          <w:p w14:paraId="7912B4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DB60D5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70794578.44 </w:t>
            </w:r>
          </w:p>
        </w:tc>
        <w:tc>
          <w:tcPr>
            <w:tcW w:w="526" w:type="dxa"/>
            <w:tcBorders>
              <w:tl2br w:val="nil"/>
              <w:tr2bl w:val="nil"/>
            </w:tcBorders>
            <w:shd w:val="clear" w:color="auto" w:fill="auto"/>
            <w:noWrap/>
            <w:vAlign w:val="center"/>
          </w:tcPr>
          <w:p w14:paraId="2C2BF00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CA3C8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5248.07 </w:t>
            </w:r>
          </w:p>
        </w:tc>
        <w:tc>
          <w:tcPr>
            <w:tcW w:w="500" w:type="dxa"/>
            <w:tcBorders>
              <w:tl2br w:val="nil"/>
              <w:tr2bl w:val="nil"/>
            </w:tcBorders>
            <w:shd w:val="clear" w:color="auto" w:fill="auto"/>
            <w:noWrap/>
            <w:vAlign w:val="center"/>
          </w:tcPr>
          <w:p w14:paraId="226224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A2D30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7.30E+00</w:t>
            </w:r>
          </w:p>
        </w:tc>
        <w:tc>
          <w:tcPr>
            <w:tcW w:w="513" w:type="dxa"/>
            <w:tcBorders>
              <w:tl2br w:val="nil"/>
              <w:tr2bl w:val="nil"/>
            </w:tcBorders>
            <w:shd w:val="clear" w:color="auto" w:fill="auto"/>
            <w:noWrap/>
            <w:vAlign w:val="center"/>
          </w:tcPr>
          <w:p w14:paraId="22B49A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586F68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4.13</w:t>
            </w:r>
          </w:p>
        </w:tc>
        <w:tc>
          <w:tcPr>
            <w:tcW w:w="539" w:type="dxa"/>
            <w:tcBorders>
              <w:tl2br w:val="nil"/>
              <w:tr2bl w:val="nil"/>
            </w:tcBorders>
            <w:shd w:val="clear" w:color="auto" w:fill="auto"/>
            <w:noWrap/>
            <w:vAlign w:val="center"/>
          </w:tcPr>
          <w:p w14:paraId="25ACAB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4.77E-05</w:t>
            </w:r>
          </w:p>
        </w:tc>
        <w:tc>
          <w:tcPr>
            <w:tcW w:w="487" w:type="dxa"/>
            <w:tcBorders>
              <w:tl2br w:val="nil"/>
              <w:tr2bl w:val="nil"/>
            </w:tcBorders>
            <w:shd w:val="clear" w:color="auto" w:fill="auto"/>
            <w:noWrap/>
            <w:vAlign w:val="center"/>
          </w:tcPr>
          <w:p w14:paraId="6C37784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70D7B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1.85-1.9</w:t>
            </w:r>
          </w:p>
        </w:tc>
        <w:tc>
          <w:tcPr>
            <w:tcW w:w="749" w:type="dxa"/>
            <w:tcBorders>
              <w:tl2br w:val="nil"/>
              <w:tr2bl w:val="nil"/>
            </w:tcBorders>
            <w:shd w:val="clear" w:color="auto" w:fill="auto"/>
            <w:noWrap/>
            <w:vAlign w:val="center"/>
          </w:tcPr>
          <w:p w14:paraId="4B5642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0.5-1</w:t>
            </w:r>
          </w:p>
        </w:tc>
      </w:tr>
      <w:tr w:rsidR="00091521" w:rsidRPr="00091521" w14:paraId="11E33226" w14:textId="77777777" w:rsidTr="00091521">
        <w:trPr>
          <w:trHeight w:val="240"/>
          <w:jc w:val="center"/>
        </w:trPr>
        <w:tc>
          <w:tcPr>
            <w:tcW w:w="567" w:type="dxa"/>
            <w:tcBorders>
              <w:tl2br w:val="nil"/>
              <w:tr2bl w:val="nil"/>
            </w:tcBorders>
            <w:shd w:val="clear" w:color="auto" w:fill="auto"/>
            <w:noWrap/>
            <w:vAlign w:val="center"/>
          </w:tcPr>
          <w:p w14:paraId="0573C195"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61</w:t>
            </w:r>
          </w:p>
        </w:tc>
        <w:tc>
          <w:tcPr>
            <w:tcW w:w="1134" w:type="dxa"/>
            <w:tcBorders>
              <w:tl2br w:val="nil"/>
              <w:tr2bl w:val="nil"/>
            </w:tcBorders>
            <w:shd w:val="clear" w:color="auto" w:fill="auto"/>
            <w:vAlign w:val="center"/>
          </w:tcPr>
          <w:p w14:paraId="44D624F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䓛</w:t>
            </w:r>
          </w:p>
        </w:tc>
        <w:tc>
          <w:tcPr>
            <w:tcW w:w="850" w:type="dxa"/>
            <w:tcBorders>
              <w:tl2br w:val="nil"/>
              <w:tr2bl w:val="nil"/>
            </w:tcBorders>
            <w:shd w:val="clear" w:color="auto" w:fill="auto"/>
            <w:vAlign w:val="center"/>
          </w:tcPr>
          <w:p w14:paraId="66557F5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218-01-9</w:t>
            </w:r>
          </w:p>
        </w:tc>
        <w:tc>
          <w:tcPr>
            <w:tcW w:w="859" w:type="dxa"/>
            <w:tcBorders>
              <w:tl2br w:val="nil"/>
              <w:tr2bl w:val="nil"/>
            </w:tcBorders>
            <w:shd w:val="clear" w:color="auto" w:fill="auto"/>
            <w:vAlign w:val="center"/>
          </w:tcPr>
          <w:p w14:paraId="7902CB0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2.14E-04</w:t>
            </w:r>
          </w:p>
        </w:tc>
        <w:tc>
          <w:tcPr>
            <w:tcW w:w="567" w:type="dxa"/>
            <w:tcBorders>
              <w:tl2br w:val="nil"/>
              <w:tr2bl w:val="nil"/>
            </w:tcBorders>
            <w:shd w:val="clear" w:color="auto" w:fill="auto"/>
            <w:noWrap/>
            <w:vAlign w:val="center"/>
          </w:tcPr>
          <w:p w14:paraId="7B339BA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5E6C32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2.61E-02</w:t>
            </w:r>
          </w:p>
        </w:tc>
        <w:tc>
          <w:tcPr>
            <w:tcW w:w="641" w:type="dxa"/>
            <w:tcBorders>
              <w:tl2br w:val="nil"/>
              <w:tr2bl w:val="nil"/>
            </w:tcBorders>
            <w:shd w:val="clear" w:color="auto" w:fill="auto"/>
            <w:noWrap/>
            <w:vAlign w:val="center"/>
          </w:tcPr>
          <w:p w14:paraId="00D9DAFC" w14:textId="678477EE"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0B295E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6.75E-06</w:t>
            </w:r>
          </w:p>
        </w:tc>
        <w:tc>
          <w:tcPr>
            <w:tcW w:w="602" w:type="dxa"/>
            <w:tcBorders>
              <w:tl2br w:val="nil"/>
              <w:tr2bl w:val="nil"/>
            </w:tcBorders>
            <w:shd w:val="clear" w:color="auto" w:fill="auto"/>
            <w:noWrap/>
            <w:vAlign w:val="center"/>
          </w:tcPr>
          <w:p w14:paraId="1E2E1DD5" w14:textId="0D0FA8E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6A3B41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1.81E+05</w:t>
            </w:r>
          </w:p>
        </w:tc>
        <w:tc>
          <w:tcPr>
            <w:tcW w:w="551" w:type="dxa"/>
            <w:tcBorders>
              <w:tl2br w:val="nil"/>
              <w:tr2bl w:val="nil"/>
            </w:tcBorders>
            <w:shd w:val="clear" w:color="auto" w:fill="auto"/>
            <w:noWrap/>
            <w:vAlign w:val="center"/>
          </w:tcPr>
          <w:p w14:paraId="7E5D21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5D078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3019951720.40 </w:t>
            </w:r>
          </w:p>
        </w:tc>
        <w:tc>
          <w:tcPr>
            <w:tcW w:w="526" w:type="dxa"/>
            <w:tcBorders>
              <w:tl2br w:val="nil"/>
              <w:tr2bl w:val="nil"/>
            </w:tcBorders>
            <w:shd w:val="clear" w:color="auto" w:fill="auto"/>
            <w:noWrap/>
            <w:vAlign w:val="center"/>
          </w:tcPr>
          <w:p w14:paraId="39B621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B3099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645654.23 </w:t>
            </w:r>
          </w:p>
        </w:tc>
        <w:tc>
          <w:tcPr>
            <w:tcW w:w="500" w:type="dxa"/>
            <w:tcBorders>
              <w:tl2br w:val="nil"/>
              <w:tr2bl w:val="nil"/>
            </w:tcBorders>
            <w:shd w:val="clear" w:color="auto" w:fill="auto"/>
            <w:noWrap/>
            <w:vAlign w:val="center"/>
          </w:tcPr>
          <w:p w14:paraId="32880C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844629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2.00E-03</w:t>
            </w:r>
          </w:p>
        </w:tc>
        <w:tc>
          <w:tcPr>
            <w:tcW w:w="513" w:type="dxa"/>
            <w:tcBorders>
              <w:tl2br w:val="nil"/>
              <w:tr2bl w:val="nil"/>
            </w:tcBorders>
            <w:shd w:val="clear" w:color="auto" w:fill="auto"/>
            <w:noWrap/>
            <w:vAlign w:val="center"/>
          </w:tcPr>
          <w:p w14:paraId="6286EF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DB141B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3.67</w:t>
            </w:r>
          </w:p>
        </w:tc>
        <w:tc>
          <w:tcPr>
            <w:tcW w:w="539" w:type="dxa"/>
            <w:tcBorders>
              <w:tl2br w:val="nil"/>
              <w:tr2bl w:val="nil"/>
            </w:tcBorders>
            <w:shd w:val="clear" w:color="auto" w:fill="auto"/>
            <w:noWrap/>
            <w:vAlign w:val="center"/>
          </w:tcPr>
          <w:p w14:paraId="4432883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6.23E-09</w:t>
            </w:r>
          </w:p>
        </w:tc>
        <w:tc>
          <w:tcPr>
            <w:tcW w:w="487" w:type="dxa"/>
            <w:tcBorders>
              <w:tl2br w:val="nil"/>
              <w:tr2bl w:val="nil"/>
            </w:tcBorders>
            <w:shd w:val="clear" w:color="auto" w:fill="auto"/>
            <w:noWrap/>
            <w:vAlign w:val="center"/>
          </w:tcPr>
          <w:p w14:paraId="61A02F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95677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1.27E+00</w:t>
            </w:r>
          </w:p>
        </w:tc>
        <w:tc>
          <w:tcPr>
            <w:tcW w:w="749" w:type="dxa"/>
            <w:tcBorders>
              <w:tl2br w:val="nil"/>
              <w:tr2bl w:val="nil"/>
            </w:tcBorders>
            <w:shd w:val="clear" w:color="auto" w:fill="auto"/>
            <w:noWrap/>
            <w:vAlign w:val="center"/>
          </w:tcPr>
          <w:p w14:paraId="65232F8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1.2-1.5</w:t>
            </w:r>
          </w:p>
        </w:tc>
      </w:tr>
      <w:tr w:rsidR="00091521" w:rsidRPr="00091521" w14:paraId="1E65318C" w14:textId="77777777" w:rsidTr="00091521">
        <w:trPr>
          <w:trHeight w:val="240"/>
          <w:jc w:val="center"/>
        </w:trPr>
        <w:tc>
          <w:tcPr>
            <w:tcW w:w="567" w:type="dxa"/>
            <w:tcBorders>
              <w:tl2br w:val="nil"/>
              <w:tr2bl w:val="nil"/>
            </w:tcBorders>
            <w:shd w:val="clear" w:color="auto" w:fill="auto"/>
            <w:noWrap/>
            <w:vAlign w:val="center"/>
          </w:tcPr>
          <w:p w14:paraId="5407A90E"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62</w:t>
            </w:r>
          </w:p>
        </w:tc>
        <w:tc>
          <w:tcPr>
            <w:tcW w:w="1134" w:type="dxa"/>
            <w:tcBorders>
              <w:tl2br w:val="nil"/>
              <w:tr2bl w:val="nil"/>
            </w:tcBorders>
            <w:shd w:val="clear" w:color="auto" w:fill="auto"/>
            <w:vAlign w:val="center"/>
          </w:tcPr>
          <w:p w14:paraId="44ED625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毒杀芬</w:t>
            </w:r>
          </w:p>
        </w:tc>
        <w:tc>
          <w:tcPr>
            <w:tcW w:w="850" w:type="dxa"/>
            <w:tcBorders>
              <w:tl2br w:val="nil"/>
              <w:tr2bl w:val="nil"/>
            </w:tcBorders>
            <w:shd w:val="clear" w:color="auto" w:fill="auto"/>
            <w:vAlign w:val="center"/>
          </w:tcPr>
          <w:p w14:paraId="61E27EC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8001-35-2</w:t>
            </w:r>
          </w:p>
        </w:tc>
        <w:tc>
          <w:tcPr>
            <w:tcW w:w="859" w:type="dxa"/>
            <w:tcBorders>
              <w:tl2br w:val="nil"/>
              <w:tr2bl w:val="nil"/>
            </w:tcBorders>
            <w:shd w:val="clear" w:color="auto" w:fill="auto"/>
            <w:vAlign w:val="center"/>
          </w:tcPr>
          <w:p w14:paraId="49270DC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2.45E-04</w:t>
            </w:r>
          </w:p>
        </w:tc>
        <w:tc>
          <w:tcPr>
            <w:tcW w:w="567" w:type="dxa"/>
            <w:tcBorders>
              <w:tl2br w:val="nil"/>
              <w:tr2bl w:val="nil"/>
            </w:tcBorders>
            <w:shd w:val="clear" w:color="auto" w:fill="auto"/>
            <w:noWrap/>
            <w:vAlign w:val="center"/>
          </w:tcPr>
          <w:p w14:paraId="7A47A76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9EE627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3.42E-02</w:t>
            </w:r>
          </w:p>
        </w:tc>
        <w:tc>
          <w:tcPr>
            <w:tcW w:w="641" w:type="dxa"/>
            <w:tcBorders>
              <w:tl2br w:val="nil"/>
              <w:tr2bl w:val="nil"/>
            </w:tcBorders>
            <w:shd w:val="clear" w:color="auto" w:fill="auto"/>
            <w:noWrap/>
            <w:vAlign w:val="center"/>
          </w:tcPr>
          <w:p w14:paraId="3944BB90" w14:textId="460DC22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1CDC43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4.00E-06</w:t>
            </w:r>
          </w:p>
        </w:tc>
        <w:tc>
          <w:tcPr>
            <w:tcW w:w="602" w:type="dxa"/>
            <w:tcBorders>
              <w:tl2br w:val="nil"/>
              <w:tr2bl w:val="nil"/>
            </w:tcBorders>
            <w:shd w:val="clear" w:color="auto" w:fill="auto"/>
            <w:noWrap/>
            <w:vAlign w:val="center"/>
          </w:tcPr>
          <w:p w14:paraId="491A3EF1" w14:textId="36808393"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EED6E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7.72E+04</w:t>
            </w:r>
          </w:p>
        </w:tc>
        <w:tc>
          <w:tcPr>
            <w:tcW w:w="551" w:type="dxa"/>
            <w:tcBorders>
              <w:tl2br w:val="nil"/>
              <w:tr2bl w:val="nil"/>
            </w:tcBorders>
            <w:shd w:val="clear" w:color="auto" w:fill="auto"/>
            <w:noWrap/>
            <w:vAlign w:val="center"/>
          </w:tcPr>
          <w:p w14:paraId="45BFB0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5D82BB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446683592.15 </w:t>
            </w:r>
          </w:p>
        </w:tc>
        <w:tc>
          <w:tcPr>
            <w:tcW w:w="526" w:type="dxa"/>
            <w:tcBorders>
              <w:tl2br w:val="nil"/>
              <w:tr2bl w:val="nil"/>
            </w:tcBorders>
            <w:shd w:val="clear" w:color="auto" w:fill="auto"/>
            <w:noWrap/>
            <w:vAlign w:val="center"/>
          </w:tcPr>
          <w:p w14:paraId="3111B7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FA6DC6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794328.23 </w:t>
            </w:r>
          </w:p>
        </w:tc>
        <w:tc>
          <w:tcPr>
            <w:tcW w:w="500" w:type="dxa"/>
            <w:tcBorders>
              <w:tl2br w:val="nil"/>
              <w:tr2bl w:val="nil"/>
            </w:tcBorders>
            <w:shd w:val="clear" w:color="auto" w:fill="auto"/>
            <w:noWrap/>
            <w:vAlign w:val="center"/>
          </w:tcPr>
          <w:p w14:paraId="0F6183D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B0B28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7.40E-01</w:t>
            </w:r>
          </w:p>
        </w:tc>
        <w:tc>
          <w:tcPr>
            <w:tcW w:w="513" w:type="dxa"/>
            <w:tcBorders>
              <w:tl2br w:val="nil"/>
              <w:tr2bl w:val="nil"/>
            </w:tcBorders>
            <w:shd w:val="clear" w:color="auto" w:fill="auto"/>
            <w:noWrap/>
            <w:vAlign w:val="center"/>
          </w:tcPr>
          <w:p w14:paraId="662C9A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833F5B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2.75</w:t>
            </w:r>
          </w:p>
        </w:tc>
        <w:tc>
          <w:tcPr>
            <w:tcW w:w="539" w:type="dxa"/>
            <w:tcBorders>
              <w:tl2br w:val="nil"/>
              <w:tr2bl w:val="nil"/>
            </w:tcBorders>
            <w:shd w:val="clear" w:color="auto" w:fill="auto"/>
            <w:noWrap/>
            <w:vAlign w:val="center"/>
          </w:tcPr>
          <w:p w14:paraId="5C672D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3.62E-06</w:t>
            </w:r>
          </w:p>
        </w:tc>
        <w:tc>
          <w:tcPr>
            <w:tcW w:w="487" w:type="dxa"/>
            <w:tcBorders>
              <w:tl2br w:val="nil"/>
              <w:tr2bl w:val="nil"/>
            </w:tcBorders>
            <w:shd w:val="clear" w:color="auto" w:fill="auto"/>
            <w:noWrap/>
            <w:vAlign w:val="center"/>
          </w:tcPr>
          <w:p w14:paraId="7D54D8A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3B086DF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1.65</w:t>
            </w:r>
          </w:p>
        </w:tc>
        <w:tc>
          <w:tcPr>
            <w:tcW w:w="749" w:type="dxa"/>
            <w:tcBorders>
              <w:tl2br w:val="nil"/>
              <w:tr2bl w:val="nil"/>
            </w:tcBorders>
            <w:shd w:val="clear" w:color="auto" w:fill="auto"/>
            <w:noWrap/>
            <w:vAlign w:val="center"/>
          </w:tcPr>
          <w:p w14:paraId="4D6E5F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w:t>
            </w:r>
          </w:p>
        </w:tc>
      </w:tr>
      <w:tr w:rsidR="00091521" w:rsidRPr="00091521" w14:paraId="268923D2" w14:textId="77777777" w:rsidTr="00091521">
        <w:trPr>
          <w:trHeight w:val="240"/>
          <w:jc w:val="center"/>
        </w:trPr>
        <w:tc>
          <w:tcPr>
            <w:tcW w:w="567" w:type="dxa"/>
            <w:tcBorders>
              <w:tl2br w:val="nil"/>
              <w:tr2bl w:val="nil"/>
            </w:tcBorders>
            <w:shd w:val="clear" w:color="auto" w:fill="auto"/>
            <w:noWrap/>
            <w:vAlign w:val="center"/>
          </w:tcPr>
          <w:p w14:paraId="2B2A8A0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63</w:t>
            </w:r>
          </w:p>
        </w:tc>
        <w:tc>
          <w:tcPr>
            <w:tcW w:w="1134" w:type="dxa"/>
            <w:tcBorders>
              <w:tl2br w:val="nil"/>
              <w:tr2bl w:val="nil"/>
            </w:tcBorders>
            <w:shd w:val="clear" w:color="auto" w:fill="auto"/>
            <w:vAlign w:val="center"/>
          </w:tcPr>
          <w:p w14:paraId="19FDCA9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异狄氏剂</w:t>
            </w:r>
          </w:p>
        </w:tc>
        <w:tc>
          <w:tcPr>
            <w:tcW w:w="850" w:type="dxa"/>
            <w:tcBorders>
              <w:tl2br w:val="nil"/>
              <w:tr2bl w:val="nil"/>
            </w:tcBorders>
            <w:shd w:val="clear" w:color="auto" w:fill="auto"/>
            <w:vAlign w:val="center"/>
          </w:tcPr>
          <w:p w14:paraId="3850F3F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72-20-8</w:t>
            </w:r>
          </w:p>
        </w:tc>
        <w:tc>
          <w:tcPr>
            <w:tcW w:w="859" w:type="dxa"/>
            <w:tcBorders>
              <w:tl2br w:val="nil"/>
              <w:tr2bl w:val="nil"/>
            </w:tcBorders>
            <w:shd w:val="clear" w:color="auto" w:fill="auto"/>
            <w:vAlign w:val="center"/>
          </w:tcPr>
          <w:p w14:paraId="14AC3C0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2.60E-04</w:t>
            </w:r>
          </w:p>
        </w:tc>
        <w:tc>
          <w:tcPr>
            <w:tcW w:w="567" w:type="dxa"/>
            <w:tcBorders>
              <w:tl2br w:val="nil"/>
              <w:tr2bl w:val="nil"/>
            </w:tcBorders>
            <w:shd w:val="clear" w:color="auto" w:fill="auto"/>
            <w:noWrap/>
            <w:vAlign w:val="center"/>
          </w:tcPr>
          <w:p w14:paraId="2E877E3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F02854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3.62E-02</w:t>
            </w:r>
          </w:p>
        </w:tc>
        <w:tc>
          <w:tcPr>
            <w:tcW w:w="641" w:type="dxa"/>
            <w:tcBorders>
              <w:tl2br w:val="nil"/>
              <w:tr2bl w:val="nil"/>
            </w:tcBorders>
            <w:shd w:val="clear" w:color="auto" w:fill="auto"/>
            <w:noWrap/>
            <w:vAlign w:val="center"/>
          </w:tcPr>
          <w:p w14:paraId="3EC011EB" w14:textId="093F1CC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97C3A6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4.22E-06</w:t>
            </w:r>
          </w:p>
        </w:tc>
        <w:tc>
          <w:tcPr>
            <w:tcW w:w="602" w:type="dxa"/>
            <w:tcBorders>
              <w:tl2br w:val="nil"/>
              <w:tr2bl w:val="nil"/>
            </w:tcBorders>
            <w:shd w:val="clear" w:color="auto" w:fill="auto"/>
            <w:noWrap/>
            <w:vAlign w:val="center"/>
          </w:tcPr>
          <w:p w14:paraId="5DD8D5E2" w14:textId="33F3A52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62922AD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2.01E+04</w:t>
            </w:r>
          </w:p>
        </w:tc>
        <w:tc>
          <w:tcPr>
            <w:tcW w:w="551" w:type="dxa"/>
            <w:tcBorders>
              <w:tl2br w:val="nil"/>
              <w:tr2bl w:val="nil"/>
            </w:tcBorders>
            <w:shd w:val="clear" w:color="auto" w:fill="auto"/>
            <w:noWrap/>
            <w:vAlign w:val="center"/>
          </w:tcPr>
          <w:p w14:paraId="1C82A85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B7FEA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134896288.26 </w:t>
            </w:r>
          </w:p>
        </w:tc>
        <w:tc>
          <w:tcPr>
            <w:tcW w:w="526" w:type="dxa"/>
            <w:tcBorders>
              <w:tl2br w:val="nil"/>
              <w:tr2bl w:val="nil"/>
            </w:tcBorders>
            <w:shd w:val="clear" w:color="auto" w:fill="auto"/>
            <w:noWrap/>
            <w:vAlign w:val="center"/>
          </w:tcPr>
          <w:p w14:paraId="5565E0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406CB3A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158489.32 </w:t>
            </w:r>
          </w:p>
        </w:tc>
        <w:tc>
          <w:tcPr>
            <w:tcW w:w="500" w:type="dxa"/>
            <w:tcBorders>
              <w:tl2br w:val="nil"/>
              <w:tr2bl w:val="nil"/>
            </w:tcBorders>
            <w:shd w:val="clear" w:color="auto" w:fill="auto"/>
            <w:noWrap/>
            <w:vAlign w:val="center"/>
          </w:tcPr>
          <w:p w14:paraId="25347EC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9EFACB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2.50E-01</w:t>
            </w:r>
          </w:p>
        </w:tc>
        <w:tc>
          <w:tcPr>
            <w:tcW w:w="513" w:type="dxa"/>
            <w:tcBorders>
              <w:tl2br w:val="nil"/>
              <w:tr2bl w:val="nil"/>
            </w:tcBorders>
            <w:shd w:val="clear" w:color="auto" w:fill="auto"/>
            <w:noWrap/>
            <w:vAlign w:val="center"/>
          </w:tcPr>
          <w:p w14:paraId="2AC108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4A7B55A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2.93</w:t>
            </w:r>
          </w:p>
        </w:tc>
        <w:tc>
          <w:tcPr>
            <w:tcW w:w="539" w:type="dxa"/>
            <w:tcBorders>
              <w:tl2br w:val="nil"/>
              <w:tr2bl w:val="nil"/>
            </w:tcBorders>
            <w:shd w:val="clear" w:color="auto" w:fill="auto"/>
            <w:noWrap/>
            <w:vAlign w:val="center"/>
          </w:tcPr>
          <w:p w14:paraId="78927FF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1.07E-05</w:t>
            </w:r>
          </w:p>
        </w:tc>
        <w:tc>
          <w:tcPr>
            <w:tcW w:w="487" w:type="dxa"/>
            <w:tcBorders>
              <w:tl2br w:val="nil"/>
              <w:tr2bl w:val="nil"/>
            </w:tcBorders>
            <w:shd w:val="clear" w:color="auto" w:fill="auto"/>
            <w:noWrap/>
            <w:vAlign w:val="center"/>
          </w:tcPr>
          <w:p w14:paraId="2744612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54FEC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1.70E+00</w:t>
            </w:r>
          </w:p>
        </w:tc>
        <w:tc>
          <w:tcPr>
            <w:tcW w:w="749" w:type="dxa"/>
            <w:tcBorders>
              <w:tl2br w:val="nil"/>
              <w:tr2bl w:val="nil"/>
            </w:tcBorders>
            <w:shd w:val="clear" w:color="auto" w:fill="auto"/>
            <w:noWrap/>
            <w:vAlign w:val="center"/>
          </w:tcPr>
          <w:p w14:paraId="661DF6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1.1-1.2</w:t>
            </w:r>
          </w:p>
        </w:tc>
      </w:tr>
      <w:tr w:rsidR="00091521" w:rsidRPr="00091521" w14:paraId="2EB592C0" w14:textId="77777777" w:rsidTr="00091521">
        <w:trPr>
          <w:trHeight w:val="240"/>
          <w:jc w:val="center"/>
        </w:trPr>
        <w:tc>
          <w:tcPr>
            <w:tcW w:w="567" w:type="dxa"/>
            <w:tcBorders>
              <w:tl2br w:val="nil"/>
              <w:tr2bl w:val="nil"/>
            </w:tcBorders>
            <w:shd w:val="clear" w:color="auto" w:fill="auto"/>
            <w:noWrap/>
            <w:vAlign w:val="center"/>
          </w:tcPr>
          <w:p w14:paraId="762FEE87"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64</w:t>
            </w:r>
          </w:p>
        </w:tc>
        <w:tc>
          <w:tcPr>
            <w:tcW w:w="1134" w:type="dxa"/>
            <w:tcBorders>
              <w:tl2br w:val="nil"/>
              <w:tr2bl w:val="nil"/>
            </w:tcBorders>
            <w:shd w:val="clear" w:color="auto" w:fill="auto"/>
            <w:vAlign w:val="center"/>
          </w:tcPr>
          <w:p w14:paraId="27DE969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滴滴滴</w:t>
            </w:r>
          </w:p>
        </w:tc>
        <w:tc>
          <w:tcPr>
            <w:tcW w:w="850" w:type="dxa"/>
            <w:tcBorders>
              <w:tl2br w:val="nil"/>
              <w:tr2bl w:val="nil"/>
            </w:tcBorders>
            <w:shd w:val="clear" w:color="auto" w:fill="auto"/>
            <w:vAlign w:val="center"/>
          </w:tcPr>
          <w:p w14:paraId="21433DA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72-54-8</w:t>
            </w:r>
          </w:p>
        </w:tc>
        <w:tc>
          <w:tcPr>
            <w:tcW w:w="859" w:type="dxa"/>
            <w:tcBorders>
              <w:tl2br w:val="nil"/>
              <w:tr2bl w:val="nil"/>
            </w:tcBorders>
            <w:shd w:val="clear" w:color="auto" w:fill="auto"/>
            <w:vAlign w:val="center"/>
          </w:tcPr>
          <w:p w14:paraId="2BA1D92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2.70E-04</w:t>
            </w:r>
          </w:p>
        </w:tc>
        <w:tc>
          <w:tcPr>
            <w:tcW w:w="567" w:type="dxa"/>
            <w:tcBorders>
              <w:tl2br w:val="nil"/>
              <w:tr2bl w:val="nil"/>
            </w:tcBorders>
            <w:shd w:val="clear" w:color="auto" w:fill="auto"/>
            <w:noWrap/>
            <w:vAlign w:val="center"/>
          </w:tcPr>
          <w:p w14:paraId="7B13CB8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1742CF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4.06E-02</w:t>
            </w:r>
          </w:p>
        </w:tc>
        <w:tc>
          <w:tcPr>
            <w:tcW w:w="641" w:type="dxa"/>
            <w:tcBorders>
              <w:tl2br w:val="nil"/>
              <w:tr2bl w:val="nil"/>
            </w:tcBorders>
            <w:shd w:val="clear" w:color="auto" w:fill="auto"/>
            <w:noWrap/>
            <w:vAlign w:val="center"/>
          </w:tcPr>
          <w:p w14:paraId="20EE1D02" w14:textId="6EC2BDC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9DB935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4.74E-06</w:t>
            </w:r>
          </w:p>
        </w:tc>
        <w:tc>
          <w:tcPr>
            <w:tcW w:w="602" w:type="dxa"/>
            <w:tcBorders>
              <w:tl2br w:val="nil"/>
              <w:tr2bl w:val="nil"/>
            </w:tcBorders>
            <w:shd w:val="clear" w:color="auto" w:fill="auto"/>
            <w:noWrap/>
            <w:vAlign w:val="center"/>
          </w:tcPr>
          <w:p w14:paraId="27AF701B" w14:textId="136F12B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06C81F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1.18E+05</w:t>
            </w:r>
          </w:p>
        </w:tc>
        <w:tc>
          <w:tcPr>
            <w:tcW w:w="551" w:type="dxa"/>
            <w:tcBorders>
              <w:tl2br w:val="nil"/>
              <w:tr2bl w:val="nil"/>
            </w:tcBorders>
            <w:shd w:val="clear" w:color="auto" w:fill="auto"/>
            <w:noWrap/>
            <w:vAlign w:val="center"/>
          </w:tcPr>
          <w:p w14:paraId="2DC1D4F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014D0F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12589254117.94 </w:t>
            </w:r>
          </w:p>
        </w:tc>
        <w:tc>
          <w:tcPr>
            <w:tcW w:w="526" w:type="dxa"/>
            <w:tcBorders>
              <w:tl2br w:val="nil"/>
              <w:tr2bl w:val="nil"/>
            </w:tcBorders>
            <w:shd w:val="clear" w:color="auto" w:fill="auto"/>
            <w:noWrap/>
            <w:vAlign w:val="center"/>
          </w:tcPr>
          <w:p w14:paraId="39A1728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1B3032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1047128.55 </w:t>
            </w:r>
          </w:p>
        </w:tc>
        <w:tc>
          <w:tcPr>
            <w:tcW w:w="500" w:type="dxa"/>
            <w:tcBorders>
              <w:tl2br w:val="nil"/>
              <w:tr2bl w:val="nil"/>
            </w:tcBorders>
            <w:shd w:val="clear" w:color="auto" w:fill="auto"/>
            <w:noWrap/>
            <w:vAlign w:val="center"/>
          </w:tcPr>
          <w:p w14:paraId="4B8DB8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6FC45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9.00E-02</w:t>
            </w:r>
          </w:p>
        </w:tc>
        <w:tc>
          <w:tcPr>
            <w:tcW w:w="513" w:type="dxa"/>
            <w:tcBorders>
              <w:tl2br w:val="nil"/>
              <w:tr2bl w:val="nil"/>
            </w:tcBorders>
            <w:shd w:val="clear" w:color="auto" w:fill="auto"/>
            <w:noWrap/>
            <w:vAlign w:val="center"/>
          </w:tcPr>
          <w:p w14:paraId="66FB66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5925A3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4.08</w:t>
            </w:r>
          </w:p>
        </w:tc>
        <w:tc>
          <w:tcPr>
            <w:tcW w:w="539" w:type="dxa"/>
            <w:tcBorders>
              <w:tl2br w:val="nil"/>
              <w:tr2bl w:val="nil"/>
            </w:tcBorders>
            <w:shd w:val="clear" w:color="auto" w:fill="auto"/>
            <w:noWrap/>
            <w:vAlign w:val="center"/>
          </w:tcPr>
          <w:p w14:paraId="6A9AFF4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1.35E-06</w:t>
            </w:r>
          </w:p>
        </w:tc>
        <w:tc>
          <w:tcPr>
            <w:tcW w:w="487" w:type="dxa"/>
            <w:tcBorders>
              <w:tl2br w:val="nil"/>
              <w:tr2bl w:val="nil"/>
            </w:tcBorders>
            <w:shd w:val="clear" w:color="auto" w:fill="auto"/>
            <w:noWrap/>
            <w:vAlign w:val="center"/>
          </w:tcPr>
          <w:p w14:paraId="57408C8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625BFE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1.39E+00</w:t>
            </w:r>
          </w:p>
        </w:tc>
        <w:tc>
          <w:tcPr>
            <w:tcW w:w="749" w:type="dxa"/>
            <w:tcBorders>
              <w:tl2br w:val="nil"/>
              <w:tr2bl w:val="nil"/>
            </w:tcBorders>
            <w:shd w:val="clear" w:color="auto" w:fill="auto"/>
            <w:noWrap/>
            <w:vAlign w:val="center"/>
          </w:tcPr>
          <w:p w14:paraId="7E37689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0.8-1.1</w:t>
            </w:r>
          </w:p>
        </w:tc>
      </w:tr>
      <w:tr w:rsidR="00091521" w:rsidRPr="00091521" w14:paraId="57054290" w14:textId="77777777" w:rsidTr="00091521">
        <w:trPr>
          <w:trHeight w:val="460"/>
          <w:jc w:val="center"/>
        </w:trPr>
        <w:tc>
          <w:tcPr>
            <w:tcW w:w="567" w:type="dxa"/>
            <w:tcBorders>
              <w:tl2br w:val="nil"/>
              <w:tr2bl w:val="nil"/>
            </w:tcBorders>
            <w:shd w:val="clear" w:color="auto" w:fill="auto"/>
            <w:noWrap/>
            <w:vAlign w:val="center"/>
          </w:tcPr>
          <w:p w14:paraId="06CB945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65</w:t>
            </w:r>
          </w:p>
        </w:tc>
        <w:tc>
          <w:tcPr>
            <w:tcW w:w="1134" w:type="dxa"/>
            <w:tcBorders>
              <w:tl2br w:val="nil"/>
              <w:tr2bl w:val="nil"/>
            </w:tcBorders>
            <w:shd w:val="clear" w:color="auto" w:fill="auto"/>
            <w:vAlign w:val="center"/>
          </w:tcPr>
          <w:p w14:paraId="4B057C4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α-</w:t>
            </w:r>
            <w:r w:rsidRPr="00091521">
              <w:rPr>
                <w:kern w:val="0"/>
                <w:szCs w:val="21"/>
                <w:lang w:bidi="ar"/>
              </w:rPr>
              <w:t>六六六</w:t>
            </w:r>
          </w:p>
        </w:tc>
        <w:tc>
          <w:tcPr>
            <w:tcW w:w="850" w:type="dxa"/>
            <w:tcBorders>
              <w:tl2br w:val="nil"/>
              <w:tr2bl w:val="nil"/>
            </w:tcBorders>
            <w:shd w:val="clear" w:color="auto" w:fill="auto"/>
            <w:vAlign w:val="center"/>
          </w:tcPr>
          <w:p w14:paraId="2C7CB67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319-84-6</w:t>
            </w:r>
          </w:p>
        </w:tc>
        <w:tc>
          <w:tcPr>
            <w:tcW w:w="859" w:type="dxa"/>
            <w:tcBorders>
              <w:tl2br w:val="nil"/>
              <w:tr2bl w:val="nil"/>
            </w:tcBorders>
            <w:shd w:val="clear" w:color="auto" w:fill="auto"/>
            <w:vAlign w:val="center"/>
          </w:tcPr>
          <w:p w14:paraId="477189F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2.74E-04</w:t>
            </w:r>
          </w:p>
        </w:tc>
        <w:tc>
          <w:tcPr>
            <w:tcW w:w="567" w:type="dxa"/>
            <w:tcBorders>
              <w:tl2br w:val="nil"/>
              <w:tr2bl w:val="nil"/>
            </w:tcBorders>
            <w:shd w:val="clear" w:color="auto" w:fill="auto"/>
            <w:noWrap/>
            <w:vAlign w:val="center"/>
          </w:tcPr>
          <w:p w14:paraId="69C6972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2A2A05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4.33E-02</w:t>
            </w:r>
          </w:p>
        </w:tc>
        <w:tc>
          <w:tcPr>
            <w:tcW w:w="641" w:type="dxa"/>
            <w:tcBorders>
              <w:tl2br w:val="nil"/>
              <w:tr2bl w:val="nil"/>
            </w:tcBorders>
            <w:shd w:val="clear" w:color="auto" w:fill="auto"/>
            <w:noWrap/>
            <w:vAlign w:val="center"/>
          </w:tcPr>
          <w:p w14:paraId="33EF1C20" w14:textId="1FC97790"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7716D9A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5.06E-06</w:t>
            </w:r>
          </w:p>
        </w:tc>
        <w:tc>
          <w:tcPr>
            <w:tcW w:w="602" w:type="dxa"/>
            <w:tcBorders>
              <w:tl2br w:val="nil"/>
              <w:tr2bl w:val="nil"/>
            </w:tcBorders>
            <w:shd w:val="clear" w:color="auto" w:fill="auto"/>
            <w:noWrap/>
            <w:vAlign w:val="center"/>
          </w:tcPr>
          <w:p w14:paraId="42A7FCCF" w14:textId="0BC18810"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19A6CD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2.81E+03</w:t>
            </w:r>
          </w:p>
        </w:tc>
        <w:tc>
          <w:tcPr>
            <w:tcW w:w="551" w:type="dxa"/>
            <w:tcBorders>
              <w:tl2br w:val="nil"/>
              <w:tr2bl w:val="nil"/>
            </w:tcBorders>
            <w:shd w:val="clear" w:color="auto" w:fill="auto"/>
            <w:noWrap/>
            <w:vAlign w:val="center"/>
          </w:tcPr>
          <w:p w14:paraId="5C4E2D3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E28E71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40738027.78 </w:t>
            </w:r>
          </w:p>
        </w:tc>
        <w:tc>
          <w:tcPr>
            <w:tcW w:w="526" w:type="dxa"/>
            <w:tcBorders>
              <w:tl2br w:val="nil"/>
              <w:tr2bl w:val="nil"/>
            </w:tcBorders>
            <w:shd w:val="clear" w:color="auto" w:fill="auto"/>
            <w:noWrap/>
            <w:vAlign w:val="center"/>
          </w:tcPr>
          <w:p w14:paraId="4236A7A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45CAE8B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6309.57 </w:t>
            </w:r>
          </w:p>
        </w:tc>
        <w:tc>
          <w:tcPr>
            <w:tcW w:w="500" w:type="dxa"/>
            <w:tcBorders>
              <w:tl2br w:val="nil"/>
              <w:tr2bl w:val="nil"/>
            </w:tcBorders>
            <w:shd w:val="clear" w:color="auto" w:fill="auto"/>
            <w:noWrap/>
            <w:vAlign w:val="center"/>
          </w:tcPr>
          <w:p w14:paraId="144EAB0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9039F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2.00E+00</w:t>
            </w:r>
          </w:p>
        </w:tc>
        <w:tc>
          <w:tcPr>
            <w:tcW w:w="513" w:type="dxa"/>
            <w:tcBorders>
              <w:tl2br w:val="nil"/>
              <w:tr2bl w:val="nil"/>
            </w:tcBorders>
            <w:shd w:val="clear" w:color="auto" w:fill="auto"/>
            <w:noWrap/>
            <w:vAlign w:val="center"/>
          </w:tcPr>
          <w:p w14:paraId="0B1B416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FA810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3.81</w:t>
            </w:r>
          </w:p>
        </w:tc>
        <w:tc>
          <w:tcPr>
            <w:tcW w:w="539" w:type="dxa"/>
            <w:tcBorders>
              <w:tl2br w:val="nil"/>
              <w:tr2bl w:val="nil"/>
            </w:tcBorders>
            <w:shd w:val="clear" w:color="auto" w:fill="auto"/>
            <w:noWrap/>
            <w:vAlign w:val="center"/>
          </w:tcPr>
          <w:p w14:paraId="5D9BB3F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4.50E-05</w:t>
            </w:r>
          </w:p>
        </w:tc>
        <w:tc>
          <w:tcPr>
            <w:tcW w:w="487" w:type="dxa"/>
            <w:tcBorders>
              <w:tl2br w:val="nil"/>
              <w:tr2bl w:val="nil"/>
            </w:tcBorders>
            <w:shd w:val="clear" w:color="auto" w:fill="auto"/>
            <w:noWrap/>
            <w:vAlign w:val="center"/>
          </w:tcPr>
          <w:p w14:paraId="3954081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67C7096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w:t>
            </w:r>
          </w:p>
        </w:tc>
        <w:tc>
          <w:tcPr>
            <w:tcW w:w="749" w:type="dxa"/>
            <w:tcBorders>
              <w:tl2br w:val="nil"/>
              <w:tr2bl w:val="nil"/>
            </w:tcBorders>
            <w:shd w:val="clear" w:color="auto" w:fill="auto"/>
            <w:noWrap/>
            <w:vAlign w:val="center"/>
          </w:tcPr>
          <w:p w14:paraId="59C0DDA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w:t>
            </w:r>
          </w:p>
        </w:tc>
      </w:tr>
      <w:tr w:rsidR="00091521" w:rsidRPr="00091521" w14:paraId="73369E01" w14:textId="77777777" w:rsidTr="00091521">
        <w:trPr>
          <w:trHeight w:val="240"/>
          <w:jc w:val="center"/>
        </w:trPr>
        <w:tc>
          <w:tcPr>
            <w:tcW w:w="567" w:type="dxa"/>
            <w:tcBorders>
              <w:tl2br w:val="nil"/>
              <w:tr2bl w:val="nil"/>
            </w:tcBorders>
            <w:shd w:val="clear" w:color="auto" w:fill="auto"/>
            <w:noWrap/>
            <w:vAlign w:val="center"/>
          </w:tcPr>
          <w:p w14:paraId="7FD76CCB"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66</w:t>
            </w:r>
          </w:p>
        </w:tc>
        <w:tc>
          <w:tcPr>
            <w:tcW w:w="1134" w:type="dxa"/>
            <w:tcBorders>
              <w:tl2br w:val="nil"/>
              <w:tr2bl w:val="nil"/>
            </w:tcBorders>
            <w:shd w:val="clear" w:color="auto" w:fill="auto"/>
            <w:vAlign w:val="center"/>
          </w:tcPr>
          <w:p w14:paraId="0675A9D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滴滴涕</w:t>
            </w:r>
          </w:p>
        </w:tc>
        <w:tc>
          <w:tcPr>
            <w:tcW w:w="850" w:type="dxa"/>
            <w:tcBorders>
              <w:tl2br w:val="nil"/>
              <w:tr2bl w:val="nil"/>
            </w:tcBorders>
            <w:shd w:val="clear" w:color="auto" w:fill="auto"/>
            <w:vAlign w:val="center"/>
          </w:tcPr>
          <w:p w14:paraId="6B00C3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50-29-3</w:t>
            </w:r>
          </w:p>
        </w:tc>
        <w:tc>
          <w:tcPr>
            <w:tcW w:w="859" w:type="dxa"/>
            <w:tcBorders>
              <w:tl2br w:val="nil"/>
              <w:tr2bl w:val="nil"/>
            </w:tcBorders>
            <w:shd w:val="clear" w:color="auto" w:fill="auto"/>
            <w:vAlign w:val="center"/>
          </w:tcPr>
          <w:p w14:paraId="176128F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3.40E-04</w:t>
            </w:r>
          </w:p>
        </w:tc>
        <w:tc>
          <w:tcPr>
            <w:tcW w:w="567" w:type="dxa"/>
            <w:tcBorders>
              <w:tl2br w:val="nil"/>
              <w:tr2bl w:val="nil"/>
            </w:tcBorders>
            <w:shd w:val="clear" w:color="auto" w:fill="auto"/>
            <w:noWrap/>
            <w:vAlign w:val="center"/>
          </w:tcPr>
          <w:p w14:paraId="056C309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28FF90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3.79E-02</w:t>
            </w:r>
          </w:p>
        </w:tc>
        <w:tc>
          <w:tcPr>
            <w:tcW w:w="641" w:type="dxa"/>
            <w:tcBorders>
              <w:tl2br w:val="nil"/>
              <w:tr2bl w:val="nil"/>
            </w:tcBorders>
            <w:shd w:val="clear" w:color="auto" w:fill="auto"/>
            <w:noWrap/>
            <w:vAlign w:val="center"/>
          </w:tcPr>
          <w:p w14:paraId="0852416A" w14:textId="4146E9D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6A443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4.43E-06</w:t>
            </w:r>
          </w:p>
        </w:tc>
        <w:tc>
          <w:tcPr>
            <w:tcW w:w="602" w:type="dxa"/>
            <w:tcBorders>
              <w:tl2br w:val="nil"/>
              <w:tr2bl w:val="nil"/>
            </w:tcBorders>
            <w:shd w:val="clear" w:color="auto" w:fill="auto"/>
            <w:noWrap/>
            <w:vAlign w:val="center"/>
          </w:tcPr>
          <w:p w14:paraId="76B48327" w14:textId="031A3B5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618630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1.69E+05</w:t>
            </w:r>
          </w:p>
        </w:tc>
        <w:tc>
          <w:tcPr>
            <w:tcW w:w="551" w:type="dxa"/>
            <w:tcBorders>
              <w:tl2br w:val="nil"/>
              <w:tr2bl w:val="nil"/>
            </w:tcBorders>
            <w:shd w:val="clear" w:color="auto" w:fill="auto"/>
            <w:noWrap/>
            <w:vAlign w:val="center"/>
          </w:tcPr>
          <w:p w14:paraId="709B16A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8C1A1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6606934480.08 </w:t>
            </w:r>
          </w:p>
        </w:tc>
        <w:tc>
          <w:tcPr>
            <w:tcW w:w="526" w:type="dxa"/>
            <w:tcBorders>
              <w:tl2br w:val="nil"/>
              <w:tr2bl w:val="nil"/>
            </w:tcBorders>
            <w:shd w:val="clear" w:color="auto" w:fill="auto"/>
            <w:noWrap/>
            <w:vAlign w:val="center"/>
          </w:tcPr>
          <w:p w14:paraId="0753C2E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36A048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8128305.16 </w:t>
            </w:r>
          </w:p>
        </w:tc>
        <w:tc>
          <w:tcPr>
            <w:tcW w:w="500" w:type="dxa"/>
            <w:tcBorders>
              <w:tl2br w:val="nil"/>
              <w:tr2bl w:val="nil"/>
            </w:tcBorders>
            <w:shd w:val="clear" w:color="auto" w:fill="auto"/>
            <w:noWrap/>
            <w:vAlign w:val="center"/>
          </w:tcPr>
          <w:p w14:paraId="053C36E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213654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5.50E-03</w:t>
            </w:r>
          </w:p>
        </w:tc>
        <w:tc>
          <w:tcPr>
            <w:tcW w:w="513" w:type="dxa"/>
            <w:tcBorders>
              <w:tl2br w:val="nil"/>
              <w:tr2bl w:val="nil"/>
            </w:tcBorders>
            <w:shd w:val="clear" w:color="auto" w:fill="auto"/>
            <w:noWrap/>
            <w:vAlign w:val="center"/>
          </w:tcPr>
          <w:p w14:paraId="6D205B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D73BA4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2.91</w:t>
            </w:r>
          </w:p>
        </w:tc>
        <w:tc>
          <w:tcPr>
            <w:tcW w:w="539" w:type="dxa"/>
            <w:tcBorders>
              <w:tl2br w:val="nil"/>
              <w:tr2bl w:val="nil"/>
            </w:tcBorders>
            <w:shd w:val="clear" w:color="auto" w:fill="auto"/>
            <w:noWrap/>
            <w:vAlign w:val="center"/>
          </w:tcPr>
          <w:p w14:paraId="2BBD7F7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2.41E-03</w:t>
            </w:r>
          </w:p>
        </w:tc>
        <w:tc>
          <w:tcPr>
            <w:tcW w:w="487" w:type="dxa"/>
            <w:tcBorders>
              <w:tl2br w:val="nil"/>
              <w:tr2bl w:val="nil"/>
            </w:tcBorders>
            <w:shd w:val="clear" w:color="auto" w:fill="auto"/>
            <w:noWrap/>
            <w:vAlign w:val="center"/>
          </w:tcPr>
          <w:p w14:paraId="1FD004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A4397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1.45E+00</w:t>
            </w:r>
          </w:p>
        </w:tc>
        <w:tc>
          <w:tcPr>
            <w:tcW w:w="749" w:type="dxa"/>
            <w:tcBorders>
              <w:tl2br w:val="nil"/>
              <w:tr2bl w:val="nil"/>
            </w:tcBorders>
            <w:shd w:val="clear" w:color="auto" w:fill="auto"/>
            <w:noWrap/>
            <w:vAlign w:val="center"/>
          </w:tcPr>
          <w:p w14:paraId="5E1553A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0.75-1.5</w:t>
            </w:r>
          </w:p>
        </w:tc>
      </w:tr>
      <w:tr w:rsidR="00091521" w:rsidRPr="00091521" w14:paraId="549DD614" w14:textId="77777777" w:rsidTr="00091521">
        <w:trPr>
          <w:trHeight w:val="240"/>
          <w:jc w:val="center"/>
        </w:trPr>
        <w:tc>
          <w:tcPr>
            <w:tcW w:w="567" w:type="dxa"/>
            <w:tcBorders>
              <w:tl2br w:val="nil"/>
              <w:tr2bl w:val="nil"/>
            </w:tcBorders>
            <w:shd w:val="clear" w:color="auto" w:fill="auto"/>
            <w:noWrap/>
            <w:vAlign w:val="center"/>
          </w:tcPr>
          <w:p w14:paraId="11588DFE"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67</w:t>
            </w:r>
          </w:p>
        </w:tc>
        <w:tc>
          <w:tcPr>
            <w:tcW w:w="1134" w:type="dxa"/>
            <w:tcBorders>
              <w:tl2br w:val="nil"/>
              <w:tr2bl w:val="nil"/>
            </w:tcBorders>
            <w:shd w:val="clear" w:color="auto" w:fill="auto"/>
            <w:vAlign w:val="center"/>
          </w:tcPr>
          <w:p w14:paraId="0D4C060B"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荧蒽</w:t>
            </w:r>
            <w:proofErr w:type="gramEnd"/>
          </w:p>
        </w:tc>
        <w:tc>
          <w:tcPr>
            <w:tcW w:w="850" w:type="dxa"/>
            <w:tcBorders>
              <w:tl2br w:val="nil"/>
              <w:tr2bl w:val="nil"/>
            </w:tcBorders>
            <w:shd w:val="clear" w:color="auto" w:fill="auto"/>
            <w:vAlign w:val="center"/>
          </w:tcPr>
          <w:p w14:paraId="3890936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206-44-0</w:t>
            </w:r>
          </w:p>
        </w:tc>
        <w:tc>
          <w:tcPr>
            <w:tcW w:w="859" w:type="dxa"/>
            <w:tcBorders>
              <w:tl2br w:val="nil"/>
              <w:tr2bl w:val="nil"/>
            </w:tcBorders>
            <w:shd w:val="clear" w:color="auto" w:fill="auto"/>
            <w:vAlign w:val="center"/>
          </w:tcPr>
          <w:p w14:paraId="1D730A1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3.62E-04</w:t>
            </w:r>
          </w:p>
        </w:tc>
        <w:tc>
          <w:tcPr>
            <w:tcW w:w="567" w:type="dxa"/>
            <w:tcBorders>
              <w:tl2br w:val="nil"/>
              <w:tr2bl w:val="nil"/>
            </w:tcBorders>
            <w:shd w:val="clear" w:color="auto" w:fill="auto"/>
            <w:noWrap/>
            <w:vAlign w:val="center"/>
          </w:tcPr>
          <w:p w14:paraId="6156047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BF7393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2.76E-02</w:t>
            </w:r>
          </w:p>
        </w:tc>
        <w:tc>
          <w:tcPr>
            <w:tcW w:w="641" w:type="dxa"/>
            <w:tcBorders>
              <w:tl2br w:val="nil"/>
              <w:tr2bl w:val="nil"/>
            </w:tcBorders>
            <w:shd w:val="clear" w:color="auto" w:fill="auto"/>
            <w:noWrap/>
            <w:vAlign w:val="center"/>
          </w:tcPr>
          <w:p w14:paraId="165A5B28" w14:textId="326C5E9A"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367CA2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7.18E-06</w:t>
            </w:r>
          </w:p>
        </w:tc>
        <w:tc>
          <w:tcPr>
            <w:tcW w:w="602" w:type="dxa"/>
            <w:tcBorders>
              <w:tl2br w:val="nil"/>
              <w:tr2bl w:val="nil"/>
            </w:tcBorders>
            <w:shd w:val="clear" w:color="auto" w:fill="auto"/>
            <w:noWrap/>
            <w:vAlign w:val="center"/>
          </w:tcPr>
          <w:p w14:paraId="5FC2EB9E" w14:textId="07DECC50"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3D608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5.55E+04</w:t>
            </w:r>
          </w:p>
        </w:tc>
        <w:tc>
          <w:tcPr>
            <w:tcW w:w="551" w:type="dxa"/>
            <w:tcBorders>
              <w:tl2br w:val="nil"/>
              <w:tr2bl w:val="nil"/>
            </w:tcBorders>
            <w:shd w:val="clear" w:color="auto" w:fill="auto"/>
            <w:noWrap/>
            <w:vAlign w:val="center"/>
          </w:tcPr>
          <w:p w14:paraId="5501C9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09752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758577575.03 </w:t>
            </w:r>
          </w:p>
        </w:tc>
        <w:tc>
          <w:tcPr>
            <w:tcW w:w="526" w:type="dxa"/>
            <w:tcBorders>
              <w:tl2br w:val="nil"/>
              <w:tr2bl w:val="nil"/>
            </w:tcBorders>
            <w:shd w:val="clear" w:color="auto" w:fill="auto"/>
            <w:noWrap/>
            <w:vAlign w:val="center"/>
          </w:tcPr>
          <w:p w14:paraId="083EFE7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73B4144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144543.98 </w:t>
            </w:r>
          </w:p>
        </w:tc>
        <w:tc>
          <w:tcPr>
            <w:tcW w:w="500" w:type="dxa"/>
            <w:tcBorders>
              <w:tl2br w:val="nil"/>
              <w:tr2bl w:val="nil"/>
            </w:tcBorders>
            <w:shd w:val="clear" w:color="auto" w:fill="auto"/>
            <w:noWrap/>
            <w:vAlign w:val="center"/>
          </w:tcPr>
          <w:p w14:paraId="5E7B093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11C5A2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2.60E-01</w:t>
            </w:r>
          </w:p>
        </w:tc>
        <w:tc>
          <w:tcPr>
            <w:tcW w:w="513" w:type="dxa"/>
            <w:tcBorders>
              <w:tl2br w:val="nil"/>
              <w:tr2bl w:val="nil"/>
            </w:tcBorders>
            <w:shd w:val="clear" w:color="auto" w:fill="auto"/>
            <w:noWrap/>
            <w:vAlign w:val="center"/>
          </w:tcPr>
          <w:p w14:paraId="27BBF4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09B992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3.72</w:t>
            </w:r>
          </w:p>
        </w:tc>
        <w:tc>
          <w:tcPr>
            <w:tcW w:w="539" w:type="dxa"/>
            <w:tcBorders>
              <w:tl2br w:val="nil"/>
              <w:tr2bl w:val="nil"/>
            </w:tcBorders>
            <w:shd w:val="clear" w:color="auto" w:fill="auto"/>
            <w:noWrap/>
            <w:vAlign w:val="center"/>
          </w:tcPr>
          <w:p w14:paraId="1C509F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9.22E-06</w:t>
            </w:r>
          </w:p>
        </w:tc>
        <w:tc>
          <w:tcPr>
            <w:tcW w:w="487" w:type="dxa"/>
            <w:tcBorders>
              <w:tl2br w:val="nil"/>
              <w:tr2bl w:val="nil"/>
            </w:tcBorders>
            <w:shd w:val="clear" w:color="auto" w:fill="auto"/>
            <w:noWrap/>
            <w:vAlign w:val="center"/>
          </w:tcPr>
          <w:p w14:paraId="5C0D76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B82EA6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1.252</w:t>
            </w:r>
          </w:p>
        </w:tc>
        <w:tc>
          <w:tcPr>
            <w:tcW w:w="749" w:type="dxa"/>
            <w:tcBorders>
              <w:tl2br w:val="nil"/>
              <w:tr2bl w:val="nil"/>
            </w:tcBorders>
            <w:shd w:val="clear" w:color="auto" w:fill="auto"/>
            <w:noWrap/>
            <w:vAlign w:val="center"/>
          </w:tcPr>
          <w:p w14:paraId="3866A3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1.1-1.3</w:t>
            </w:r>
          </w:p>
        </w:tc>
      </w:tr>
      <w:tr w:rsidR="00091521" w:rsidRPr="00091521" w14:paraId="3EA7176B" w14:textId="77777777" w:rsidTr="00091521">
        <w:trPr>
          <w:trHeight w:val="460"/>
          <w:jc w:val="center"/>
        </w:trPr>
        <w:tc>
          <w:tcPr>
            <w:tcW w:w="567" w:type="dxa"/>
            <w:tcBorders>
              <w:tl2br w:val="nil"/>
              <w:tr2bl w:val="nil"/>
            </w:tcBorders>
            <w:shd w:val="clear" w:color="auto" w:fill="auto"/>
            <w:noWrap/>
            <w:vAlign w:val="center"/>
          </w:tcPr>
          <w:p w14:paraId="462AA66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68</w:t>
            </w:r>
          </w:p>
        </w:tc>
        <w:tc>
          <w:tcPr>
            <w:tcW w:w="1134" w:type="dxa"/>
            <w:tcBorders>
              <w:tl2br w:val="nil"/>
              <w:tr2bl w:val="nil"/>
            </w:tcBorders>
            <w:shd w:val="clear" w:color="auto" w:fill="auto"/>
            <w:vAlign w:val="center"/>
          </w:tcPr>
          <w:p w14:paraId="6D3E1E1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77</w:t>
            </w:r>
          </w:p>
        </w:tc>
        <w:tc>
          <w:tcPr>
            <w:tcW w:w="850" w:type="dxa"/>
            <w:tcBorders>
              <w:tl2br w:val="nil"/>
              <w:tr2bl w:val="nil"/>
            </w:tcBorders>
            <w:shd w:val="clear" w:color="auto" w:fill="auto"/>
            <w:vAlign w:val="center"/>
          </w:tcPr>
          <w:p w14:paraId="031581C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32598-13-3</w:t>
            </w:r>
          </w:p>
        </w:tc>
        <w:tc>
          <w:tcPr>
            <w:tcW w:w="859" w:type="dxa"/>
            <w:tcBorders>
              <w:tl2br w:val="nil"/>
              <w:tr2bl w:val="nil"/>
            </w:tcBorders>
            <w:shd w:val="clear" w:color="auto" w:fill="auto"/>
            <w:vAlign w:val="center"/>
          </w:tcPr>
          <w:p w14:paraId="6B20309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3.84E-04</w:t>
            </w:r>
          </w:p>
        </w:tc>
        <w:tc>
          <w:tcPr>
            <w:tcW w:w="567" w:type="dxa"/>
            <w:tcBorders>
              <w:tl2br w:val="nil"/>
              <w:tr2bl w:val="nil"/>
            </w:tcBorders>
            <w:shd w:val="clear" w:color="auto" w:fill="auto"/>
            <w:noWrap/>
            <w:vAlign w:val="center"/>
          </w:tcPr>
          <w:p w14:paraId="4CF407E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8DF7EE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4.94E-02</w:t>
            </w:r>
          </w:p>
        </w:tc>
        <w:tc>
          <w:tcPr>
            <w:tcW w:w="641" w:type="dxa"/>
            <w:tcBorders>
              <w:tl2br w:val="nil"/>
              <w:tr2bl w:val="nil"/>
            </w:tcBorders>
            <w:shd w:val="clear" w:color="auto" w:fill="auto"/>
            <w:noWrap/>
            <w:vAlign w:val="center"/>
          </w:tcPr>
          <w:p w14:paraId="411381C3" w14:textId="7ED74F5C"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465F1A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5.04E-06</w:t>
            </w:r>
          </w:p>
        </w:tc>
        <w:tc>
          <w:tcPr>
            <w:tcW w:w="602" w:type="dxa"/>
            <w:tcBorders>
              <w:tl2br w:val="nil"/>
              <w:tr2bl w:val="nil"/>
            </w:tcBorders>
            <w:shd w:val="clear" w:color="auto" w:fill="auto"/>
            <w:noWrap/>
            <w:vAlign w:val="center"/>
          </w:tcPr>
          <w:p w14:paraId="75F37484" w14:textId="6AA1112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7C9F3A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7.81E+04</w:t>
            </w:r>
          </w:p>
        </w:tc>
        <w:tc>
          <w:tcPr>
            <w:tcW w:w="551" w:type="dxa"/>
            <w:tcBorders>
              <w:tl2br w:val="nil"/>
              <w:tr2bl w:val="nil"/>
            </w:tcBorders>
            <w:shd w:val="clear" w:color="auto" w:fill="auto"/>
            <w:noWrap/>
            <w:vAlign w:val="center"/>
          </w:tcPr>
          <w:p w14:paraId="3994FF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414BD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5011872336.27 </w:t>
            </w:r>
          </w:p>
        </w:tc>
        <w:tc>
          <w:tcPr>
            <w:tcW w:w="526" w:type="dxa"/>
            <w:tcBorders>
              <w:tl2br w:val="nil"/>
              <w:tr2bl w:val="nil"/>
            </w:tcBorders>
            <w:shd w:val="clear" w:color="auto" w:fill="auto"/>
            <w:noWrap/>
            <w:vAlign w:val="center"/>
          </w:tcPr>
          <w:p w14:paraId="4AABD68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D52A47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4265795.19 </w:t>
            </w:r>
          </w:p>
        </w:tc>
        <w:tc>
          <w:tcPr>
            <w:tcW w:w="500" w:type="dxa"/>
            <w:tcBorders>
              <w:tl2br w:val="nil"/>
              <w:tr2bl w:val="nil"/>
            </w:tcBorders>
            <w:shd w:val="clear" w:color="auto" w:fill="auto"/>
            <w:noWrap/>
            <w:vAlign w:val="center"/>
          </w:tcPr>
          <w:p w14:paraId="267BF0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BB4EA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5.69E-04</w:t>
            </w:r>
          </w:p>
        </w:tc>
        <w:tc>
          <w:tcPr>
            <w:tcW w:w="513" w:type="dxa"/>
            <w:tcBorders>
              <w:tl2br w:val="nil"/>
              <w:tr2bl w:val="nil"/>
            </w:tcBorders>
            <w:shd w:val="clear" w:color="auto" w:fill="auto"/>
            <w:noWrap/>
            <w:vAlign w:val="center"/>
          </w:tcPr>
          <w:p w14:paraId="6695312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48B7A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3.07</w:t>
            </w:r>
          </w:p>
        </w:tc>
        <w:tc>
          <w:tcPr>
            <w:tcW w:w="539" w:type="dxa"/>
            <w:tcBorders>
              <w:tl2br w:val="nil"/>
              <w:tr2bl w:val="nil"/>
            </w:tcBorders>
            <w:shd w:val="clear" w:color="auto" w:fill="auto"/>
            <w:noWrap/>
            <w:vAlign w:val="center"/>
          </w:tcPr>
          <w:p w14:paraId="75E2096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1.64E-05</w:t>
            </w:r>
          </w:p>
        </w:tc>
        <w:tc>
          <w:tcPr>
            <w:tcW w:w="487" w:type="dxa"/>
            <w:tcBorders>
              <w:tl2br w:val="nil"/>
              <w:tr2bl w:val="nil"/>
            </w:tcBorders>
            <w:shd w:val="clear" w:color="auto" w:fill="auto"/>
            <w:noWrap/>
            <w:vAlign w:val="center"/>
          </w:tcPr>
          <w:p w14:paraId="7B901A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624ADA2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1.442</w:t>
            </w:r>
          </w:p>
        </w:tc>
        <w:tc>
          <w:tcPr>
            <w:tcW w:w="749" w:type="dxa"/>
            <w:tcBorders>
              <w:tl2br w:val="nil"/>
              <w:tr2bl w:val="nil"/>
            </w:tcBorders>
            <w:shd w:val="clear" w:color="auto" w:fill="auto"/>
            <w:noWrap/>
            <w:vAlign w:val="center"/>
          </w:tcPr>
          <w:p w14:paraId="6C9F846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2.5-4</w:t>
            </w:r>
          </w:p>
        </w:tc>
      </w:tr>
      <w:tr w:rsidR="00091521" w:rsidRPr="00091521" w14:paraId="418891AD" w14:textId="77777777" w:rsidTr="00091521">
        <w:trPr>
          <w:trHeight w:val="240"/>
          <w:jc w:val="center"/>
        </w:trPr>
        <w:tc>
          <w:tcPr>
            <w:tcW w:w="567" w:type="dxa"/>
            <w:tcBorders>
              <w:tl2br w:val="nil"/>
              <w:tr2bl w:val="nil"/>
            </w:tcBorders>
            <w:shd w:val="clear" w:color="auto" w:fill="auto"/>
            <w:noWrap/>
            <w:vAlign w:val="center"/>
          </w:tcPr>
          <w:p w14:paraId="2B3A401C"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69</w:t>
            </w:r>
          </w:p>
        </w:tc>
        <w:tc>
          <w:tcPr>
            <w:tcW w:w="1134" w:type="dxa"/>
            <w:tcBorders>
              <w:tl2br w:val="nil"/>
              <w:tr2bl w:val="nil"/>
            </w:tcBorders>
            <w:shd w:val="clear" w:color="auto" w:fill="auto"/>
            <w:vAlign w:val="center"/>
          </w:tcPr>
          <w:p w14:paraId="74BA3CA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狄氏剂</w:t>
            </w:r>
          </w:p>
        </w:tc>
        <w:tc>
          <w:tcPr>
            <w:tcW w:w="850" w:type="dxa"/>
            <w:tcBorders>
              <w:tl2br w:val="nil"/>
              <w:tr2bl w:val="nil"/>
            </w:tcBorders>
            <w:shd w:val="clear" w:color="auto" w:fill="auto"/>
            <w:vAlign w:val="center"/>
          </w:tcPr>
          <w:p w14:paraId="27B59B4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60-57-1</w:t>
            </w:r>
          </w:p>
        </w:tc>
        <w:tc>
          <w:tcPr>
            <w:tcW w:w="859" w:type="dxa"/>
            <w:tcBorders>
              <w:tl2br w:val="nil"/>
              <w:tr2bl w:val="nil"/>
            </w:tcBorders>
            <w:shd w:val="clear" w:color="auto" w:fill="auto"/>
            <w:vAlign w:val="center"/>
          </w:tcPr>
          <w:p w14:paraId="7D12A6B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4.09E-04</w:t>
            </w:r>
          </w:p>
        </w:tc>
        <w:tc>
          <w:tcPr>
            <w:tcW w:w="567" w:type="dxa"/>
            <w:tcBorders>
              <w:tl2br w:val="nil"/>
              <w:tr2bl w:val="nil"/>
            </w:tcBorders>
            <w:shd w:val="clear" w:color="auto" w:fill="auto"/>
            <w:noWrap/>
            <w:vAlign w:val="center"/>
          </w:tcPr>
          <w:p w14:paraId="4F92B5F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A5B856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2.33E-02</w:t>
            </w:r>
          </w:p>
        </w:tc>
        <w:tc>
          <w:tcPr>
            <w:tcW w:w="641" w:type="dxa"/>
            <w:tcBorders>
              <w:tl2br w:val="nil"/>
              <w:tr2bl w:val="nil"/>
            </w:tcBorders>
            <w:shd w:val="clear" w:color="auto" w:fill="auto"/>
            <w:noWrap/>
            <w:vAlign w:val="center"/>
          </w:tcPr>
          <w:p w14:paraId="3419442A" w14:textId="6EBBA79D"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858DC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6.01E-06</w:t>
            </w:r>
          </w:p>
        </w:tc>
        <w:tc>
          <w:tcPr>
            <w:tcW w:w="602" w:type="dxa"/>
            <w:tcBorders>
              <w:tl2br w:val="nil"/>
              <w:tr2bl w:val="nil"/>
            </w:tcBorders>
            <w:shd w:val="clear" w:color="auto" w:fill="auto"/>
            <w:noWrap/>
            <w:vAlign w:val="center"/>
          </w:tcPr>
          <w:p w14:paraId="14062053" w14:textId="746B697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A12D5E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2.01E+04</w:t>
            </w:r>
          </w:p>
        </w:tc>
        <w:tc>
          <w:tcPr>
            <w:tcW w:w="551" w:type="dxa"/>
            <w:tcBorders>
              <w:tl2br w:val="nil"/>
              <w:tr2bl w:val="nil"/>
            </w:tcBorders>
            <w:shd w:val="clear" w:color="auto" w:fill="auto"/>
            <w:noWrap/>
            <w:vAlign w:val="center"/>
          </w:tcPr>
          <w:p w14:paraId="4FA5299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E39F0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794328234.72 </w:t>
            </w:r>
          </w:p>
        </w:tc>
        <w:tc>
          <w:tcPr>
            <w:tcW w:w="526" w:type="dxa"/>
            <w:tcBorders>
              <w:tl2br w:val="nil"/>
              <w:tr2bl w:val="nil"/>
            </w:tcBorders>
            <w:shd w:val="clear" w:color="auto" w:fill="auto"/>
            <w:noWrap/>
            <w:vAlign w:val="center"/>
          </w:tcPr>
          <w:p w14:paraId="5FD047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449122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251188.64 </w:t>
            </w:r>
          </w:p>
        </w:tc>
        <w:tc>
          <w:tcPr>
            <w:tcW w:w="500" w:type="dxa"/>
            <w:tcBorders>
              <w:tl2br w:val="nil"/>
              <w:tr2bl w:val="nil"/>
            </w:tcBorders>
            <w:shd w:val="clear" w:color="auto" w:fill="auto"/>
            <w:noWrap/>
            <w:vAlign w:val="center"/>
          </w:tcPr>
          <w:p w14:paraId="124B12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50718A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1.95E-01</w:t>
            </w:r>
          </w:p>
        </w:tc>
        <w:tc>
          <w:tcPr>
            <w:tcW w:w="513" w:type="dxa"/>
            <w:tcBorders>
              <w:tl2br w:val="nil"/>
              <w:tr2bl w:val="nil"/>
            </w:tcBorders>
            <w:shd w:val="clear" w:color="auto" w:fill="auto"/>
            <w:noWrap/>
            <w:vAlign w:val="center"/>
          </w:tcPr>
          <w:p w14:paraId="5C49B9D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36BAB5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3.5</w:t>
            </w:r>
          </w:p>
        </w:tc>
        <w:tc>
          <w:tcPr>
            <w:tcW w:w="539" w:type="dxa"/>
            <w:tcBorders>
              <w:tl2br w:val="nil"/>
              <w:tr2bl w:val="nil"/>
            </w:tcBorders>
            <w:shd w:val="clear" w:color="auto" w:fill="auto"/>
            <w:noWrap/>
            <w:vAlign w:val="center"/>
          </w:tcPr>
          <w:p w14:paraId="249956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5.89E-06</w:t>
            </w:r>
          </w:p>
        </w:tc>
        <w:tc>
          <w:tcPr>
            <w:tcW w:w="487" w:type="dxa"/>
            <w:tcBorders>
              <w:tl2br w:val="nil"/>
              <w:tr2bl w:val="nil"/>
            </w:tcBorders>
            <w:shd w:val="clear" w:color="auto" w:fill="auto"/>
            <w:noWrap/>
            <w:vAlign w:val="center"/>
          </w:tcPr>
          <w:p w14:paraId="2990305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1B9C7E0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1.75E+00</w:t>
            </w:r>
          </w:p>
        </w:tc>
        <w:tc>
          <w:tcPr>
            <w:tcW w:w="749" w:type="dxa"/>
            <w:tcBorders>
              <w:tl2br w:val="nil"/>
              <w:tr2bl w:val="nil"/>
            </w:tcBorders>
            <w:shd w:val="clear" w:color="auto" w:fill="auto"/>
            <w:noWrap/>
            <w:vAlign w:val="center"/>
          </w:tcPr>
          <w:p w14:paraId="5D9BEAB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0.83-1.1</w:t>
            </w:r>
          </w:p>
        </w:tc>
      </w:tr>
      <w:tr w:rsidR="00091521" w:rsidRPr="00091521" w14:paraId="04D89594" w14:textId="77777777" w:rsidTr="00091521">
        <w:trPr>
          <w:trHeight w:val="240"/>
          <w:jc w:val="center"/>
        </w:trPr>
        <w:tc>
          <w:tcPr>
            <w:tcW w:w="567" w:type="dxa"/>
            <w:tcBorders>
              <w:tl2br w:val="nil"/>
              <w:tr2bl w:val="nil"/>
            </w:tcBorders>
            <w:shd w:val="clear" w:color="auto" w:fill="auto"/>
            <w:noWrap/>
            <w:vAlign w:val="center"/>
          </w:tcPr>
          <w:p w14:paraId="2F4964D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70</w:t>
            </w:r>
          </w:p>
        </w:tc>
        <w:tc>
          <w:tcPr>
            <w:tcW w:w="1134" w:type="dxa"/>
            <w:tcBorders>
              <w:tl2br w:val="nil"/>
              <w:tr2bl w:val="nil"/>
            </w:tcBorders>
            <w:shd w:val="clear" w:color="auto" w:fill="auto"/>
            <w:vAlign w:val="center"/>
          </w:tcPr>
          <w:p w14:paraId="2DAED23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w:t>
            </w:r>
            <w:r w:rsidRPr="00091521">
              <w:rPr>
                <w:kern w:val="0"/>
                <w:szCs w:val="21"/>
                <w:lang w:bidi="ar"/>
              </w:rPr>
              <w:t>氯酚</w:t>
            </w:r>
          </w:p>
        </w:tc>
        <w:tc>
          <w:tcPr>
            <w:tcW w:w="850" w:type="dxa"/>
            <w:tcBorders>
              <w:tl2br w:val="nil"/>
              <w:tr2bl w:val="nil"/>
            </w:tcBorders>
            <w:shd w:val="clear" w:color="auto" w:fill="auto"/>
            <w:vAlign w:val="center"/>
          </w:tcPr>
          <w:p w14:paraId="26C36BB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95-57-8</w:t>
            </w:r>
          </w:p>
        </w:tc>
        <w:tc>
          <w:tcPr>
            <w:tcW w:w="859" w:type="dxa"/>
            <w:tcBorders>
              <w:tl2br w:val="nil"/>
              <w:tr2bl w:val="nil"/>
            </w:tcBorders>
            <w:shd w:val="clear" w:color="auto" w:fill="auto"/>
            <w:vAlign w:val="center"/>
          </w:tcPr>
          <w:p w14:paraId="3207F5E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4.58E-04</w:t>
            </w:r>
          </w:p>
        </w:tc>
        <w:tc>
          <w:tcPr>
            <w:tcW w:w="567" w:type="dxa"/>
            <w:tcBorders>
              <w:tl2br w:val="nil"/>
              <w:tr2bl w:val="nil"/>
            </w:tcBorders>
            <w:shd w:val="clear" w:color="auto" w:fill="auto"/>
            <w:noWrap/>
            <w:vAlign w:val="center"/>
          </w:tcPr>
          <w:p w14:paraId="7670FE5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7D98F7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6.61E-02</w:t>
            </w:r>
          </w:p>
        </w:tc>
        <w:tc>
          <w:tcPr>
            <w:tcW w:w="641" w:type="dxa"/>
            <w:tcBorders>
              <w:tl2br w:val="nil"/>
              <w:tr2bl w:val="nil"/>
            </w:tcBorders>
            <w:shd w:val="clear" w:color="auto" w:fill="auto"/>
            <w:noWrap/>
            <w:vAlign w:val="center"/>
          </w:tcPr>
          <w:p w14:paraId="2061B5DA" w14:textId="3C1321A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F8A3C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9.48E-06</w:t>
            </w:r>
          </w:p>
        </w:tc>
        <w:tc>
          <w:tcPr>
            <w:tcW w:w="602" w:type="dxa"/>
            <w:tcBorders>
              <w:tl2br w:val="nil"/>
              <w:tr2bl w:val="nil"/>
            </w:tcBorders>
            <w:shd w:val="clear" w:color="auto" w:fill="auto"/>
            <w:noWrap/>
            <w:vAlign w:val="center"/>
          </w:tcPr>
          <w:p w14:paraId="552F4A24" w14:textId="668BE10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123C2B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3.88E+02</w:t>
            </w:r>
          </w:p>
        </w:tc>
        <w:tc>
          <w:tcPr>
            <w:tcW w:w="551" w:type="dxa"/>
            <w:tcBorders>
              <w:tl2br w:val="nil"/>
              <w:tr2bl w:val="nil"/>
            </w:tcBorders>
            <w:shd w:val="clear" w:color="auto" w:fill="auto"/>
            <w:noWrap/>
            <w:vAlign w:val="center"/>
          </w:tcPr>
          <w:p w14:paraId="295CF6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E7536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309029.54 </w:t>
            </w:r>
          </w:p>
        </w:tc>
        <w:tc>
          <w:tcPr>
            <w:tcW w:w="526" w:type="dxa"/>
            <w:tcBorders>
              <w:tl2br w:val="nil"/>
              <w:tr2bl w:val="nil"/>
            </w:tcBorders>
            <w:shd w:val="clear" w:color="auto" w:fill="auto"/>
            <w:noWrap/>
            <w:vAlign w:val="center"/>
          </w:tcPr>
          <w:p w14:paraId="21CAA4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76205AA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141.25 </w:t>
            </w:r>
          </w:p>
        </w:tc>
        <w:tc>
          <w:tcPr>
            <w:tcW w:w="500" w:type="dxa"/>
            <w:tcBorders>
              <w:tl2br w:val="nil"/>
              <w:tr2bl w:val="nil"/>
            </w:tcBorders>
            <w:shd w:val="clear" w:color="auto" w:fill="auto"/>
            <w:noWrap/>
            <w:vAlign w:val="center"/>
          </w:tcPr>
          <w:p w14:paraId="5242BC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53C6E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1.13E+04</w:t>
            </w:r>
          </w:p>
        </w:tc>
        <w:tc>
          <w:tcPr>
            <w:tcW w:w="513" w:type="dxa"/>
            <w:tcBorders>
              <w:tl2br w:val="nil"/>
              <w:tr2bl w:val="nil"/>
            </w:tcBorders>
            <w:shd w:val="clear" w:color="auto" w:fill="auto"/>
            <w:noWrap/>
            <w:vAlign w:val="center"/>
          </w:tcPr>
          <w:p w14:paraId="5A75F40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A2029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3.34</w:t>
            </w:r>
          </w:p>
        </w:tc>
        <w:tc>
          <w:tcPr>
            <w:tcW w:w="539" w:type="dxa"/>
            <w:tcBorders>
              <w:tl2br w:val="nil"/>
              <w:tr2bl w:val="nil"/>
            </w:tcBorders>
            <w:shd w:val="clear" w:color="auto" w:fill="auto"/>
            <w:noWrap/>
            <w:vAlign w:val="center"/>
          </w:tcPr>
          <w:p w14:paraId="3ED4D1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2.53</w:t>
            </w:r>
          </w:p>
        </w:tc>
        <w:tc>
          <w:tcPr>
            <w:tcW w:w="487" w:type="dxa"/>
            <w:tcBorders>
              <w:tl2br w:val="nil"/>
              <w:tr2bl w:val="nil"/>
            </w:tcBorders>
            <w:shd w:val="clear" w:color="auto" w:fill="auto"/>
            <w:noWrap/>
            <w:vAlign w:val="center"/>
          </w:tcPr>
          <w:p w14:paraId="0570A23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D0D0CF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1.241 g/mL at 25 °C (lit.)</w:t>
            </w:r>
          </w:p>
        </w:tc>
        <w:tc>
          <w:tcPr>
            <w:tcW w:w="749" w:type="dxa"/>
            <w:tcBorders>
              <w:tl2br w:val="nil"/>
              <w:tr2bl w:val="nil"/>
            </w:tcBorders>
            <w:shd w:val="clear" w:color="auto" w:fill="auto"/>
            <w:noWrap/>
            <w:vAlign w:val="center"/>
          </w:tcPr>
          <w:p w14:paraId="08B78E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w:t>
            </w:r>
          </w:p>
        </w:tc>
      </w:tr>
      <w:tr w:rsidR="00091521" w:rsidRPr="00091521" w14:paraId="76BD51C3" w14:textId="77777777" w:rsidTr="00091521">
        <w:trPr>
          <w:trHeight w:val="240"/>
          <w:jc w:val="center"/>
        </w:trPr>
        <w:tc>
          <w:tcPr>
            <w:tcW w:w="567" w:type="dxa"/>
            <w:tcBorders>
              <w:tl2br w:val="nil"/>
              <w:tr2bl w:val="nil"/>
            </w:tcBorders>
            <w:shd w:val="clear" w:color="auto" w:fill="auto"/>
            <w:noWrap/>
            <w:vAlign w:val="center"/>
          </w:tcPr>
          <w:p w14:paraId="03EEF2F6"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71</w:t>
            </w:r>
          </w:p>
        </w:tc>
        <w:tc>
          <w:tcPr>
            <w:tcW w:w="1134" w:type="dxa"/>
            <w:tcBorders>
              <w:tl2br w:val="nil"/>
              <w:tr2bl w:val="nil"/>
            </w:tcBorders>
            <w:shd w:val="clear" w:color="auto" w:fill="auto"/>
            <w:vAlign w:val="center"/>
          </w:tcPr>
          <w:p w14:paraId="00EB7095"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芘</w:t>
            </w:r>
            <w:proofErr w:type="gramEnd"/>
          </w:p>
        </w:tc>
        <w:tc>
          <w:tcPr>
            <w:tcW w:w="850" w:type="dxa"/>
            <w:tcBorders>
              <w:tl2br w:val="nil"/>
              <w:tr2bl w:val="nil"/>
            </w:tcBorders>
            <w:shd w:val="clear" w:color="auto" w:fill="auto"/>
            <w:vAlign w:val="center"/>
          </w:tcPr>
          <w:p w14:paraId="634AB3D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129-00-0</w:t>
            </w:r>
          </w:p>
        </w:tc>
        <w:tc>
          <w:tcPr>
            <w:tcW w:w="859" w:type="dxa"/>
            <w:tcBorders>
              <w:tl2br w:val="nil"/>
              <w:tr2bl w:val="nil"/>
            </w:tcBorders>
            <w:shd w:val="clear" w:color="auto" w:fill="auto"/>
            <w:vAlign w:val="center"/>
          </w:tcPr>
          <w:p w14:paraId="43E2CD7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4.87E-04</w:t>
            </w:r>
          </w:p>
        </w:tc>
        <w:tc>
          <w:tcPr>
            <w:tcW w:w="567" w:type="dxa"/>
            <w:tcBorders>
              <w:tl2br w:val="nil"/>
              <w:tr2bl w:val="nil"/>
            </w:tcBorders>
            <w:shd w:val="clear" w:color="auto" w:fill="auto"/>
            <w:noWrap/>
            <w:vAlign w:val="center"/>
          </w:tcPr>
          <w:p w14:paraId="6EF0818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BA50BB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2.78E-02</w:t>
            </w:r>
          </w:p>
        </w:tc>
        <w:tc>
          <w:tcPr>
            <w:tcW w:w="641" w:type="dxa"/>
            <w:tcBorders>
              <w:tl2br w:val="nil"/>
              <w:tr2bl w:val="nil"/>
            </w:tcBorders>
            <w:shd w:val="clear" w:color="auto" w:fill="auto"/>
            <w:noWrap/>
            <w:vAlign w:val="center"/>
          </w:tcPr>
          <w:p w14:paraId="25BECA24" w14:textId="29DA7A24"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35D811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7.25E-06</w:t>
            </w:r>
          </w:p>
        </w:tc>
        <w:tc>
          <w:tcPr>
            <w:tcW w:w="602" w:type="dxa"/>
            <w:tcBorders>
              <w:tl2br w:val="nil"/>
              <w:tr2bl w:val="nil"/>
            </w:tcBorders>
            <w:shd w:val="clear" w:color="auto" w:fill="auto"/>
            <w:noWrap/>
            <w:vAlign w:val="center"/>
          </w:tcPr>
          <w:p w14:paraId="552D8001" w14:textId="5463FBC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D9498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5.43E+04</w:t>
            </w:r>
          </w:p>
        </w:tc>
        <w:tc>
          <w:tcPr>
            <w:tcW w:w="551" w:type="dxa"/>
            <w:tcBorders>
              <w:tl2br w:val="nil"/>
              <w:tr2bl w:val="nil"/>
            </w:tcBorders>
            <w:shd w:val="clear" w:color="auto" w:fill="auto"/>
            <w:noWrap/>
            <w:vAlign w:val="center"/>
          </w:tcPr>
          <w:p w14:paraId="58B8D20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55DAF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630957344.48 </w:t>
            </w:r>
          </w:p>
        </w:tc>
        <w:tc>
          <w:tcPr>
            <w:tcW w:w="526" w:type="dxa"/>
            <w:tcBorders>
              <w:tl2br w:val="nil"/>
              <w:tr2bl w:val="nil"/>
            </w:tcBorders>
            <w:shd w:val="clear" w:color="auto" w:fill="auto"/>
            <w:noWrap/>
            <w:vAlign w:val="center"/>
          </w:tcPr>
          <w:p w14:paraId="362B6F5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B5AAD8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75857.76 </w:t>
            </w:r>
          </w:p>
        </w:tc>
        <w:tc>
          <w:tcPr>
            <w:tcW w:w="500" w:type="dxa"/>
            <w:tcBorders>
              <w:tl2br w:val="nil"/>
              <w:tr2bl w:val="nil"/>
            </w:tcBorders>
            <w:shd w:val="clear" w:color="auto" w:fill="auto"/>
            <w:noWrap/>
            <w:vAlign w:val="center"/>
          </w:tcPr>
          <w:p w14:paraId="20C0D1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02CC02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1.35E-01</w:t>
            </w:r>
          </w:p>
        </w:tc>
        <w:tc>
          <w:tcPr>
            <w:tcW w:w="513" w:type="dxa"/>
            <w:tcBorders>
              <w:tl2br w:val="nil"/>
              <w:tr2bl w:val="nil"/>
            </w:tcBorders>
            <w:shd w:val="clear" w:color="auto" w:fill="auto"/>
            <w:noWrap/>
            <w:vAlign w:val="center"/>
          </w:tcPr>
          <w:p w14:paraId="6FD3F95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3212989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3.92</w:t>
            </w:r>
          </w:p>
        </w:tc>
        <w:tc>
          <w:tcPr>
            <w:tcW w:w="539" w:type="dxa"/>
            <w:tcBorders>
              <w:tl2br w:val="nil"/>
              <w:tr2bl w:val="nil"/>
            </w:tcBorders>
            <w:shd w:val="clear" w:color="auto" w:fill="auto"/>
            <w:noWrap/>
            <w:vAlign w:val="center"/>
          </w:tcPr>
          <w:p w14:paraId="0E75967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4.50E-06</w:t>
            </w:r>
          </w:p>
        </w:tc>
        <w:tc>
          <w:tcPr>
            <w:tcW w:w="487" w:type="dxa"/>
            <w:tcBorders>
              <w:tl2br w:val="nil"/>
              <w:tr2bl w:val="nil"/>
            </w:tcBorders>
            <w:shd w:val="clear" w:color="auto" w:fill="auto"/>
            <w:noWrap/>
            <w:vAlign w:val="center"/>
          </w:tcPr>
          <w:p w14:paraId="501A9F2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859B8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1.271</w:t>
            </w:r>
          </w:p>
        </w:tc>
        <w:tc>
          <w:tcPr>
            <w:tcW w:w="749" w:type="dxa"/>
            <w:tcBorders>
              <w:tl2br w:val="nil"/>
              <w:tr2bl w:val="nil"/>
            </w:tcBorders>
            <w:shd w:val="clear" w:color="auto" w:fill="auto"/>
            <w:noWrap/>
            <w:vAlign w:val="center"/>
          </w:tcPr>
          <w:p w14:paraId="14FE317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w:t>
            </w:r>
          </w:p>
        </w:tc>
      </w:tr>
      <w:tr w:rsidR="00091521" w:rsidRPr="00091521" w14:paraId="79C4BCA4" w14:textId="77777777" w:rsidTr="00091521">
        <w:trPr>
          <w:trHeight w:val="240"/>
          <w:jc w:val="center"/>
        </w:trPr>
        <w:tc>
          <w:tcPr>
            <w:tcW w:w="567" w:type="dxa"/>
            <w:tcBorders>
              <w:tl2br w:val="nil"/>
              <w:tr2bl w:val="nil"/>
            </w:tcBorders>
            <w:shd w:val="clear" w:color="auto" w:fill="auto"/>
            <w:noWrap/>
            <w:vAlign w:val="center"/>
          </w:tcPr>
          <w:p w14:paraId="57F69F5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72</w:t>
            </w:r>
          </w:p>
        </w:tc>
        <w:tc>
          <w:tcPr>
            <w:tcW w:w="1134" w:type="dxa"/>
            <w:tcBorders>
              <w:tl2br w:val="nil"/>
              <w:tr2bl w:val="nil"/>
            </w:tcBorders>
            <w:shd w:val="clear" w:color="auto" w:fill="auto"/>
            <w:vAlign w:val="center"/>
          </w:tcPr>
          <w:p w14:paraId="2B4CF1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苯并</w:t>
            </w:r>
            <w:r w:rsidRPr="00091521">
              <w:rPr>
                <w:kern w:val="0"/>
                <w:szCs w:val="21"/>
                <w:lang w:bidi="ar"/>
              </w:rPr>
              <w:t>(a)</w:t>
            </w:r>
            <w:proofErr w:type="gramStart"/>
            <w:r w:rsidRPr="00091521">
              <w:rPr>
                <w:kern w:val="0"/>
                <w:szCs w:val="21"/>
                <w:lang w:bidi="ar"/>
              </w:rPr>
              <w:t>蒽</w:t>
            </w:r>
            <w:proofErr w:type="gramEnd"/>
          </w:p>
        </w:tc>
        <w:tc>
          <w:tcPr>
            <w:tcW w:w="850" w:type="dxa"/>
            <w:tcBorders>
              <w:tl2br w:val="nil"/>
              <w:tr2bl w:val="nil"/>
            </w:tcBorders>
            <w:shd w:val="clear" w:color="auto" w:fill="auto"/>
            <w:vAlign w:val="center"/>
          </w:tcPr>
          <w:p w14:paraId="41D2F9F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56-55-3</w:t>
            </w:r>
          </w:p>
        </w:tc>
        <w:tc>
          <w:tcPr>
            <w:tcW w:w="859" w:type="dxa"/>
            <w:tcBorders>
              <w:tl2br w:val="nil"/>
              <w:tr2bl w:val="nil"/>
            </w:tcBorders>
            <w:shd w:val="clear" w:color="auto" w:fill="auto"/>
            <w:vAlign w:val="center"/>
          </w:tcPr>
          <w:p w14:paraId="55CD038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4.91E-04</w:t>
            </w:r>
          </w:p>
        </w:tc>
        <w:tc>
          <w:tcPr>
            <w:tcW w:w="567" w:type="dxa"/>
            <w:tcBorders>
              <w:tl2br w:val="nil"/>
              <w:tr2bl w:val="nil"/>
            </w:tcBorders>
            <w:shd w:val="clear" w:color="auto" w:fill="auto"/>
            <w:noWrap/>
            <w:vAlign w:val="center"/>
          </w:tcPr>
          <w:p w14:paraId="350E0B3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6D22D4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2.61E-02</w:t>
            </w:r>
          </w:p>
        </w:tc>
        <w:tc>
          <w:tcPr>
            <w:tcW w:w="641" w:type="dxa"/>
            <w:tcBorders>
              <w:tl2br w:val="nil"/>
              <w:tr2bl w:val="nil"/>
            </w:tcBorders>
            <w:shd w:val="clear" w:color="auto" w:fill="auto"/>
            <w:noWrap/>
            <w:vAlign w:val="center"/>
          </w:tcPr>
          <w:p w14:paraId="781EE762" w14:textId="0B9213E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49F939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6.75E-06</w:t>
            </w:r>
          </w:p>
        </w:tc>
        <w:tc>
          <w:tcPr>
            <w:tcW w:w="602" w:type="dxa"/>
            <w:tcBorders>
              <w:tl2br w:val="nil"/>
              <w:tr2bl w:val="nil"/>
            </w:tcBorders>
            <w:shd w:val="clear" w:color="auto" w:fill="auto"/>
            <w:noWrap/>
            <w:vAlign w:val="center"/>
          </w:tcPr>
          <w:p w14:paraId="08EEAF00" w14:textId="4D41358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7BC58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1.77E+05</w:t>
            </w:r>
          </w:p>
        </w:tc>
        <w:tc>
          <w:tcPr>
            <w:tcW w:w="551" w:type="dxa"/>
            <w:tcBorders>
              <w:tl2br w:val="nil"/>
              <w:tr2bl w:val="nil"/>
            </w:tcBorders>
            <w:shd w:val="clear" w:color="auto" w:fill="auto"/>
            <w:noWrap/>
            <w:vAlign w:val="center"/>
          </w:tcPr>
          <w:p w14:paraId="1FAE88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5A61FA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1174897554.94 </w:t>
            </w:r>
          </w:p>
        </w:tc>
        <w:tc>
          <w:tcPr>
            <w:tcW w:w="526" w:type="dxa"/>
            <w:tcBorders>
              <w:tl2br w:val="nil"/>
              <w:tr2bl w:val="nil"/>
            </w:tcBorders>
            <w:shd w:val="clear" w:color="auto" w:fill="auto"/>
            <w:noWrap/>
            <w:vAlign w:val="center"/>
          </w:tcPr>
          <w:p w14:paraId="51194E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2D4BA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575439.94 </w:t>
            </w:r>
          </w:p>
        </w:tc>
        <w:tc>
          <w:tcPr>
            <w:tcW w:w="500" w:type="dxa"/>
            <w:tcBorders>
              <w:tl2br w:val="nil"/>
              <w:tr2bl w:val="nil"/>
            </w:tcBorders>
            <w:shd w:val="clear" w:color="auto" w:fill="auto"/>
            <w:noWrap/>
            <w:vAlign w:val="center"/>
          </w:tcPr>
          <w:p w14:paraId="460159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CE0705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9.40E-03</w:t>
            </w:r>
          </w:p>
        </w:tc>
        <w:tc>
          <w:tcPr>
            <w:tcW w:w="513" w:type="dxa"/>
            <w:tcBorders>
              <w:tl2br w:val="nil"/>
              <w:tr2bl w:val="nil"/>
            </w:tcBorders>
            <w:shd w:val="clear" w:color="auto" w:fill="auto"/>
            <w:noWrap/>
            <w:vAlign w:val="center"/>
          </w:tcPr>
          <w:p w14:paraId="0941736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EF5BF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3.31</w:t>
            </w:r>
          </w:p>
        </w:tc>
        <w:tc>
          <w:tcPr>
            <w:tcW w:w="539" w:type="dxa"/>
            <w:tcBorders>
              <w:tl2br w:val="nil"/>
              <w:tr2bl w:val="nil"/>
            </w:tcBorders>
            <w:shd w:val="clear" w:color="auto" w:fill="auto"/>
            <w:noWrap/>
            <w:vAlign w:val="center"/>
          </w:tcPr>
          <w:p w14:paraId="24B577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2.10E-07</w:t>
            </w:r>
          </w:p>
        </w:tc>
        <w:tc>
          <w:tcPr>
            <w:tcW w:w="487" w:type="dxa"/>
            <w:tcBorders>
              <w:tl2br w:val="nil"/>
              <w:tr2bl w:val="nil"/>
            </w:tcBorders>
            <w:shd w:val="clear" w:color="auto" w:fill="auto"/>
            <w:noWrap/>
            <w:vAlign w:val="center"/>
          </w:tcPr>
          <w:p w14:paraId="60BCE16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91FA6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1.19</w:t>
            </w:r>
          </w:p>
        </w:tc>
        <w:tc>
          <w:tcPr>
            <w:tcW w:w="749" w:type="dxa"/>
            <w:tcBorders>
              <w:tl2br w:val="nil"/>
              <w:tr2bl w:val="nil"/>
            </w:tcBorders>
            <w:shd w:val="clear" w:color="auto" w:fill="auto"/>
            <w:noWrap/>
            <w:vAlign w:val="center"/>
          </w:tcPr>
          <w:p w14:paraId="5E3D892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1.1-1.5</w:t>
            </w:r>
          </w:p>
        </w:tc>
      </w:tr>
      <w:tr w:rsidR="00091521" w:rsidRPr="00091521" w14:paraId="44A42845" w14:textId="77777777" w:rsidTr="00091521">
        <w:trPr>
          <w:trHeight w:val="240"/>
          <w:jc w:val="center"/>
        </w:trPr>
        <w:tc>
          <w:tcPr>
            <w:tcW w:w="567" w:type="dxa"/>
            <w:tcBorders>
              <w:tl2br w:val="nil"/>
              <w:tr2bl w:val="nil"/>
            </w:tcBorders>
            <w:shd w:val="clear" w:color="auto" w:fill="auto"/>
            <w:noWrap/>
            <w:vAlign w:val="center"/>
          </w:tcPr>
          <w:p w14:paraId="0B85E75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73</w:t>
            </w:r>
          </w:p>
        </w:tc>
        <w:tc>
          <w:tcPr>
            <w:tcW w:w="1134" w:type="dxa"/>
            <w:tcBorders>
              <w:tl2br w:val="nil"/>
              <w:tr2bl w:val="nil"/>
            </w:tcBorders>
            <w:shd w:val="clear" w:color="auto" w:fill="auto"/>
            <w:vAlign w:val="center"/>
          </w:tcPr>
          <w:p w14:paraId="2B09204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滴滴伊</w:t>
            </w:r>
          </w:p>
        </w:tc>
        <w:tc>
          <w:tcPr>
            <w:tcW w:w="850" w:type="dxa"/>
            <w:tcBorders>
              <w:tl2br w:val="nil"/>
              <w:tr2bl w:val="nil"/>
            </w:tcBorders>
            <w:shd w:val="clear" w:color="auto" w:fill="auto"/>
            <w:vAlign w:val="center"/>
          </w:tcPr>
          <w:p w14:paraId="1827AFD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72-55-9</w:t>
            </w:r>
          </w:p>
        </w:tc>
        <w:tc>
          <w:tcPr>
            <w:tcW w:w="859" w:type="dxa"/>
            <w:tcBorders>
              <w:tl2br w:val="nil"/>
              <w:tr2bl w:val="nil"/>
            </w:tcBorders>
            <w:shd w:val="clear" w:color="auto" w:fill="auto"/>
            <w:vAlign w:val="center"/>
          </w:tcPr>
          <w:p w14:paraId="45927EF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1.70E-03</w:t>
            </w:r>
          </w:p>
        </w:tc>
        <w:tc>
          <w:tcPr>
            <w:tcW w:w="567" w:type="dxa"/>
            <w:tcBorders>
              <w:tl2br w:val="nil"/>
              <w:tr2bl w:val="nil"/>
            </w:tcBorders>
            <w:shd w:val="clear" w:color="auto" w:fill="auto"/>
            <w:noWrap/>
            <w:vAlign w:val="center"/>
          </w:tcPr>
          <w:p w14:paraId="201E714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AEB66B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2.30E-02</w:t>
            </w:r>
          </w:p>
        </w:tc>
        <w:tc>
          <w:tcPr>
            <w:tcW w:w="641" w:type="dxa"/>
            <w:tcBorders>
              <w:tl2br w:val="nil"/>
              <w:tr2bl w:val="nil"/>
            </w:tcBorders>
            <w:shd w:val="clear" w:color="auto" w:fill="auto"/>
            <w:noWrap/>
            <w:vAlign w:val="center"/>
          </w:tcPr>
          <w:p w14:paraId="43D03261" w14:textId="376A462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5297A0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5.86E-06</w:t>
            </w:r>
          </w:p>
        </w:tc>
        <w:tc>
          <w:tcPr>
            <w:tcW w:w="602" w:type="dxa"/>
            <w:tcBorders>
              <w:tl2br w:val="nil"/>
              <w:tr2bl w:val="nil"/>
            </w:tcBorders>
            <w:shd w:val="clear" w:color="auto" w:fill="auto"/>
            <w:noWrap/>
            <w:vAlign w:val="center"/>
          </w:tcPr>
          <w:p w14:paraId="433BEAC9" w14:textId="016A29A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6CAB055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1.18E+05</w:t>
            </w:r>
          </w:p>
        </w:tc>
        <w:tc>
          <w:tcPr>
            <w:tcW w:w="551" w:type="dxa"/>
            <w:tcBorders>
              <w:tl2br w:val="nil"/>
              <w:tr2bl w:val="nil"/>
            </w:tcBorders>
            <w:shd w:val="clear" w:color="auto" w:fill="auto"/>
            <w:noWrap/>
            <w:vAlign w:val="center"/>
          </w:tcPr>
          <w:p w14:paraId="77F909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7EDD8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4786300923.23 </w:t>
            </w:r>
          </w:p>
        </w:tc>
        <w:tc>
          <w:tcPr>
            <w:tcW w:w="526" w:type="dxa"/>
            <w:tcBorders>
              <w:tl2br w:val="nil"/>
              <w:tr2bl w:val="nil"/>
            </w:tcBorders>
            <w:shd w:val="clear" w:color="auto" w:fill="auto"/>
            <w:noWrap/>
            <w:vAlign w:val="center"/>
          </w:tcPr>
          <w:p w14:paraId="6A959E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8DF1B9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3235936.57 </w:t>
            </w:r>
          </w:p>
        </w:tc>
        <w:tc>
          <w:tcPr>
            <w:tcW w:w="500" w:type="dxa"/>
            <w:tcBorders>
              <w:tl2br w:val="nil"/>
              <w:tr2bl w:val="nil"/>
            </w:tcBorders>
            <w:shd w:val="clear" w:color="auto" w:fill="auto"/>
            <w:noWrap/>
            <w:vAlign w:val="center"/>
          </w:tcPr>
          <w:p w14:paraId="723363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88B5C4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4.00E-02</w:t>
            </w:r>
          </w:p>
        </w:tc>
        <w:tc>
          <w:tcPr>
            <w:tcW w:w="513" w:type="dxa"/>
            <w:tcBorders>
              <w:tl2br w:val="nil"/>
              <w:tr2bl w:val="nil"/>
            </w:tcBorders>
            <w:shd w:val="clear" w:color="auto" w:fill="auto"/>
            <w:noWrap/>
            <w:vAlign w:val="center"/>
          </w:tcPr>
          <w:p w14:paraId="556093D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51597B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3.17</w:t>
            </w:r>
          </w:p>
        </w:tc>
        <w:tc>
          <w:tcPr>
            <w:tcW w:w="539" w:type="dxa"/>
            <w:tcBorders>
              <w:tl2br w:val="nil"/>
              <w:tr2bl w:val="nil"/>
            </w:tcBorders>
            <w:shd w:val="clear" w:color="auto" w:fill="auto"/>
            <w:noWrap/>
            <w:vAlign w:val="center"/>
          </w:tcPr>
          <w:p w14:paraId="58695EA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6.00E-06</w:t>
            </w:r>
          </w:p>
        </w:tc>
        <w:tc>
          <w:tcPr>
            <w:tcW w:w="487" w:type="dxa"/>
            <w:tcBorders>
              <w:tl2br w:val="nil"/>
              <w:tr2bl w:val="nil"/>
            </w:tcBorders>
            <w:shd w:val="clear" w:color="auto" w:fill="auto"/>
            <w:noWrap/>
            <w:vAlign w:val="center"/>
          </w:tcPr>
          <w:p w14:paraId="5D61288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35C802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1.3406</w:t>
            </w:r>
          </w:p>
        </w:tc>
        <w:tc>
          <w:tcPr>
            <w:tcW w:w="749" w:type="dxa"/>
            <w:tcBorders>
              <w:tl2br w:val="nil"/>
              <w:tr2bl w:val="nil"/>
            </w:tcBorders>
            <w:shd w:val="clear" w:color="auto" w:fill="auto"/>
            <w:noWrap/>
            <w:vAlign w:val="center"/>
          </w:tcPr>
          <w:p w14:paraId="3EAE6D4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0.93</w:t>
            </w:r>
          </w:p>
        </w:tc>
      </w:tr>
      <w:tr w:rsidR="00091521" w:rsidRPr="00091521" w14:paraId="6A4EC59D" w14:textId="77777777" w:rsidTr="00091521">
        <w:trPr>
          <w:trHeight w:val="240"/>
          <w:jc w:val="center"/>
        </w:trPr>
        <w:tc>
          <w:tcPr>
            <w:tcW w:w="567" w:type="dxa"/>
            <w:tcBorders>
              <w:tl2br w:val="nil"/>
              <w:tr2bl w:val="nil"/>
            </w:tcBorders>
            <w:shd w:val="clear" w:color="auto" w:fill="auto"/>
            <w:noWrap/>
            <w:vAlign w:val="center"/>
          </w:tcPr>
          <w:p w14:paraId="68A9BE3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74</w:t>
            </w:r>
          </w:p>
        </w:tc>
        <w:tc>
          <w:tcPr>
            <w:tcW w:w="1134" w:type="dxa"/>
            <w:tcBorders>
              <w:tl2br w:val="nil"/>
              <w:tr2bl w:val="nil"/>
            </w:tcBorders>
            <w:shd w:val="clear" w:color="auto" w:fill="auto"/>
            <w:vAlign w:val="center"/>
          </w:tcPr>
          <w:p w14:paraId="52F384C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艾氏剂</w:t>
            </w:r>
          </w:p>
        </w:tc>
        <w:tc>
          <w:tcPr>
            <w:tcW w:w="850" w:type="dxa"/>
            <w:tcBorders>
              <w:tl2br w:val="nil"/>
              <w:tr2bl w:val="nil"/>
            </w:tcBorders>
            <w:shd w:val="clear" w:color="auto" w:fill="auto"/>
            <w:vAlign w:val="center"/>
          </w:tcPr>
          <w:p w14:paraId="6339614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309-00-2</w:t>
            </w:r>
          </w:p>
        </w:tc>
        <w:tc>
          <w:tcPr>
            <w:tcW w:w="859" w:type="dxa"/>
            <w:tcBorders>
              <w:tl2br w:val="nil"/>
              <w:tr2bl w:val="nil"/>
            </w:tcBorders>
            <w:shd w:val="clear" w:color="auto" w:fill="auto"/>
            <w:vAlign w:val="center"/>
          </w:tcPr>
          <w:p w14:paraId="2B55568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1.80E-03</w:t>
            </w:r>
          </w:p>
        </w:tc>
        <w:tc>
          <w:tcPr>
            <w:tcW w:w="567" w:type="dxa"/>
            <w:tcBorders>
              <w:tl2br w:val="nil"/>
              <w:tr2bl w:val="nil"/>
            </w:tcBorders>
            <w:shd w:val="clear" w:color="auto" w:fill="auto"/>
            <w:noWrap/>
            <w:vAlign w:val="center"/>
          </w:tcPr>
          <w:p w14:paraId="03E5574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053122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3.72E-02</w:t>
            </w:r>
          </w:p>
        </w:tc>
        <w:tc>
          <w:tcPr>
            <w:tcW w:w="641" w:type="dxa"/>
            <w:tcBorders>
              <w:tl2br w:val="nil"/>
              <w:tr2bl w:val="nil"/>
            </w:tcBorders>
            <w:shd w:val="clear" w:color="auto" w:fill="auto"/>
            <w:noWrap/>
            <w:vAlign w:val="center"/>
          </w:tcPr>
          <w:p w14:paraId="5DEBE1DE" w14:textId="1A1DF48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D44E5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4.35E-06</w:t>
            </w:r>
          </w:p>
        </w:tc>
        <w:tc>
          <w:tcPr>
            <w:tcW w:w="602" w:type="dxa"/>
            <w:tcBorders>
              <w:tl2br w:val="nil"/>
              <w:tr2bl w:val="nil"/>
            </w:tcBorders>
            <w:shd w:val="clear" w:color="auto" w:fill="auto"/>
            <w:noWrap/>
            <w:vAlign w:val="center"/>
          </w:tcPr>
          <w:p w14:paraId="173789FB" w14:textId="34AC9A44"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8B513B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8.20E+04</w:t>
            </w:r>
          </w:p>
        </w:tc>
        <w:tc>
          <w:tcPr>
            <w:tcW w:w="551" w:type="dxa"/>
            <w:tcBorders>
              <w:tl2br w:val="nil"/>
              <w:tr2bl w:val="nil"/>
            </w:tcBorders>
            <w:shd w:val="clear" w:color="auto" w:fill="auto"/>
            <w:noWrap/>
            <w:vAlign w:val="center"/>
          </w:tcPr>
          <w:p w14:paraId="65C2096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FF092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120226443.46 </w:t>
            </w:r>
          </w:p>
        </w:tc>
        <w:tc>
          <w:tcPr>
            <w:tcW w:w="526" w:type="dxa"/>
            <w:tcBorders>
              <w:tl2br w:val="nil"/>
              <w:tr2bl w:val="nil"/>
            </w:tcBorders>
            <w:shd w:val="clear" w:color="auto" w:fill="auto"/>
            <w:noWrap/>
            <w:vAlign w:val="center"/>
          </w:tcPr>
          <w:p w14:paraId="2B2D8AA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D2C1D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3162277.66 </w:t>
            </w:r>
          </w:p>
        </w:tc>
        <w:tc>
          <w:tcPr>
            <w:tcW w:w="500" w:type="dxa"/>
            <w:tcBorders>
              <w:tl2br w:val="nil"/>
              <w:tr2bl w:val="nil"/>
            </w:tcBorders>
            <w:shd w:val="clear" w:color="auto" w:fill="auto"/>
            <w:noWrap/>
            <w:vAlign w:val="center"/>
          </w:tcPr>
          <w:p w14:paraId="706452E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3CCF1B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1.70E-02</w:t>
            </w:r>
          </w:p>
        </w:tc>
        <w:tc>
          <w:tcPr>
            <w:tcW w:w="513" w:type="dxa"/>
            <w:tcBorders>
              <w:tl2br w:val="nil"/>
              <w:tr2bl w:val="nil"/>
            </w:tcBorders>
            <w:shd w:val="clear" w:color="auto" w:fill="auto"/>
            <w:noWrap/>
            <w:vAlign w:val="center"/>
          </w:tcPr>
          <w:p w14:paraId="78628B5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78884D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1.58</w:t>
            </w:r>
          </w:p>
        </w:tc>
        <w:tc>
          <w:tcPr>
            <w:tcW w:w="539" w:type="dxa"/>
            <w:tcBorders>
              <w:tl2br w:val="nil"/>
              <w:tr2bl w:val="nil"/>
            </w:tcBorders>
            <w:shd w:val="clear" w:color="auto" w:fill="auto"/>
            <w:noWrap/>
            <w:vAlign w:val="center"/>
          </w:tcPr>
          <w:p w14:paraId="4B5CE5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1.20E-04</w:t>
            </w:r>
          </w:p>
        </w:tc>
        <w:tc>
          <w:tcPr>
            <w:tcW w:w="487" w:type="dxa"/>
            <w:tcBorders>
              <w:tl2br w:val="nil"/>
              <w:tr2bl w:val="nil"/>
            </w:tcBorders>
            <w:shd w:val="clear" w:color="auto" w:fill="auto"/>
            <w:noWrap/>
            <w:vAlign w:val="center"/>
          </w:tcPr>
          <w:p w14:paraId="45EB9E0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B19B88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1.73</w:t>
            </w:r>
          </w:p>
        </w:tc>
        <w:tc>
          <w:tcPr>
            <w:tcW w:w="749" w:type="dxa"/>
            <w:tcBorders>
              <w:tl2br w:val="nil"/>
              <w:tr2bl w:val="nil"/>
            </w:tcBorders>
            <w:shd w:val="clear" w:color="auto" w:fill="auto"/>
            <w:noWrap/>
            <w:vAlign w:val="center"/>
          </w:tcPr>
          <w:p w14:paraId="24C9BC6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0.85-1.2</w:t>
            </w:r>
          </w:p>
        </w:tc>
      </w:tr>
      <w:tr w:rsidR="00091521" w:rsidRPr="00091521" w14:paraId="00A7EBD4" w14:textId="77777777" w:rsidTr="00091521">
        <w:trPr>
          <w:trHeight w:val="240"/>
          <w:jc w:val="center"/>
        </w:trPr>
        <w:tc>
          <w:tcPr>
            <w:tcW w:w="567" w:type="dxa"/>
            <w:tcBorders>
              <w:tl2br w:val="nil"/>
              <w:tr2bl w:val="nil"/>
            </w:tcBorders>
            <w:shd w:val="clear" w:color="auto" w:fill="auto"/>
            <w:noWrap/>
            <w:vAlign w:val="center"/>
          </w:tcPr>
          <w:p w14:paraId="6B00095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75</w:t>
            </w:r>
          </w:p>
        </w:tc>
        <w:tc>
          <w:tcPr>
            <w:tcW w:w="1134" w:type="dxa"/>
            <w:tcBorders>
              <w:tl2br w:val="nil"/>
              <w:tr2bl w:val="nil"/>
            </w:tcBorders>
            <w:shd w:val="clear" w:color="auto" w:fill="auto"/>
            <w:vAlign w:val="center"/>
          </w:tcPr>
          <w:p w14:paraId="7B72A79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氯丹</w:t>
            </w:r>
          </w:p>
        </w:tc>
        <w:tc>
          <w:tcPr>
            <w:tcW w:w="850" w:type="dxa"/>
            <w:tcBorders>
              <w:tl2br w:val="nil"/>
              <w:tr2bl w:val="nil"/>
            </w:tcBorders>
            <w:shd w:val="clear" w:color="auto" w:fill="auto"/>
            <w:vAlign w:val="center"/>
          </w:tcPr>
          <w:p w14:paraId="78934D9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57-74-9</w:t>
            </w:r>
          </w:p>
        </w:tc>
        <w:tc>
          <w:tcPr>
            <w:tcW w:w="859" w:type="dxa"/>
            <w:tcBorders>
              <w:tl2br w:val="nil"/>
              <w:tr2bl w:val="nil"/>
            </w:tcBorders>
            <w:shd w:val="clear" w:color="auto" w:fill="auto"/>
            <w:vAlign w:val="center"/>
          </w:tcPr>
          <w:p w14:paraId="4614E46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1.99E-03</w:t>
            </w:r>
          </w:p>
        </w:tc>
        <w:tc>
          <w:tcPr>
            <w:tcW w:w="567" w:type="dxa"/>
            <w:tcBorders>
              <w:tl2br w:val="nil"/>
              <w:tr2bl w:val="nil"/>
            </w:tcBorders>
            <w:shd w:val="clear" w:color="auto" w:fill="auto"/>
            <w:noWrap/>
            <w:vAlign w:val="center"/>
          </w:tcPr>
          <w:p w14:paraId="2A8A82E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ECCC91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2.15E-02</w:t>
            </w:r>
          </w:p>
        </w:tc>
        <w:tc>
          <w:tcPr>
            <w:tcW w:w="641" w:type="dxa"/>
            <w:tcBorders>
              <w:tl2br w:val="nil"/>
              <w:tr2bl w:val="nil"/>
            </w:tcBorders>
            <w:shd w:val="clear" w:color="auto" w:fill="auto"/>
            <w:noWrap/>
            <w:vAlign w:val="center"/>
          </w:tcPr>
          <w:p w14:paraId="314A28EE" w14:textId="0D94EDC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510FC3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5.45E-06</w:t>
            </w:r>
          </w:p>
        </w:tc>
        <w:tc>
          <w:tcPr>
            <w:tcW w:w="602" w:type="dxa"/>
            <w:tcBorders>
              <w:tl2br w:val="nil"/>
              <w:tr2bl w:val="nil"/>
            </w:tcBorders>
            <w:shd w:val="clear" w:color="auto" w:fill="auto"/>
            <w:noWrap/>
            <w:vAlign w:val="center"/>
          </w:tcPr>
          <w:p w14:paraId="77A7B372" w14:textId="35706936"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779C1FD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6.75E+04</w:t>
            </w:r>
          </w:p>
        </w:tc>
        <w:tc>
          <w:tcPr>
            <w:tcW w:w="551" w:type="dxa"/>
            <w:tcBorders>
              <w:tl2br w:val="nil"/>
              <w:tr2bl w:val="nil"/>
            </w:tcBorders>
            <w:shd w:val="clear" w:color="auto" w:fill="auto"/>
            <w:noWrap/>
            <w:vAlign w:val="center"/>
          </w:tcPr>
          <w:p w14:paraId="3B7E45A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643340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724435960.07 </w:t>
            </w:r>
          </w:p>
        </w:tc>
        <w:tc>
          <w:tcPr>
            <w:tcW w:w="526" w:type="dxa"/>
            <w:tcBorders>
              <w:tl2br w:val="nil"/>
              <w:tr2bl w:val="nil"/>
            </w:tcBorders>
            <w:shd w:val="clear" w:color="auto" w:fill="auto"/>
            <w:noWrap/>
            <w:vAlign w:val="center"/>
          </w:tcPr>
          <w:p w14:paraId="0B30671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AEE750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1445439.77 </w:t>
            </w:r>
          </w:p>
        </w:tc>
        <w:tc>
          <w:tcPr>
            <w:tcW w:w="500" w:type="dxa"/>
            <w:tcBorders>
              <w:tl2br w:val="nil"/>
              <w:tr2bl w:val="nil"/>
            </w:tcBorders>
            <w:shd w:val="clear" w:color="auto" w:fill="auto"/>
            <w:noWrap/>
            <w:vAlign w:val="center"/>
          </w:tcPr>
          <w:p w14:paraId="090B76F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7DEAB4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5.60E-02</w:t>
            </w:r>
          </w:p>
        </w:tc>
        <w:tc>
          <w:tcPr>
            <w:tcW w:w="513" w:type="dxa"/>
            <w:tcBorders>
              <w:tl2br w:val="nil"/>
              <w:tr2bl w:val="nil"/>
            </w:tcBorders>
            <w:shd w:val="clear" w:color="auto" w:fill="auto"/>
            <w:noWrap/>
            <w:vAlign w:val="center"/>
          </w:tcPr>
          <w:p w14:paraId="545DB7A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A5C75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2.7</w:t>
            </w:r>
          </w:p>
        </w:tc>
        <w:tc>
          <w:tcPr>
            <w:tcW w:w="539" w:type="dxa"/>
            <w:tcBorders>
              <w:tl2br w:val="nil"/>
              <w:tr2bl w:val="nil"/>
            </w:tcBorders>
            <w:shd w:val="clear" w:color="auto" w:fill="auto"/>
            <w:noWrap/>
            <w:vAlign w:val="center"/>
          </w:tcPr>
          <w:p w14:paraId="3821749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9.75E-06</w:t>
            </w:r>
          </w:p>
        </w:tc>
        <w:tc>
          <w:tcPr>
            <w:tcW w:w="487" w:type="dxa"/>
            <w:tcBorders>
              <w:tl2br w:val="nil"/>
              <w:tr2bl w:val="nil"/>
            </w:tcBorders>
            <w:shd w:val="clear" w:color="auto" w:fill="auto"/>
            <w:noWrap/>
            <w:vAlign w:val="center"/>
          </w:tcPr>
          <w:p w14:paraId="7682F3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18D6112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1.59-1.63 g/cm3(Temp: 25 °C)</w:t>
            </w:r>
          </w:p>
        </w:tc>
        <w:tc>
          <w:tcPr>
            <w:tcW w:w="749" w:type="dxa"/>
            <w:tcBorders>
              <w:tl2br w:val="nil"/>
              <w:tr2bl w:val="nil"/>
            </w:tcBorders>
            <w:shd w:val="clear" w:color="auto" w:fill="auto"/>
            <w:noWrap/>
            <w:vAlign w:val="center"/>
          </w:tcPr>
          <w:p w14:paraId="675D483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w:t>
            </w:r>
          </w:p>
        </w:tc>
      </w:tr>
      <w:tr w:rsidR="00091521" w:rsidRPr="00091521" w14:paraId="47099CCC" w14:textId="77777777" w:rsidTr="00091521">
        <w:trPr>
          <w:trHeight w:val="460"/>
          <w:jc w:val="center"/>
        </w:trPr>
        <w:tc>
          <w:tcPr>
            <w:tcW w:w="567" w:type="dxa"/>
            <w:tcBorders>
              <w:tl2br w:val="nil"/>
              <w:tr2bl w:val="nil"/>
            </w:tcBorders>
            <w:shd w:val="clear" w:color="auto" w:fill="auto"/>
            <w:noWrap/>
            <w:vAlign w:val="center"/>
          </w:tcPr>
          <w:p w14:paraId="450EDDE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76</w:t>
            </w:r>
          </w:p>
        </w:tc>
        <w:tc>
          <w:tcPr>
            <w:tcW w:w="1134" w:type="dxa"/>
            <w:tcBorders>
              <w:tl2br w:val="nil"/>
              <w:tr2bl w:val="nil"/>
            </w:tcBorders>
            <w:shd w:val="clear" w:color="auto" w:fill="auto"/>
            <w:vAlign w:val="center"/>
          </w:tcPr>
          <w:p w14:paraId="6665035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二恶英（以</w:t>
            </w:r>
            <w:r w:rsidRPr="00091521">
              <w:rPr>
                <w:kern w:val="0"/>
                <w:szCs w:val="21"/>
                <w:lang w:bidi="ar"/>
              </w:rPr>
              <w:t xml:space="preserve">TCDD2378 </w:t>
            </w:r>
            <w:r w:rsidRPr="00091521">
              <w:rPr>
                <w:kern w:val="0"/>
                <w:szCs w:val="21"/>
                <w:lang w:bidi="ar"/>
              </w:rPr>
              <w:t>计）</w:t>
            </w:r>
          </w:p>
        </w:tc>
        <w:tc>
          <w:tcPr>
            <w:tcW w:w="850" w:type="dxa"/>
            <w:tcBorders>
              <w:tl2br w:val="nil"/>
              <w:tr2bl w:val="nil"/>
            </w:tcBorders>
            <w:shd w:val="clear" w:color="auto" w:fill="auto"/>
            <w:vAlign w:val="center"/>
          </w:tcPr>
          <w:p w14:paraId="4C3D62D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1746-01-6</w:t>
            </w:r>
          </w:p>
        </w:tc>
        <w:tc>
          <w:tcPr>
            <w:tcW w:w="859" w:type="dxa"/>
            <w:tcBorders>
              <w:tl2br w:val="nil"/>
              <w:tr2bl w:val="nil"/>
            </w:tcBorders>
            <w:shd w:val="clear" w:color="auto" w:fill="auto"/>
            <w:vAlign w:val="center"/>
          </w:tcPr>
          <w:p w14:paraId="6A069EB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2.04E-03</w:t>
            </w:r>
          </w:p>
        </w:tc>
        <w:tc>
          <w:tcPr>
            <w:tcW w:w="567" w:type="dxa"/>
            <w:tcBorders>
              <w:tl2br w:val="nil"/>
              <w:tr2bl w:val="nil"/>
            </w:tcBorders>
            <w:shd w:val="clear" w:color="auto" w:fill="auto"/>
            <w:noWrap/>
            <w:vAlign w:val="center"/>
          </w:tcPr>
          <w:p w14:paraId="1B03919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2F465A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4.70E-02</w:t>
            </w:r>
          </w:p>
        </w:tc>
        <w:tc>
          <w:tcPr>
            <w:tcW w:w="641" w:type="dxa"/>
            <w:tcBorders>
              <w:tl2br w:val="nil"/>
              <w:tr2bl w:val="nil"/>
            </w:tcBorders>
            <w:shd w:val="clear" w:color="auto" w:fill="auto"/>
            <w:noWrap/>
            <w:vAlign w:val="center"/>
          </w:tcPr>
          <w:p w14:paraId="24EBB84B" w14:textId="5478B882"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209D0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6.76E-06</w:t>
            </w:r>
          </w:p>
        </w:tc>
        <w:tc>
          <w:tcPr>
            <w:tcW w:w="602" w:type="dxa"/>
            <w:tcBorders>
              <w:tl2br w:val="nil"/>
              <w:tr2bl w:val="nil"/>
            </w:tcBorders>
            <w:shd w:val="clear" w:color="auto" w:fill="auto"/>
            <w:noWrap/>
            <w:vAlign w:val="center"/>
          </w:tcPr>
          <w:p w14:paraId="4D9CA4E9" w14:textId="7C26C131"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D6F675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2.49E+05</w:t>
            </w:r>
          </w:p>
        </w:tc>
        <w:tc>
          <w:tcPr>
            <w:tcW w:w="551" w:type="dxa"/>
            <w:tcBorders>
              <w:tl2br w:val="nil"/>
              <w:tr2bl w:val="nil"/>
            </w:tcBorders>
            <w:shd w:val="clear" w:color="auto" w:fill="auto"/>
            <w:noWrap/>
            <w:vAlign w:val="center"/>
          </w:tcPr>
          <w:p w14:paraId="05DB9C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500F0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11220184543.02 </w:t>
            </w:r>
          </w:p>
        </w:tc>
        <w:tc>
          <w:tcPr>
            <w:tcW w:w="526" w:type="dxa"/>
            <w:tcBorders>
              <w:tl2br w:val="nil"/>
              <w:tr2bl w:val="nil"/>
            </w:tcBorders>
            <w:shd w:val="clear" w:color="auto" w:fill="auto"/>
            <w:noWrap/>
            <w:vAlign w:val="center"/>
          </w:tcPr>
          <w:p w14:paraId="2025DA9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740313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6309573.44 </w:t>
            </w:r>
          </w:p>
        </w:tc>
        <w:tc>
          <w:tcPr>
            <w:tcW w:w="500" w:type="dxa"/>
            <w:tcBorders>
              <w:tl2br w:val="nil"/>
              <w:tr2bl w:val="nil"/>
            </w:tcBorders>
            <w:shd w:val="clear" w:color="auto" w:fill="auto"/>
            <w:noWrap/>
            <w:vAlign w:val="center"/>
          </w:tcPr>
          <w:p w14:paraId="24ADF5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0B247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2.00E-04</w:t>
            </w:r>
          </w:p>
        </w:tc>
        <w:tc>
          <w:tcPr>
            <w:tcW w:w="513" w:type="dxa"/>
            <w:tcBorders>
              <w:tl2br w:val="nil"/>
              <w:tr2bl w:val="nil"/>
            </w:tcBorders>
            <w:shd w:val="clear" w:color="auto" w:fill="auto"/>
            <w:noWrap/>
            <w:vAlign w:val="center"/>
          </w:tcPr>
          <w:p w14:paraId="1262E1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67C25C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3.25</w:t>
            </w:r>
          </w:p>
        </w:tc>
        <w:tc>
          <w:tcPr>
            <w:tcW w:w="539" w:type="dxa"/>
            <w:tcBorders>
              <w:tl2br w:val="nil"/>
              <w:tr2bl w:val="nil"/>
            </w:tcBorders>
            <w:shd w:val="clear" w:color="auto" w:fill="auto"/>
            <w:noWrap/>
            <w:vAlign w:val="center"/>
          </w:tcPr>
          <w:p w14:paraId="13C1E34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1.50E-09</w:t>
            </w:r>
          </w:p>
        </w:tc>
        <w:tc>
          <w:tcPr>
            <w:tcW w:w="487" w:type="dxa"/>
            <w:tcBorders>
              <w:tl2br w:val="nil"/>
              <w:tr2bl w:val="nil"/>
            </w:tcBorders>
            <w:shd w:val="clear" w:color="auto" w:fill="auto"/>
            <w:noWrap/>
            <w:vAlign w:val="center"/>
          </w:tcPr>
          <w:p w14:paraId="103956F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2C912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1.83</w:t>
            </w:r>
          </w:p>
        </w:tc>
        <w:tc>
          <w:tcPr>
            <w:tcW w:w="749" w:type="dxa"/>
            <w:tcBorders>
              <w:tl2br w:val="nil"/>
              <w:tr2bl w:val="nil"/>
            </w:tcBorders>
            <w:shd w:val="clear" w:color="auto" w:fill="auto"/>
            <w:noWrap/>
            <w:vAlign w:val="center"/>
          </w:tcPr>
          <w:p w14:paraId="76E4EA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0.5-0.9</w:t>
            </w:r>
          </w:p>
        </w:tc>
      </w:tr>
      <w:tr w:rsidR="00091521" w:rsidRPr="00091521" w14:paraId="5E79B4A0" w14:textId="77777777" w:rsidTr="00091521">
        <w:trPr>
          <w:trHeight w:val="460"/>
          <w:jc w:val="center"/>
        </w:trPr>
        <w:tc>
          <w:tcPr>
            <w:tcW w:w="567" w:type="dxa"/>
            <w:tcBorders>
              <w:tl2br w:val="nil"/>
              <w:tr2bl w:val="nil"/>
            </w:tcBorders>
            <w:shd w:val="clear" w:color="auto" w:fill="auto"/>
            <w:noWrap/>
            <w:vAlign w:val="center"/>
          </w:tcPr>
          <w:p w14:paraId="56D11028"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77</w:t>
            </w:r>
          </w:p>
        </w:tc>
        <w:tc>
          <w:tcPr>
            <w:tcW w:w="1134" w:type="dxa"/>
            <w:tcBorders>
              <w:tl2br w:val="nil"/>
              <w:tr2bl w:val="nil"/>
            </w:tcBorders>
            <w:shd w:val="clear" w:color="auto" w:fill="auto"/>
            <w:vAlign w:val="center"/>
          </w:tcPr>
          <w:p w14:paraId="2D65A46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189</w:t>
            </w:r>
          </w:p>
        </w:tc>
        <w:tc>
          <w:tcPr>
            <w:tcW w:w="850" w:type="dxa"/>
            <w:tcBorders>
              <w:tl2br w:val="nil"/>
              <w:tr2bl w:val="nil"/>
            </w:tcBorders>
            <w:shd w:val="clear" w:color="auto" w:fill="auto"/>
            <w:vAlign w:val="center"/>
          </w:tcPr>
          <w:p w14:paraId="2F60BD0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39635-31-9</w:t>
            </w:r>
          </w:p>
        </w:tc>
        <w:tc>
          <w:tcPr>
            <w:tcW w:w="859" w:type="dxa"/>
            <w:tcBorders>
              <w:tl2br w:val="nil"/>
              <w:tr2bl w:val="nil"/>
            </w:tcBorders>
            <w:shd w:val="clear" w:color="auto" w:fill="auto"/>
            <w:vAlign w:val="center"/>
          </w:tcPr>
          <w:p w14:paraId="2D40F64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2.07E-03</w:t>
            </w:r>
          </w:p>
        </w:tc>
        <w:tc>
          <w:tcPr>
            <w:tcW w:w="567" w:type="dxa"/>
            <w:tcBorders>
              <w:tl2br w:val="nil"/>
              <w:tr2bl w:val="nil"/>
            </w:tcBorders>
            <w:shd w:val="clear" w:color="auto" w:fill="auto"/>
            <w:noWrap/>
            <w:vAlign w:val="center"/>
          </w:tcPr>
          <w:p w14:paraId="303422B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B2466B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4.24E-02</w:t>
            </w:r>
          </w:p>
        </w:tc>
        <w:tc>
          <w:tcPr>
            <w:tcW w:w="641" w:type="dxa"/>
            <w:tcBorders>
              <w:tl2br w:val="nil"/>
              <w:tr2bl w:val="nil"/>
            </w:tcBorders>
            <w:shd w:val="clear" w:color="auto" w:fill="auto"/>
            <w:noWrap/>
            <w:vAlign w:val="center"/>
          </w:tcPr>
          <w:p w14:paraId="1E84BEEA" w14:textId="0A0454CA"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59CE15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5.69E-06</w:t>
            </w:r>
          </w:p>
        </w:tc>
        <w:tc>
          <w:tcPr>
            <w:tcW w:w="602" w:type="dxa"/>
            <w:tcBorders>
              <w:tl2br w:val="nil"/>
              <w:tr2bl w:val="nil"/>
            </w:tcBorders>
            <w:shd w:val="clear" w:color="auto" w:fill="auto"/>
            <w:noWrap/>
            <w:vAlign w:val="center"/>
          </w:tcPr>
          <w:p w14:paraId="4E7D8146" w14:textId="16EF8AF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3FD53C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3.50E+05</w:t>
            </w:r>
          </w:p>
        </w:tc>
        <w:tc>
          <w:tcPr>
            <w:tcW w:w="551" w:type="dxa"/>
            <w:tcBorders>
              <w:tl2br w:val="nil"/>
              <w:tr2bl w:val="nil"/>
            </w:tcBorders>
            <w:shd w:val="clear" w:color="auto" w:fill="auto"/>
            <w:noWrap/>
            <w:vAlign w:val="center"/>
          </w:tcPr>
          <w:p w14:paraId="728D9D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DEE197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63095734448.02 </w:t>
            </w:r>
          </w:p>
        </w:tc>
        <w:tc>
          <w:tcPr>
            <w:tcW w:w="526" w:type="dxa"/>
            <w:tcBorders>
              <w:tl2br w:val="nil"/>
              <w:tr2bl w:val="nil"/>
            </w:tcBorders>
            <w:shd w:val="clear" w:color="auto" w:fill="auto"/>
            <w:noWrap/>
            <w:vAlign w:val="center"/>
          </w:tcPr>
          <w:p w14:paraId="7254304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2CC7D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186208713.67 </w:t>
            </w:r>
          </w:p>
        </w:tc>
        <w:tc>
          <w:tcPr>
            <w:tcW w:w="500" w:type="dxa"/>
            <w:tcBorders>
              <w:tl2br w:val="nil"/>
              <w:tr2bl w:val="nil"/>
            </w:tcBorders>
            <w:shd w:val="clear" w:color="auto" w:fill="auto"/>
            <w:noWrap/>
            <w:vAlign w:val="center"/>
          </w:tcPr>
          <w:p w14:paraId="19F6134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04E447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7.53E-04</w:t>
            </w:r>
          </w:p>
        </w:tc>
        <w:tc>
          <w:tcPr>
            <w:tcW w:w="513" w:type="dxa"/>
            <w:tcBorders>
              <w:tl2br w:val="nil"/>
              <w:tr2bl w:val="nil"/>
            </w:tcBorders>
            <w:shd w:val="clear" w:color="auto" w:fill="auto"/>
            <w:noWrap/>
            <w:vAlign w:val="center"/>
          </w:tcPr>
          <w:p w14:paraId="25A6440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68BB6F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2.53</w:t>
            </w:r>
          </w:p>
        </w:tc>
        <w:tc>
          <w:tcPr>
            <w:tcW w:w="539" w:type="dxa"/>
            <w:tcBorders>
              <w:tl2br w:val="nil"/>
              <w:tr2bl w:val="nil"/>
            </w:tcBorders>
            <w:shd w:val="clear" w:color="auto" w:fill="auto"/>
            <w:noWrap/>
            <w:vAlign w:val="center"/>
          </w:tcPr>
          <w:p w14:paraId="68F75BC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5.72E-08</w:t>
            </w:r>
          </w:p>
        </w:tc>
        <w:tc>
          <w:tcPr>
            <w:tcW w:w="487" w:type="dxa"/>
            <w:tcBorders>
              <w:tl2br w:val="nil"/>
              <w:tr2bl w:val="nil"/>
            </w:tcBorders>
            <w:shd w:val="clear" w:color="auto" w:fill="auto"/>
            <w:noWrap/>
            <w:vAlign w:val="center"/>
          </w:tcPr>
          <w:p w14:paraId="7488BB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3C96D7F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1.658</w:t>
            </w:r>
          </w:p>
        </w:tc>
        <w:tc>
          <w:tcPr>
            <w:tcW w:w="749" w:type="dxa"/>
            <w:tcBorders>
              <w:tl2br w:val="nil"/>
              <w:tr2bl w:val="nil"/>
            </w:tcBorders>
            <w:shd w:val="clear" w:color="auto" w:fill="auto"/>
            <w:noWrap/>
            <w:vAlign w:val="center"/>
          </w:tcPr>
          <w:p w14:paraId="01E8E3D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w:t>
            </w:r>
          </w:p>
        </w:tc>
      </w:tr>
      <w:tr w:rsidR="00091521" w:rsidRPr="00091521" w14:paraId="7F2A3371" w14:textId="77777777" w:rsidTr="00091521">
        <w:trPr>
          <w:trHeight w:val="240"/>
          <w:jc w:val="center"/>
        </w:trPr>
        <w:tc>
          <w:tcPr>
            <w:tcW w:w="567" w:type="dxa"/>
            <w:tcBorders>
              <w:tl2br w:val="nil"/>
              <w:tr2bl w:val="nil"/>
            </w:tcBorders>
            <w:shd w:val="clear" w:color="auto" w:fill="auto"/>
            <w:noWrap/>
            <w:vAlign w:val="center"/>
          </w:tcPr>
          <w:p w14:paraId="7E13523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78</w:t>
            </w:r>
          </w:p>
        </w:tc>
        <w:tc>
          <w:tcPr>
            <w:tcW w:w="1134" w:type="dxa"/>
            <w:tcBorders>
              <w:tl2br w:val="nil"/>
              <w:tr2bl w:val="nil"/>
            </w:tcBorders>
            <w:shd w:val="clear" w:color="auto" w:fill="auto"/>
            <w:vAlign w:val="center"/>
          </w:tcPr>
          <w:p w14:paraId="4644FA24"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蒽</w:t>
            </w:r>
            <w:proofErr w:type="gramEnd"/>
          </w:p>
        </w:tc>
        <w:tc>
          <w:tcPr>
            <w:tcW w:w="850" w:type="dxa"/>
            <w:tcBorders>
              <w:tl2br w:val="nil"/>
              <w:tr2bl w:val="nil"/>
            </w:tcBorders>
            <w:shd w:val="clear" w:color="auto" w:fill="auto"/>
            <w:vAlign w:val="center"/>
          </w:tcPr>
          <w:p w14:paraId="5F3D16E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120-12-7</w:t>
            </w:r>
          </w:p>
        </w:tc>
        <w:tc>
          <w:tcPr>
            <w:tcW w:w="859" w:type="dxa"/>
            <w:tcBorders>
              <w:tl2br w:val="nil"/>
              <w:tr2bl w:val="nil"/>
            </w:tcBorders>
            <w:shd w:val="clear" w:color="auto" w:fill="auto"/>
            <w:vAlign w:val="center"/>
          </w:tcPr>
          <w:p w14:paraId="45A4CEB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2.27E-03</w:t>
            </w:r>
          </w:p>
        </w:tc>
        <w:tc>
          <w:tcPr>
            <w:tcW w:w="567" w:type="dxa"/>
            <w:tcBorders>
              <w:tl2br w:val="nil"/>
              <w:tr2bl w:val="nil"/>
            </w:tcBorders>
            <w:shd w:val="clear" w:color="auto" w:fill="auto"/>
            <w:noWrap/>
            <w:vAlign w:val="center"/>
          </w:tcPr>
          <w:p w14:paraId="5E9A6BA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520386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3.90E-02</w:t>
            </w:r>
          </w:p>
        </w:tc>
        <w:tc>
          <w:tcPr>
            <w:tcW w:w="641" w:type="dxa"/>
            <w:tcBorders>
              <w:tl2br w:val="nil"/>
              <w:tr2bl w:val="nil"/>
            </w:tcBorders>
            <w:shd w:val="clear" w:color="auto" w:fill="auto"/>
            <w:noWrap/>
            <w:vAlign w:val="center"/>
          </w:tcPr>
          <w:p w14:paraId="2020F913" w14:textId="578A3C8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C001B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7.85E-06</w:t>
            </w:r>
          </w:p>
        </w:tc>
        <w:tc>
          <w:tcPr>
            <w:tcW w:w="602" w:type="dxa"/>
            <w:tcBorders>
              <w:tl2br w:val="nil"/>
              <w:tr2bl w:val="nil"/>
            </w:tcBorders>
            <w:shd w:val="clear" w:color="auto" w:fill="auto"/>
            <w:noWrap/>
            <w:vAlign w:val="center"/>
          </w:tcPr>
          <w:p w14:paraId="1B1BAB8E" w14:textId="67E14ABE"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F911F8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1.64E+04</w:t>
            </w:r>
          </w:p>
        </w:tc>
        <w:tc>
          <w:tcPr>
            <w:tcW w:w="551" w:type="dxa"/>
            <w:tcBorders>
              <w:tl2br w:val="nil"/>
              <w:tr2bl w:val="nil"/>
            </w:tcBorders>
            <w:shd w:val="clear" w:color="auto" w:fill="auto"/>
            <w:noWrap/>
            <w:vAlign w:val="center"/>
          </w:tcPr>
          <w:p w14:paraId="4D73800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30405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35481338.92 </w:t>
            </w:r>
          </w:p>
        </w:tc>
        <w:tc>
          <w:tcPr>
            <w:tcW w:w="526" w:type="dxa"/>
            <w:tcBorders>
              <w:tl2br w:val="nil"/>
              <w:tr2bl w:val="nil"/>
            </w:tcBorders>
            <w:shd w:val="clear" w:color="auto" w:fill="auto"/>
            <w:noWrap/>
            <w:vAlign w:val="center"/>
          </w:tcPr>
          <w:p w14:paraId="2C521CB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5246FB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28183.83 </w:t>
            </w:r>
          </w:p>
        </w:tc>
        <w:tc>
          <w:tcPr>
            <w:tcW w:w="500" w:type="dxa"/>
            <w:tcBorders>
              <w:tl2br w:val="nil"/>
              <w:tr2bl w:val="nil"/>
            </w:tcBorders>
            <w:shd w:val="clear" w:color="auto" w:fill="auto"/>
            <w:noWrap/>
            <w:vAlign w:val="center"/>
          </w:tcPr>
          <w:p w14:paraId="41DDE9F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9665F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4.34E-02</w:t>
            </w:r>
          </w:p>
        </w:tc>
        <w:tc>
          <w:tcPr>
            <w:tcW w:w="513" w:type="dxa"/>
            <w:tcBorders>
              <w:tl2br w:val="nil"/>
              <w:tr2bl w:val="nil"/>
            </w:tcBorders>
            <w:shd w:val="clear" w:color="auto" w:fill="auto"/>
            <w:noWrap/>
            <w:vAlign w:val="center"/>
          </w:tcPr>
          <w:p w14:paraId="675A901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8572FC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w:t>
            </w:r>
          </w:p>
        </w:tc>
        <w:tc>
          <w:tcPr>
            <w:tcW w:w="539" w:type="dxa"/>
            <w:tcBorders>
              <w:tl2br w:val="nil"/>
              <w:tr2bl w:val="nil"/>
            </w:tcBorders>
            <w:shd w:val="clear" w:color="auto" w:fill="auto"/>
            <w:noWrap/>
            <w:vAlign w:val="center"/>
          </w:tcPr>
          <w:p w14:paraId="63D1BD1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6.53E-06</w:t>
            </w:r>
          </w:p>
        </w:tc>
        <w:tc>
          <w:tcPr>
            <w:tcW w:w="487" w:type="dxa"/>
            <w:tcBorders>
              <w:tl2br w:val="nil"/>
              <w:tr2bl w:val="nil"/>
            </w:tcBorders>
            <w:shd w:val="clear" w:color="auto" w:fill="auto"/>
            <w:noWrap/>
            <w:vAlign w:val="center"/>
          </w:tcPr>
          <w:p w14:paraId="004EF6B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05C880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w:t>
            </w:r>
          </w:p>
        </w:tc>
        <w:tc>
          <w:tcPr>
            <w:tcW w:w="749" w:type="dxa"/>
            <w:tcBorders>
              <w:tl2br w:val="nil"/>
              <w:tr2bl w:val="nil"/>
            </w:tcBorders>
            <w:shd w:val="clear" w:color="auto" w:fill="auto"/>
            <w:noWrap/>
            <w:vAlign w:val="center"/>
          </w:tcPr>
          <w:p w14:paraId="28DB46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1-1.2</w:t>
            </w:r>
          </w:p>
        </w:tc>
      </w:tr>
      <w:tr w:rsidR="00091521" w:rsidRPr="00091521" w14:paraId="2DCD2578" w14:textId="77777777" w:rsidTr="00091521">
        <w:trPr>
          <w:trHeight w:val="240"/>
          <w:jc w:val="center"/>
        </w:trPr>
        <w:tc>
          <w:tcPr>
            <w:tcW w:w="567" w:type="dxa"/>
            <w:tcBorders>
              <w:tl2br w:val="nil"/>
              <w:tr2bl w:val="nil"/>
            </w:tcBorders>
            <w:shd w:val="clear" w:color="auto" w:fill="auto"/>
            <w:noWrap/>
            <w:vAlign w:val="center"/>
          </w:tcPr>
          <w:p w14:paraId="1104607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79</w:t>
            </w:r>
          </w:p>
        </w:tc>
        <w:tc>
          <w:tcPr>
            <w:tcW w:w="1134" w:type="dxa"/>
            <w:tcBorders>
              <w:tl2br w:val="nil"/>
              <w:tr2bl w:val="nil"/>
            </w:tcBorders>
            <w:shd w:val="clear" w:color="auto" w:fill="auto"/>
            <w:vAlign w:val="center"/>
          </w:tcPr>
          <w:p w14:paraId="6FF4F2E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硫丹</w:t>
            </w:r>
          </w:p>
        </w:tc>
        <w:tc>
          <w:tcPr>
            <w:tcW w:w="850" w:type="dxa"/>
            <w:tcBorders>
              <w:tl2br w:val="nil"/>
              <w:tr2bl w:val="nil"/>
            </w:tcBorders>
            <w:shd w:val="clear" w:color="auto" w:fill="auto"/>
            <w:vAlign w:val="center"/>
          </w:tcPr>
          <w:p w14:paraId="231804B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115-29-7</w:t>
            </w:r>
          </w:p>
        </w:tc>
        <w:tc>
          <w:tcPr>
            <w:tcW w:w="859" w:type="dxa"/>
            <w:tcBorders>
              <w:tl2br w:val="nil"/>
              <w:tr2bl w:val="nil"/>
            </w:tcBorders>
            <w:shd w:val="clear" w:color="auto" w:fill="auto"/>
            <w:vAlign w:val="center"/>
          </w:tcPr>
          <w:p w14:paraId="6B7A280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2.66E-03</w:t>
            </w:r>
          </w:p>
        </w:tc>
        <w:tc>
          <w:tcPr>
            <w:tcW w:w="567" w:type="dxa"/>
            <w:tcBorders>
              <w:tl2br w:val="nil"/>
              <w:tr2bl w:val="nil"/>
            </w:tcBorders>
            <w:shd w:val="clear" w:color="auto" w:fill="auto"/>
            <w:noWrap/>
            <w:vAlign w:val="center"/>
          </w:tcPr>
          <w:p w14:paraId="485DF02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6D1F15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2.25E-02</w:t>
            </w:r>
          </w:p>
        </w:tc>
        <w:tc>
          <w:tcPr>
            <w:tcW w:w="641" w:type="dxa"/>
            <w:tcBorders>
              <w:tl2br w:val="nil"/>
              <w:tr2bl w:val="nil"/>
            </w:tcBorders>
            <w:shd w:val="clear" w:color="auto" w:fill="auto"/>
            <w:noWrap/>
            <w:vAlign w:val="center"/>
          </w:tcPr>
          <w:p w14:paraId="4F2457CB" w14:textId="3A7F134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048E1A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5.76E-06</w:t>
            </w:r>
          </w:p>
        </w:tc>
        <w:tc>
          <w:tcPr>
            <w:tcW w:w="602" w:type="dxa"/>
            <w:tcBorders>
              <w:tl2br w:val="nil"/>
              <w:tr2bl w:val="nil"/>
            </w:tcBorders>
            <w:shd w:val="clear" w:color="auto" w:fill="auto"/>
            <w:noWrap/>
            <w:vAlign w:val="center"/>
          </w:tcPr>
          <w:p w14:paraId="4704EA5A" w14:textId="739F914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29F6B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6.76E+03</w:t>
            </w:r>
          </w:p>
        </w:tc>
        <w:tc>
          <w:tcPr>
            <w:tcW w:w="551" w:type="dxa"/>
            <w:tcBorders>
              <w:tl2br w:val="nil"/>
              <w:tr2bl w:val="nil"/>
            </w:tcBorders>
            <w:shd w:val="clear" w:color="auto" w:fill="auto"/>
            <w:noWrap/>
            <w:vAlign w:val="center"/>
          </w:tcPr>
          <w:p w14:paraId="58DD31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8BBCA5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1819700858.61 </w:t>
            </w:r>
          </w:p>
        </w:tc>
        <w:tc>
          <w:tcPr>
            <w:tcW w:w="526" w:type="dxa"/>
            <w:tcBorders>
              <w:tl2br w:val="nil"/>
              <w:tr2bl w:val="nil"/>
            </w:tcBorders>
            <w:shd w:val="clear" w:color="auto" w:fill="auto"/>
            <w:noWrap/>
            <w:vAlign w:val="center"/>
          </w:tcPr>
          <w:p w14:paraId="174DB09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A7B59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6760.83 </w:t>
            </w:r>
          </w:p>
        </w:tc>
        <w:tc>
          <w:tcPr>
            <w:tcW w:w="500" w:type="dxa"/>
            <w:tcBorders>
              <w:tl2br w:val="nil"/>
              <w:tr2bl w:val="nil"/>
            </w:tcBorders>
            <w:shd w:val="clear" w:color="auto" w:fill="auto"/>
            <w:noWrap/>
            <w:vAlign w:val="center"/>
          </w:tcPr>
          <w:p w14:paraId="091458A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C9923E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3.25E-01</w:t>
            </w:r>
          </w:p>
        </w:tc>
        <w:tc>
          <w:tcPr>
            <w:tcW w:w="513" w:type="dxa"/>
            <w:tcBorders>
              <w:tl2br w:val="nil"/>
              <w:tr2bl w:val="nil"/>
            </w:tcBorders>
            <w:shd w:val="clear" w:color="auto" w:fill="auto"/>
            <w:noWrap/>
            <w:vAlign w:val="center"/>
          </w:tcPr>
          <w:p w14:paraId="4A043C9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F94A87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5.43</w:t>
            </w:r>
          </w:p>
        </w:tc>
        <w:tc>
          <w:tcPr>
            <w:tcW w:w="539" w:type="dxa"/>
            <w:tcBorders>
              <w:tl2br w:val="nil"/>
              <w:tr2bl w:val="nil"/>
            </w:tcBorders>
            <w:shd w:val="clear" w:color="auto" w:fill="auto"/>
            <w:noWrap/>
            <w:vAlign w:val="center"/>
          </w:tcPr>
          <w:p w14:paraId="250EFD7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1.73E-07</w:t>
            </w:r>
          </w:p>
        </w:tc>
        <w:tc>
          <w:tcPr>
            <w:tcW w:w="487" w:type="dxa"/>
            <w:tcBorders>
              <w:tl2br w:val="nil"/>
              <w:tr2bl w:val="nil"/>
            </w:tcBorders>
            <w:shd w:val="clear" w:color="auto" w:fill="auto"/>
            <w:noWrap/>
            <w:vAlign w:val="center"/>
          </w:tcPr>
          <w:p w14:paraId="4B1EDF8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A7300D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1.745</w:t>
            </w:r>
          </w:p>
        </w:tc>
        <w:tc>
          <w:tcPr>
            <w:tcW w:w="749" w:type="dxa"/>
            <w:tcBorders>
              <w:tl2br w:val="nil"/>
              <w:tr2bl w:val="nil"/>
            </w:tcBorders>
            <w:shd w:val="clear" w:color="auto" w:fill="auto"/>
            <w:noWrap/>
            <w:vAlign w:val="center"/>
          </w:tcPr>
          <w:p w14:paraId="28F3D8B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1.2-1.5</w:t>
            </w:r>
          </w:p>
        </w:tc>
      </w:tr>
      <w:tr w:rsidR="00091521" w:rsidRPr="00091521" w14:paraId="0BFB17A5" w14:textId="77777777" w:rsidTr="00091521">
        <w:trPr>
          <w:trHeight w:val="460"/>
          <w:jc w:val="center"/>
        </w:trPr>
        <w:tc>
          <w:tcPr>
            <w:tcW w:w="567" w:type="dxa"/>
            <w:tcBorders>
              <w:tl2br w:val="nil"/>
              <w:tr2bl w:val="nil"/>
            </w:tcBorders>
            <w:shd w:val="clear" w:color="auto" w:fill="auto"/>
            <w:noWrap/>
            <w:vAlign w:val="center"/>
          </w:tcPr>
          <w:p w14:paraId="32232949"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80</w:t>
            </w:r>
          </w:p>
        </w:tc>
        <w:tc>
          <w:tcPr>
            <w:tcW w:w="1134" w:type="dxa"/>
            <w:tcBorders>
              <w:tl2br w:val="nil"/>
              <w:tr2bl w:val="nil"/>
            </w:tcBorders>
            <w:shd w:val="clear" w:color="auto" w:fill="auto"/>
            <w:vAlign w:val="center"/>
          </w:tcPr>
          <w:p w14:paraId="09F3B44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167</w:t>
            </w:r>
          </w:p>
        </w:tc>
        <w:tc>
          <w:tcPr>
            <w:tcW w:w="850" w:type="dxa"/>
            <w:tcBorders>
              <w:tl2br w:val="nil"/>
              <w:tr2bl w:val="nil"/>
            </w:tcBorders>
            <w:shd w:val="clear" w:color="auto" w:fill="auto"/>
            <w:vAlign w:val="center"/>
          </w:tcPr>
          <w:p w14:paraId="6558E58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52663-72-6</w:t>
            </w:r>
          </w:p>
        </w:tc>
        <w:tc>
          <w:tcPr>
            <w:tcW w:w="859" w:type="dxa"/>
            <w:tcBorders>
              <w:tl2br w:val="nil"/>
              <w:tr2bl w:val="nil"/>
            </w:tcBorders>
            <w:shd w:val="clear" w:color="auto" w:fill="auto"/>
            <w:vAlign w:val="center"/>
          </w:tcPr>
          <w:p w14:paraId="1E6B74E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2.80E-03</w:t>
            </w:r>
          </w:p>
        </w:tc>
        <w:tc>
          <w:tcPr>
            <w:tcW w:w="567" w:type="dxa"/>
            <w:tcBorders>
              <w:tl2br w:val="nil"/>
              <w:tr2bl w:val="nil"/>
            </w:tcBorders>
            <w:shd w:val="clear" w:color="auto" w:fill="auto"/>
            <w:noWrap/>
            <w:vAlign w:val="center"/>
          </w:tcPr>
          <w:p w14:paraId="1B7035C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ACC032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4.44E-02</w:t>
            </w:r>
          </w:p>
        </w:tc>
        <w:tc>
          <w:tcPr>
            <w:tcW w:w="641" w:type="dxa"/>
            <w:tcBorders>
              <w:tl2br w:val="nil"/>
              <w:tr2bl w:val="nil"/>
            </w:tcBorders>
            <w:shd w:val="clear" w:color="auto" w:fill="auto"/>
            <w:noWrap/>
            <w:vAlign w:val="center"/>
          </w:tcPr>
          <w:p w14:paraId="3FA21D00" w14:textId="5588DEE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493F726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5.86E-06</w:t>
            </w:r>
          </w:p>
        </w:tc>
        <w:tc>
          <w:tcPr>
            <w:tcW w:w="602" w:type="dxa"/>
            <w:tcBorders>
              <w:tl2br w:val="nil"/>
              <w:tr2bl w:val="nil"/>
            </w:tcBorders>
            <w:shd w:val="clear" w:color="auto" w:fill="auto"/>
            <w:noWrap/>
            <w:vAlign w:val="center"/>
          </w:tcPr>
          <w:p w14:paraId="221588E1" w14:textId="5669DDF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F30EBF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2.09E+05</w:t>
            </w:r>
          </w:p>
        </w:tc>
        <w:tc>
          <w:tcPr>
            <w:tcW w:w="551" w:type="dxa"/>
            <w:tcBorders>
              <w:tl2br w:val="nil"/>
              <w:tr2bl w:val="nil"/>
            </w:tcBorders>
            <w:shd w:val="clear" w:color="auto" w:fill="auto"/>
            <w:noWrap/>
            <w:vAlign w:val="center"/>
          </w:tcPr>
          <w:p w14:paraId="02D84BF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EE77D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9120108393.56 </w:t>
            </w:r>
          </w:p>
        </w:tc>
        <w:tc>
          <w:tcPr>
            <w:tcW w:w="526" w:type="dxa"/>
            <w:tcBorders>
              <w:tl2br w:val="nil"/>
              <w:tr2bl w:val="nil"/>
            </w:tcBorders>
            <w:shd w:val="clear" w:color="auto" w:fill="auto"/>
            <w:noWrap/>
            <w:vAlign w:val="center"/>
          </w:tcPr>
          <w:p w14:paraId="51D8B6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1E196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31622776.60 </w:t>
            </w:r>
          </w:p>
        </w:tc>
        <w:tc>
          <w:tcPr>
            <w:tcW w:w="500" w:type="dxa"/>
            <w:tcBorders>
              <w:tl2br w:val="nil"/>
              <w:tr2bl w:val="nil"/>
            </w:tcBorders>
            <w:shd w:val="clear" w:color="auto" w:fill="auto"/>
            <w:noWrap/>
            <w:vAlign w:val="center"/>
          </w:tcPr>
          <w:p w14:paraId="46529A5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9F8080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2.23E-03</w:t>
            </w:r>
          </w:p>
        </w:tc>
        <w:tc>
          <w:tcPr>
            <w:tcW w:w="513" w:type="dxa"/>
            <w:tcBorders>
              <w:tl2br w:val="nil"/>
              <w:tr2bl w:val="nil"/>
            </w:tcBorders>
            <w:shd w:val="clear" w:color="auto" w:fill="auto"/>
            <w:noWrap/>
            <w:vAlign w:val="center"/>
          </w:tcPr>
          <w:p w14:paraId="6B58A7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4329F9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2.46</w:t>
            </w:r>
          </w:p>
        </w:tc>
        <w:tc>
          <w:tcPr>
            <w:tcW w:w="539" w:type="dxa"/>
            <w:tcBorders>
              <w:tl2br w:val="nil"/>
              <w:tr2bl w:val="nil"/>
            </w:tcBorders>
            <w:shd w:val="clear" w:color="auto" w:fill="auto"/>
            <w:noWrap/>
            <w:vAlign w:val="center"/>
          </w:tcPr>
          <w:p w14:paraId="3C63EC3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2.57E-07</w:t>
            </w:r>
          </w:p>
        </w:tc>
        <w:tc>
          <w:tcPr>
            <w:tcW w:w="487" w:type="dxa"/>
            <w:tcBorders>
              <w:tl2br w:val="nil"/>
              <w:tr2bl w:val="nil"/>
            </w:tcBorders>
            <w:shd w:val="clear" w:color="auto" w:fill="auto"/>
            <w:noWrap/>
            <w:vAlign w:val="center"/>
          </w:tcPr>
          <w:p w14:paraId="60695AF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4D3619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1.6±0.1</w:t>
            </w:r>
          </w:p>
        </w:tc>
        <w:tc>
          <w:tcPr>
            <w:tcW w:w="749" w:type="dxa"/>
            <w:tcBorders>
              <w:tl2br w:val="nil"/>
              <w:tr2bl w:val="nil"/>
            </w:tcBorders>
            <w:shd w:val="clear" w:color="auto" w:fill="auto"/>
            <w:noWrap/>
            <w:vAlign w:val="center"/>
          </w:tcPr>
          <w:p w14:paraId="7C52B5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1.6-2.1</w:t>
            </w:r>
          </w:p>
        </w:tc>
      </w:tr>
      <w:tr w:rsidR="00091521" w:rsidRPr="00091521" w14:paraId="0A27C8AD" w14:textId="77777777" w:rsidTr="00091521">
        <w:trPr>
          <w:trHeight w:val="460"/>
          <w:jc w:val="center"/>
        </w:trPr>
        <w:tc>
          <w:tcPr>
            <w:tcW w:w="567" w:type="dxa"/>
            <w:tcBorders>
              <w:tl2br w:val="nil"/>
              <w:tr2bl w:val="nil"/>
            </w:tcBorders>
            <w:shd w:val="clear" w:color="auto" w:fill="auto"/>
            <w:noWrap/>
            <w:vAlign w:val="center"/>
          </w:tcPr>
          <w:p w14:paraId="3AC6BD07"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81</w:t>
            </w:r>
          </w:p>
        </w:tc>
        <w:tc>
          <w:tcPr>
            <w:tcW w:w="1134" w:type="dxa"/>
            <w:tcBorders>
              <w:tl2br w:val="nil"/>
              <w:tr2bl w:val="nil"/>
            </w:tcBorders>
            <w:shd w:val="clear" w:color="auto" w:fill="auto"/>
            <w:vAlign w:val="center"/>
          </w:tcPr>
          <w:p w14:paraId="754E963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114</w:t>
            </w:r>
          </w:p>
        </w:tc>
        <w:tc>
          <w:tcPr>
            <w:tcW w:w="850" w:type="dxa"/>
            <w:tcBorders>
              <w:tl2br w:val="nil"/>
              <w:tr2bl w:val="nil"/>
            </w:tcBorders>
            <w:shd w:val="clear" w:color="auto" w:fill="auto"/>
            <w:vAlign w:val="center"/>
          </w:tcPr>
          <w:p w14:paraId="62E5088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74472-37-0</w:t>
            </w:r>
          </w:p>
        </w:tc>
        <w:tc>
          <w:tcPr>
            <w:tcW w:w="859" w:type="dxa"/>
            <w:tcBorders>
              <w:tl2br w:val="nil"/>
              <w:tr2bl w:val="nil"/>
            </w:tcBorders>
            <w:shd w:val="clear" w:color="auto" w:fill="auto"/>
            <w:vAlign w:val="center"/>
          </w:tcPr>
          <w:p w14:paraId="07841EF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3.78E-03</w:t>
            </w:r>
          </w:p>
        </w:tc>
        <w:tc>
          <w:tcPr>
            <w:tcW w:w="567" w:type="dxa"/>
            <w:tcBorders>
              <w:tl2br w:val="nil"/>
              <w:tr2bl w:val="nil"/>
            </w:tcBorders>
            <w:shd w:val="clear" w:color="auto" w:fill="auto"/>
            <w:noWrap/>
            <w:vAlign w:val="center"/>
          </w:tcPr>
          <w:p w14:paraId="72A3FAD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7DAC42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4.67E-02</w:t>
            </w:r>
          </w:p>
        </w:tc>
        <w:tc>
          <w:tcPr>
            <w:tcW w:w="641" w:type="dxa"/>
            <w:tcBorders>
              <w:tl2br w:val="nil"/>
              <w:tr2bl w:val="nil"/>
            </w:tcBorders>
            <w:shd w:val="clear" w:color="auto" w:fill="auto"/>
            <w:noWrap/>
            <w:vAlign w:val="center"/>
          </w:tcPr>
          <w:p w14:paraId="3EA4C37F" w14:textId="59527188"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1ECAE1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6.06E-06</w:t>
            </w:r>
          </w:p>
        </w:tc>
        <w:tc>
          <w:tcPr>
            <w:tcW w:w="602" w:type="dxa"/>
            <w:tcBorders>
              <w:tl2br w:val="nil"/>
              <w:tr2bl w:val="nil"/>
            </w:tcBorders>
            <w:shd w:val="clear" w:color="auto" w:fill="auto"/>
            <w:noWrap/>
            <w:vAlign w:val="center"/>
          </w:tcPr>
          <w:p w14:paraId="7FE0533E" w14:textId="327CF149"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BE661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1.31E+05</w:t>
            </w:r>
          </w:p>
        </w:tc>
        <w:tc>
          <w:tcPr>
            <w:tcW w:w="551" w:type="dxa"/>
            <w:tcBorders>
              <w:tl2br w:val="nil"/>
              <w:tr2bl w:val="nil"/>
            </w:tcBorders>
            <w:shd w:val="clear" w:color="auto" w:fill="auto"/>
            <w:noWrap/>
            <w:vAlign w:val="center"/>
          </w:tcPr>
          <w:p w14:paraId="3024BB1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C29EC4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2344228815.32 </w:t>
            </w:r>
          </w:p>
        </w:tc>
        <w:tc>
          <w:tcPr>
            <w:tcW w:w="526" w:type="dxa"/>
            <w:tcBorders>
              <w:tl2br w:val="nil"/>
              <w:tr2bl w:val="nil"/>
            </w:tcBorders>
            <w:shd w:val="clear" w:color="auto" w:fill="auto"/>
            <w:noWrap/>
            <w:vAlign w:val="center"/>
          </w:tcPr>
          <w:p w14:paraId="3F5AE70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D5D624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9549925.86 </w:t>
            </w:r>
          </w:p>
        </w:tc>
        <w:tc>
          <w:tcPr>
            <w:tcW w:w="500" w:type="dxa"/>
            <w:tcBorders>
              <w:tl2br w:val="nil"/>
              <w:tr2bl w:val="nil"/>
            </w:tcBorders>
            <w:shd w:val="clear" w:color="auto" w:fill="auto"/>
            <w:noWrap/>
            <w:vAlign w:val="center"/>
          </w:tcPr>
          <w:p w14:paraId="228F8E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849E0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1.60E-02</w:t>
            </w:r>
          </w:p>
        </w:tc>
        <w:tc>
          <w:tcPr>
            <w:tcW w:w="513" w:type="dxa"/>
            <w:tcBorders>
              <w:tl2br w:val="nil"/>
              <w:tr2bl w:val="nil"/>
            </w:tcBorders>
            <w:shd w:val="clear" w:color="auto" w:fill="auto"/>
            <w:noWrap/>
            <w:vAlign w:val="center"/>
          </w:tcPr>
          <w:p w14:paraId="454845D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0AB0D9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2.39</w:t>
            </w:r>
          </w:p>
        </w:tc>
        <w:tc>
          <w:tcPr>
            <w:tcW w:w="539" w:type="dxa"/>
            <w:tcBorders>
              <w:tl2br w:val="nil"/>
              <w:tr2bl w:val="nil"/>
            </w:tcBorders>
            <w:shd w:val="clear" w:color="auto" w:fill="auto"/>
            <w:noWrap/>
            <w:vAlign w:val="center"/>
          </w:tcPr>
          <w:p w14:paraId="3D340E5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2.81E-06</w:t>
            </w:r>
          </w:p>
        </w:tc>
        <w:tc>
          <w:tcPr>
            <w:tcW w:w="487" w:type="dxa"/>
            <w:tcBorders>
              <w:tl2br w:val="nil"/>
              <w:tr2bl w:val="nil"/>
            </w:tcBorders>
            <w:shd w:val="clear" w:color="auto" w:fill="auto"/>
            <w:noWrap/>
            <w:vAlign w:val="center"/>
          </w:tcPr>
          <w:p w14:paraId="11175FA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8BD372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1.5±0.1</w:t>
            </w:r>
          </w:p>
        </w:tc>
        <w:tc>
          <w:tcPr>
            <w:tcW w:w="749" w:type="dxa"/>
            <w:tcBorders>
              <w:tl2br w:val="nil"/>
              <w:tr2bl w:val="nil"/>
            </w:tcBorders>
            <w:shd w:val="clear" w:color="auto" w:fill="auto"/>
            <w:noWrap/>
            <w:vAlign w:val="center"/>
          </w:tcPr>
          <w:p w14:paraId="1DF9907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1.7-2.1</w:t>
            </w:r>
          </w:p>
        </w:tc>
      </w:tr>
      <w:tr w:rsidR="00091521" w:rsidRPr="00091521" w14:paraId="55D93D79" w14:textId="77777777" w:rsidTr="00091521">
        <w:trPr>
          <w:trHeight w:val="240"/>
          <w:jc w:val="center"/>
        </w:trPr>
        <w:tc>
          <w:tcPr>
            <w:tcW w:w="567" w:type="dxa"/>
            <w:tcBorders>
              <w:tl2br w:val="nil"/>
              <w:tr2bl w:val="nil"/>
            </w:tcBorders>
            <w:shd w:val="clear" w:color="auto" w:fill="auto"/>
            <w:noWrap/>
            <w:vAlign w:val="center"/>
          </w:tcPr>
          <w:p w14:paraId="334A451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82</w:t>
            </w:r>
          </w:p>
        </w:tc>
        <w:tc>
          <w:tcPr>
            <w:tcW w:w="1134" w:type="dxa"/>
            <w:tcBorders>
              <w:tl2br w:val="nil"/>
              <w:tr2bl w:val="nil"/>
            </w:tcBorders>
            <w:shd w:val="clear" w:color="auto" w:fill="auto"/>
            <w:vAlign w:val="center"/>
          </w:tcPr>
          <w:p w14:paraId="4349CF63"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芴</w:t>
            </w:r>
            <w:proofErr w:type="gramEnd"/>
          </w:p>
        </w:tc>
        <w:tc>
          <w:tcPr>
            <w:tcW w:w="850" w:type="dxa"/>
            <w:tcBorders>
              <w:tl2br w:val="nil"/>
              <w:tr2bl w:val="nil"/>
            </w:tcBorders>
            <w:shd w:val="clear" w:color="auto" w:fill="auto"/>
            <w:vAlign w:val="center"/>
          </w:tcPr>
          <w:p w14:paraId="01A5D3B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86-73-7</w:t>
            </w:r>
          </w:p>
        </w:tc>
        <w:tc>
          <w:tcPr>
            <w:tcW w:w="859" w:type="dxa"/>
            <w:tcBorders>
              <w:tl2br w:val="nil"/>
              <w:tr2bl w:val="nil"/>
            </w:tcBorders>
            <w:shd w:val="clear" w:color="auto" w:fill="auto"/>
            <w:vAlign w:val="center"/>
          </w:tcPr>
          <w:p w14:paraId="51B9048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3.93E-03</w:t>
            </w:r>
          </w:p>
        </w:tc>
        <w:tc>
          <w:tcPr>
            <w:tcW w:w="567" w:type="dxa"/>
            <w:tcBorders>
              <w:tl2br w:val="nil"/>
              <w:tr2bl w:val="nil"/>
            </w:tcBorders>
            <w:shd w:val="clear" w:color="auto" w:fill="auto"/>
            <w:noWrap/>
            <w:vAlign w:val="center"/>
          </w:tcPr>
          <w:p w14:paraId="41EE929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87AAC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4.40E-02</w:t>
            </w:r>
          </w:p>
        </w:tc>
        <w:tc>
          <w:tcPr>
            <w:tcW w:w="641" w:type="dxa"/>
            <w:tcBorders>
              <w:tl2br w:val="nil"/>
              <w:tr2bl w:val="nil"/>
            </w:tcBorders>
            <w:shd w:val="clear" w:color="auto" w:fill="auto"/>
            <w:noWrap/>
            <w:vAlign w:val="center"/>
          </w:tcPr>
          <w:p w14:paraId="15320DED" w14:textId="294E924A"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C4CF6D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7.89E-06</w:t>
            </w:r>
          </w:p>
        </w:tc>
        <w:tc>
          <w:tcPr>
            <w:tcW w:w="602" w:type="dxa"/>
            <w:tcBorders>
              <w:tl2br w:val="nil"/>
              <w:tr2bl w:val="nil"/>
            </w:tcBorders>
            <w:shd w:val="clear" w:color="auto" w:fill="auto"/>
            <w:noWrap/>
            <w:vAlign w:val="center"/>
          </w:tcPr>
          <w:p w14:paraId="6FA77E35" w14:textId="5B8B8431"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7A1B61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9.16E+03</w:t>
            </w:r>
          </w:p>
        </w:tc>
        <w:tc>
          <w:tcPr>
            <w:tcW w:w="551" w:type="dxa"/>
            <w:tcBorders>
              <w:tl2br w:val="nil"/>
              <w:tr2bl w:val="nil"/>
            </w:tcBorders>
            <w:shd w:val="clear" w:color="auto" w:fill="auto"/>
            <w:noWrap/>
            <w:vAlign w:val="center"/>
          </w:tcPr>
          <w:p w14:paraId="61D4179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099669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6165950.02 </w:t>
            </w:r>
          </w:p>
        </w:tc>
        <w:tc>
          <w:tcPr>
            <w:tcW w:w="526" w:type="dxa"/>
            <w:tcBorders>
              <w:tl2br w:val="nil"/>
              <w:tr2bl w:val="nil"/>
            </w:tcBorders>
            <w:shd w:val="clear" w:color="auto" w:fill="auto"/>
            <w:noWrap/>
            <w:vAlign w:val="center"/>
          </w:tcPr>
          <w:p w14:paraId="3800FF2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94853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15135.61 </w:t>
            </w:r>
          </w:p>
        </w:tc>
        <w:tc>
          <w:tcPr>
            <w:tcW w:w="500" w:type="dxa"/>
            <w:tcBorders>
              <w:tl2br w:val="nil"/>
              <w:tr2bl w:val="nil"/>
            </w:tcBorders>
            <w:shd w:val="clear" w:color="auto" w:fill="auto"/>
            <w:noWrap/>
            <w:vAlign w:val="center"/>
          </w:tcPr>
          <w:p w14:paraId="06C2DB6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C66C2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1.69E+00</w:t>
            </w:r>
          </w:p>
        </w:tc>
        <w:tc>
          <w:tcPr>
            <w:tcW w:w="513" w:type="dxa"/>
            <w:tcBorders>
              <w:tl2br w:val="nil"/>
              <w:tr2bl w:val="nil"/>
            </w:tcBorders>
            <w:shd w:val="clear" w:color="auto" w:fill="auto"/>
            <w:noWrap/>
            <w:vAlign w:val="center"/>
          </w:tcPr>
          <w:p w14:paraId="0D4BEC8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34BE61A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2.61</w:t>
            </w:r>
          </w:p>
        </w:tc>
        <w:tc>
          <w:tcPr>
            <w:tcW w:w="539" w:type="dxa"/>
            <w:tcBorders>
              <w:tl2br w:val="nil"/>
              <w:tr2bl w:val="nil"/>
            </w:tcBorders>
            <w:shd w:val="clear" w:color="auto" w:fill="auto"/>
            <w:noWrap/>
            <w:vAlign w:val="center"/>
          </w:tcPr>
          <w:p w14:paraId="06B4C5E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6.00E-04</w:t>
            </w:r>
          </w:p>
        </w:tc>
        <w:tc>
          <w:tcPr>
            <w:tcW w:w="487" w:type="dxa"/>
            <w:tcBorders>
              <w:tl2br w:val="nil"/>
              <w:tr2bl w:val="nil"/>
            </w:tcBorders>
            <w:shd w:val="clear" w:color="auto" w:fill="auto"/>
            <w:noWrap/>
            <w:vAlign w:val="center"/>
          </w:tcPr>
          <w:p w14:paraId="60198D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F4627C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w:t>
            </w:r>
          </w:p>
        </w:tc>
        <w:tc>
          <w:tcPr>
            <w:tcW w:w="749" w:type="dxa"/>
            <w:tcBorders>
              <w:tl2br w:val="nil"/>
              <w:tr2bl w:val="nil"/>
            </w:tcBorders>
            <w:shd w:val="clear" w:color="auto" w:fill="auto"/>
            <w:noWrap/>
            <w:vAlign w:val="center"/>
          </w:tcPr>
          <w:p w14:paraId="517022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1.02-1.2</w:t>
            </w:r>
          </w:p>
        </w:tc>
      </w:tr>
      <w:tr w:rsidR="00091521" w:rsidRPr="00091521" w14:paraId="0899F3DA" w14:textId="77777777" w:rsidTr="00091521">
        <w:trPr>
          <w:trHeight w:val="460"/>
          <w:jc w:val="center"/>
        </w:trPr>
        <w:tc>
          <w:tcPr>
            <w:tcW w:w="567" w:type="dxa"/>
            <w:tcBorders>
              <w:tl2br w:val="nil"/>
              <w:tr2bl w:val="nil"/>
            </w:tcBorders>
            <w:shd w:val="clear" w:color="auto" w:fill="auto"/>
            <w:noWrap/>
            <w:vAlign w:val="center"/>
          </w:tcPr>
          <w:p w14:paraId="0A1838BB"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83</w:t>
            </w:r>
          </w:p>
        </w:tc>
        <w:tc>
          <w:tcPr>
            <w:tcW w:w="1134" w:type="dxa"/>
            <w:tcBorders>
              <w:tl2br w:val="nil"/>
              <w:tr2bl w:val="nil"/>
            </w:tcBorders>
            <w:shd w:val="clear" w:color="auto" w:fill="auto"/>
            <w:vAlign w:val="center"/>
          </w:tcPr>
          <w:p w14:paraId="5E45156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156</w:t>
            </w:r>
          </w:p>
        </w:tc>
        <w:tc>
          <w:tcPr>
            <w:tcW w:w="850" w:type="dxa"/>
            <w:tcBorders>
              <w:tl2br w:val="nil"/>
              <w:tr2bl w:val="nil"/>
            </w:tcBorders>
            <w:shd w:val="clear" w:color="auto" w:fill="auto"/>
            <w:vAlign w:val="center"/>
          </w:tcPr>
          <w:p w14:paraId="1B5213F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38380-08-4</w:t>
            </w:r>
          </w:p>
        </w:tc>
        <w:tc>
          <w:tcPr>
            <w:tcW w:w="859" w:type="dxa"/>
            <w:tcBorders>
              <w:tl2br w:val="nil"/>
              <w:tr2bl w:val="nil"/>
            </w:tcBorders>
            <w:shd w:val="clear" w:color="auto" w:fill="auto"/>
            <w:vAlign w:val="center"/>
          </w:tcPr>
          <w:p w14:paraId="36D4A98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5.85E-03</w:t>
            </w:r>
          </w:p>
        </w:tc>
        <w:tc>
          <w:tcPr>
            <w:tcW w:w="567" w:type="dxa"/>
            <w:tcBorders>
              <w:tl2br w:val="nil"/>
              <w:tr2bl w:val="nil"/>
            </w:tcBorders>
            <w:shd w:val="clear" w:color="auto" w:fill="auto"/>
            <w:noWrap/>
            <w:vAlign w:val="center"/>
          </w:tcPr>
          <w:p w14:paraId="1778356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9A55AF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4.44E-02</w:t>
            </w:r>
          </w:p>
        </w:tc>
        <w:tc>
          <w:tcPr>
            <w:tcW w:w="641" w:type="dxa"/>
            <w:tcBorders>
              <w:tl2br w:val="nil"/>
              <w:tr2bl w:val="nil"/>
            </w:tcBorders>
            <w:shd w:val="clear" w:color="auto" w:fill="auto"/>
            <w:noWrap/>
            <w:vAlign w:val="center"/>
          </w:tcPr>
          <w:p w14:paraId="57A00940" w14:textId="51746B92"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18FD3C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5.86E-06</w:t>
            </w:r>
          </w:p>
        </w:tc>
        <w:tc>
          <w:tcPr>
            <w:tcW w:w="602" w:type="dxa"/>
            <w:tcBorders>
              <w:tl2br w:val="nil"/>
              <w:tr2bl w:val="nil"/>
            </w:tcBorders>
            <w:shd w:val="clear" w:color="auto" w:fill="auto"/>
            <w:noWrap/>
            <w:vAlign w:val="center"/>
          </w:tcPr>
          <w:p w14:paraId="75BBAED0" w14:textId="5DE87AB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3C2E4CA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2.14E+05</w:t>
            </w:r>
          </w:p>
        </w:tc>
        <w:tc>
          <w:tcPr>
            <w:tcW w:w="551" w:type="dxa"/>
            <w:tcBorders>
              <w:tl2br w:val="nil"/>
              <w:tr2bl w:val="nil"/>
            </w:tcBorders>
            <w:shd w:val="clear" w:color="auto" w:fill="auto"/>
            <w:noWrap/>
            <w:vAlign w:val="center"/>
          </w:tcPr>
          <w:p w14:paraId="573ED26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01B3E7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11481536214.97 </w:t>
            </w:r>
          </w:p>
        </w:tc>
        <w:tc>
          <w:tcPr>
            <w:tcW w:w="526" w:type="dxa"/>
            <w:tcBorders>
              <w:tl2br w:val="nil"/>
              <w:tr2bl w:val="nil"/>
            </w:tcBorders>
            <w:shd w:val="clear" w:color="auto" w:fill="auto"/>
            <w:noWrap/>
            <w:vAlign w:val="center"/>
          </w:tcPr>
          <w:p w14:paraId="5038552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C270D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39810717.06 </w:t>
            </w:r>
          </w:p>
        </w:tc>
        <w:tc>
          <w:tcPr>
            <w:tcW w:w="500" w:type="dxa"/>
            <w:tcBorders>
              <w:tl2br w:val="nil"/>
              <w:tr2bl w:val="nil"/>
            </w:tcBorders>
            <w:shd w:val="clear" w:color="auto" w:fill="auto"/>
            <w:noWrap/>
            <w:vAlign w:val="center"/>
          </w:tcPr>
          <w:p w14:paraId="214B8B3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A286BB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5.33E-03</w:t>
            </w:r>
          </w:p>
        </w:tc>
        <w:tc>
          <w:tcPr>
            <w:tcW w:w="513" w:type="dxa"/>
            <w:tcBorders>
              <w:tl2br w:val="nil"/>
              <w:tr2bl w:val="nil"/>
            </w:tcBorders>
            <w:shd w:val="clear" w:color="auto" w:fill="auto"/>
            <w:noWrap/>
            <w:vAlign w:val="center"/>
          </w:tcPr>
          <w:p w14:paraId="2BB9F25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7922AA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2.46</w:t>
            </w:r>
          </w:p>
        </w:tc>
        <w:tc>
          <w:tcPr>
            <w:tcW w:w="539" w:type="dxa"/>
            <w:tcBorders>
              <w:tl2br w:val="nil"/>
              <w:tr2bl w:val="nil"/>
            </w:tcBorders>
            <w:shd w:val="clear" w:color="auto" w:fill="auto"/>
            <w:noWrap/>
            <w:vAlign w:val="center"/>
          </w:tcPr>
          <w:p w14:paraId="5D7A191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1.61E-06</w:t>
            </w:r>
          </w:p>
        </w:tc>
        <w:tc>
          <w:tcPr>
            <w:tcW w:w="487" w:type="dxa"/>
            <w:tcBorders>
              <w:tl2br w:val="nil"/>
              <w:tr2bl w:val="nil"/>
            </w:tcBorders>
            <w:shd w:val="clear" w:color="auto" w:fill="auto"/>
            <w:noWrap/>
            <w:vAlign w:val="center"/>
          </w:tcPr>
          <w:p w14:paraId="302230F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ABD86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1.6±0.1</w:t>
            </w:r>
          </w:p>
        </w:tc>
        <w:tc>
          <w:tcPr>
            <w:tcW w:w="749" w:type="dxa"/>
            <w:tcBorders>
              <w:tl2br w:val="nil"/>
              <w:tr2bl w:val="nil"/>
            </w:tcBorders>
            <w:shd w:val="clear" w:color="auto" w:fill="auto"/>
            <w:noWrap/>
            <w:vAlign w:val="center"/>
          </w:tcPr>
          <w:p w14:paraId="43D2C9F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w:t>
            </w:r>
          </w:p>
        </w:tc>
      </w:tr>
      <w:tr w:rsidR="00091521" w:rsidRPr="00091521" w14:paraId="468D1CAC" w14:textId="77777777" w:rsidTr="00091521">
        <w:trPr>
          <w:trHeight w:val="460"/>
          <w:jc w:val="center"/>
        </w:trPr>
        <w:tc>
          <w:tcPr>
            <w:tcW w:w="567" w:type="dxa"/>
            <w:tcBorders>
              <w:tl2br w:val="nil"/>
              <w:tr2bl w:val="nil"/>
            </w:tcBorders>
            <w:shd w:val="clear" w:color="auto" w:fill="auto"/>
            <w:noWrap/>
            <w:vAlign w:val="center"/>
          </w:tcPr>
          <w:p w14:paraId="152CA8BF"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84</w:t>
            </w:r>
          </w:p>
        </w:tc>
        <w:tc>
          <w:tcPr>
            <w:tcW w:w="1134" w:type="dxa"/>
            <w:tcBorders>
              <w:tl2br w:val="nil"/>
              <w:tr2bl w:val="nil"/>
            </w:tcBorders>
            <w:shd w:val="clear" w:color="auto" w:fill="auto"/>
            <w:vAlign w:val="center"/>
          </w:tcPr>
          <w:p w14:paraId="6D5263D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169</w:t>
            </w:r>
          </w:p>
        </w:tc>
        <w:tc>
          <w:tcPr>
            <w:tcW w:w="850" w:type="dxa"/>
            <w:tcBorders>
              <w:tl2br w:val="nil"/>
              <w:tr2bl w:val="nil"/>
            </w:tcBorders>
            <w:shd w:val="clear" w:color="auto" w:fill="auto"/>
            <w:vAlign w:val="center"/>
          </w:tcPr>
          <w:p w14:paraId="0CCD927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32774-16-6</w:t>
            </w:r>
          </w:p>
        </w:tc>
        <w:tc>
          <w:tcPr>
            <w:tcW w:w="859" w:type="dxa"/>
            <w:tcBorders>
              <w:tl2br w:val="nil"/>
              <w:tr2bl w:val="nil"/>
            </w:tcBorders>
            <w:shd w:val="clear" w:color="auto" w:fill="auto"/>
            <w:vAlign w:val="center"/>
          </w:tcPr>
          <w:p w14:paraId="4577B06C" w14:textId="5340ADF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6.62E-03</w:t>
            </w:r>
          </w:p>
        </w:tc>
        <w:tc>
          <w:tcPr>
            <w:tcW w:w="567" w:type="dxa"/>
            <w:tcBorders>
              <w:tl2br w:val="nil"/>
              <w:tr2bl w:val="nil"/>
            </w:tcBorders>
            <w:shd w:val="clear" w:color="auto" w:fill="auto"/>
            <w:noWrap/>
            <w:vAlign w:val="center"/>
          </w:tcPr>
          <w:p w14:paraId="1BB801F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D31302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4.44E-02</w:t>
            </w:r>
          </w:p>
        </w:tc>
        <w:tc>
          <w:tcPr>
            <w:tcW w:w="641" w:type="dxa"/>
            <w:tcBorders>
              <w:tl2br w:val="nil"/>
              <w:tr2bl w:val="nil"/>
            </w:tcBorders>
            <w:shd w:val="clear" w:color="auto" w:fill="auto"/>
            <w:noWrap/>
            <w:vAlign w:val="center"/>
          </w:tcPr>
          <w:p w14:paraId="63125CC7" w14:textId="58B23CB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527E391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5.86E-06</w:t>
            </w:r>
          </w:p>
        </w:tc>
        <w:tc>
          <w:tcPr>
            <w:tcW w:w="602" w:type="dxa"/>
            <w:tcBorders>
              <w:tl2br w:val="nil"/>
              <w:tr2bl w:val="nil"/>
            </w:tcBorders>
            <w:shd w:val="clear" w:color="auto" w:fill="auto"/>
            <w:noWrap/>
            <w:vAlign w:val="center"/>
          </w:tcPr>
          <w:p w14:paraId="4F61691F" w14:textId="5AD568E3"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670A997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2.09E+05</w:t>
            </w:r>
          </w:p>
        </w:tc>
        <w:tc>
          <w:tcPr>
            <w:tcW w:w="551" w:type="dxa"/>
            <w:tcBorders>
              <w:tl2br w:val="nil"/>
              <w:tr2bl w:val="nil"/>
            </w:tcBorders>
            <w:shd w:val="clear" w:color="auto" w:fill="auto"/>
            <w:noWrap/>
            <w:vAlign w:val="center"/>
          </w:tcPr>
          <w:p w14:paraId="1CAE1D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EADDAD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7413102413.01 </w:t>
            </w:r>
          </w:p>
        </w:tc>
        <w:tc>
          <w:tcPr>
            <w:tcW w:w="526" w:type="dxa"/>
            <w:tcBorders>
              <w:tl2br w:val="nil"/>
              <w:tr2bl w:val="nil"/>
            </w:tcBorders>
            <w:shd w:val="clear" w:color="auto" w:fill="auto"/>
            <w:noWrap/>
            <w:vAlign w:val="center"/>
          </w:tcPr>
          <w:p w14:paraId="4EB0435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B13478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25703957.83 </w:t>
            </w:r>
          </w:p>
        </w:tc>
        <w:tc>
          <w:tcPr>
            <w:tcW w:w="500" w:type="dxa"/>
            <w:tcBorders>
              <w:tl2br w:val="nil"/>
              <w:tr2bl w:val="nil"/>
            </w:tcBorders>
            <w:shd w:val="clear" w:color="auto" w:fill="auto"/>
            <w:noWrap/>
            <w:vAlign w:val="center"/>
          </w:tcPr>
          <w:p w14:paraId="0DABDC5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53198D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5.10E-04</w:t>
            </w:r>
          </w:p>
        </w:tc>
        <w:tc>
          <w:tcPr>
            <w:tcW w:w="513" w:type="dxa"/>
            <w:tcBorders>
              <w:tl2br w:val="nil"/>
              <w:tr2bl w:val="nil"/>
            </w:tcBorders>
            <w:shd w:val="clear" w:color="auto" w:fill="auto"/>
            <w:noWrap/>
            <w:vAlign w:val="center"/>
          </w:tcPr>
          <w:p w14:paraId="2AC1BE7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5B4717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2.46</w:t>
            </w:r>
          </w:p>
        </w:tc>
        <w:tc>
          <w:tcPr>
            <w:tcW w:w="539" w:type="dxa"/>
            <w:tcBorders>
              <w:tl2br w:val="nil"/>
              <w:tr2bl w:val="nil"/>
            </w:tcBorders>
            <w:shd w:val="clear" w:color="auto" w:fill="auto"/>
            <w:noWrap/>
            <w:vAlign w:val="center"/>
          </w:tcPr>
          <w:p w14:paraId="567279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2.57E-07</w:t>
            </w:r>
          </w:p>
        </w:tc>
        <w:tc>
          <w:tcPr>
            <w:tcW w:w="487" w:type="dxa"/>
            <w:tcBorders>
              <w:tl2br w:val="nil"/>
              <w:tr2bl w:val="nil"/>
            </w:tcBorders>
            <w:shd w:val="clear" w:color="auto" w:fill="auto"/>
            <w:noWrap/>
            <w:vAlign w:val="center"/>
          </w:tcPr>
          <w:p w14:paraId="00B9E8A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71E3E0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1.594</w:t>
            </w:r>
          </w:p>
        </w:tc>
        <w:tc>
          <w:tcPr>
            <w:tcW w:w="749" w:type="dxa"/>
            <w:tcBorders>
              <w:tl2br w:val="nil"/>
              <w:tr2bl w:val="nil"/>
            </w:tcBorders>
            <w:shd w:val="clear" w:color="auto" w:fill="auto"/>
            <w:noWrap/>
            <w:vAlign w:val="center"/>
          </w:tcPr>
          <w:p w14:paraId="5E3F89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1.7-2.2</w:t>
            </w:r>
          </w:p>
        </w:tc>
      </w:tr>
      <w:tr w:rsidR="00091521" w:rsidRPr="00091521" w14:paraId="52C4D7BA" w14:textId="77777777" w:rsidTr="00091521">
        <w:trPr>
          <w:trHeight w:val="460"/>
          <w:jc w:val="center"/>
        </w:trPr>
        <w:tc>
          <w:tcPr>
            <w:tcW w:w="567" w:type="dxa"/>
            <w:tcBorders>
              <w:tl2br w:val="nil"/>
              <w:tr2bl w:val="nil"/>
            </w:tcBorders>
            <w:shd w:val="clear" w:color="auto" w:fill="auto"/>
            <w:noWrap/>
            <w:vAlign w:val="center"/>
          </w:tcPr>
          <w:p w14:paraId="2E91D7A4"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85</w:t>
            </w:r>
          </w:p>
        </w:tc>
        <w:tc>
          <w:tcPr>
            <w:tcW w:w="1134" w:type="dxa"/>
            <w:tcBorders>
              <w:tl2br w:val="nil"/>
              <w:tr2bl w:val="nil"/>
            </w:tcBorders>
            <w:shd w:val="clear" w:color="auto" w:fill="auto"/>
            <w:vAlign w:val="center"/>
          </w:tcPr>
          <w:p w14:paraId="2C0A6A4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157</w:t>
            </w:r>
          </w:p>
        </w:tc>
        <w:tc>
          <w:tcPr>
            <w:tcW w:w="850" w:type="dxa"/>
            <w:tcBorders>
              <w:tl2br w:val="nil"/>
              <w:tr2bl w:val="nil"/>
            </w:tcBorders>
            <w:shd w:val="clear" w:color="auto" w:fill="auto"/>
            <w:vAlign w:val="center"/>
          </w:tcPr>
          <w:p w14:paraId="269CB68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69782-90-7</w:t>
            </w:r>
          </w:p>
        </w:tc>
        <w:tc>
          <w:tcPr>
            <w:tcW w:w="859" w:type="dxa"/>
            <w:tcBorders>
              <w:tl2br w:val="nil"/>
              <w:tr2bl w:val="nil"/>
            </w:tcBorders>
            <w:shd w:val="clear" w:color="auto" w:fill="auto"/>
            <w:vAlign w:val="center"/>
          </w:tcPr>
          <w:p w14:paraId="65135FD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6.62E-03</w:t>
            </w:r>
          </w:p>
        </w:tc>
        <w:tc>
          <w:tcPr>
            <w:tcW w:w="567" w:type="dxa"/>
            <w:tcBorders>
              <w:tl2br w:val="nil"/>
              <w:tr2bl w:val="nil"/>
            </w:tcBorders>
            <w:shd w:val="clear" w:color="auto" w:fill="auto"/>
            <w:noWrap/>
            <w:vAlign w:val="center"/>
          </w:tcPr>
          <w:p w14:paraId="33508C2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41E88B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4.44E-02</w:t>
            </w:r>
          </w:p>
        </w:tc>
        <w:tc>
          <w:tcPr>
            <w:tcW w:w="641" w:type="dxa"/>
            <w:tcBorders>
              <w:tl2br w:val="nil"/>
              <w:tr2bl w:val="nil"/>
            </w:tcBorders>
            <w:shd w:val="clear" w:color="auto" w:fill="auto"/>
            <w:noWrap/>
            <w:vAlign w:val="center"/>
          </w:tcPr>
          <w:p w14:paraId="126FC3AD" w14:textId="6A27307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4B28C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5.86E-06</w:t>
            </w:r>
          </w:p>
        </w:tc>
        <w:tc>
          <w:tcPr>
            <w:tcW w:w="602" w:type="dxa"/>
            <w:tcBorders>
              <w:tl2br w:val="nil"/>
              <w:tr2bl w:val="nil"/>
            </w:tcBorders>
            <w:shd w:val="clear" w:color="auto" w:fill="auto"/>
            <w:noWrap/>
            <w:vAlign w:val="center"/>
          </w:tcPr>
          <w:p w14:paraId="30C8D819" w14:textId="07DCDC9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416FCF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2.14E+05</w:t>
            </w:r>
          </w:p>
        </w:tc>
        <w:tc>
          <w:tcPr>
            <w:tcW w:w="551" w:type="dxa"/>
            <w:tcBorders>
              <w:tl2br w:val="nil"/>
              <w:tr2bl w:val="nil"/>
            </w:tcBorders>
            <w:shd w:val="clear" w:color="auto" w:fill="auto"/>
            <w:noWrap/>
            <w:vAlign w:val="center"/>
          </w:tcPr>
          <w:p w14:paraId="20F461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A590B4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11481536214.97 </w:t>
            </w:r>
          </w:p>
        </w:tc>
        <w:tc>
          <w:tcPr>
            <w:tcW w:w="526" w:type="dxa"/>
            <w:tcBorders>
              <w:tl2br w:val="nil"/>
              <w:tr2bl w:val="nil"/>
            </w:tcBorders>
            <w:shd w:val="clear" w:color="auto" w:fill="auto"/>
            <w:noWrap/>
            <w:vAlign w:val="center"/>
          </w:tcPr>
          <w:p w14:paraId="25119A4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F584B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39810717.06 </w:t>
            </w:r>
          </w:p>
        </w:tc>
        <w:tc>
          <w:tcPr>
            <w:tcW w:w="500" w:type="dxa"/>
            <w:tcBorders>
              <w:tl2br w:val="nil"/>
              <w:tr2bl w:val="nil"/>
            </w:tcBorders>
            <w:shd w:val="clear" w:color="auto" w:fill="auto"/>
            <w:noWrap/>
            <w:vAlign w:val="center"/>
          </w:tcPr>
          <w:p w14:paraId="694A6A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6DFC63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1.65E-03</w:t>
            </w:r>
          </w:p>
        </w:tc>
        <w:tc>
          <w:tcPr>
            <w:tcW w:w="513" w:type="dxa"/>
            <w:tcBorders>
              <w:tl2br w:val="nil"/>
              <w:tr2bl w:val="nil"/>
            </w:tcBorders>
            <w:shd w:val="clear" w:color="auto" w:fill="auto"/>
            <w:noWrap/>
            <w:vAlign w:val="center"/>
          </w:tcPr>
          <w:p w14:paraId="31C3B7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3C58C2A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2.46</w:t>
            </w:r>
          </w:p>
        </w:tc>
        <w:tc>
          <w:tcPr>
            <w:tcW w:w="539" w:type="dxa"/>
            <w:tcBorders>
              <w:tl2br w:val="nil"/>
              <w:tr2bl w:val="nil"/>
            </w:tcBorders>
            <w:shd w:val="clear" w:color="auto" w:fill="auto"/>
            <w:noWrap/>
            <w:vAlign w:val="center"/>
          </w:tcPr>
          <w:p w14:paraId="342F417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2.57E-07</w:t>
            </w:r>
          </w:p>
        </w:tc>
        <w:tc>
          <w:tcPr>
            <w:tcW w:w="487" w:type="dxa"/>
            <w:tcBorders>
              <w:tl2br w:val="nil"/>
              <w:tr2bl w:val="nil"/>
            </w:tcBorders>
            <w:shd w:val="clear" w:color="auto" w:fill="auto"/>
            <w:noWrap/>
            <w:vAlign w:val="center"/>
          </w:tcPr>
          <w:p w14:paraId="13EEC40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49E20B1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1.593</w:t>
            </w:r>
          </w:p>
        </w:tc>
        <w:tc>
          <w:tcPr>
            <w:tcW w:w="749" w:type="dxa"/>
            <w:tcBorders>
              <w:tl2br w:val="nil"/>
              <w:tr2bl w:val="nil"/>
            </w:tcBorders>
            <w:shd w:val="clear" w:color="auto" w:fill="auto"/>
            <w:noWrap/>
            <w:vAlign w:val="center"/>
          </w:tcPr>
          <w:p w14:paraId="7FCF678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w:t>
            </w:r>
          </w:p>
        </w:tc>
      </w:tr>
      <w:tr w:rsidR="00091521" w:rsidRPr="00091521" w14:paraId="112B016C" w14:textId="77777777" w:rsidTr="00091521">
        <w:trPr>
          <w:trHeight w:val="240"/>
          <w:jc w:val="center"/>
        </w:trPr>
        <w:tc>
          <w:tcPr>
            <w:tcW w:w="567" w:type="dxa"/>
            <w:tcBorders>
              <w:tl2br w:val="nil"/>
              <w:tr2bl w:val="nil"/>
            </w:tcBorders>
            <w:shd w:val="clear" w:color="auto" w:fill="auto"/>
            <w:noWrap/>
            <w:vAlign w:val="center"/>
          </w:tcPr>
          <w:p w14:paraId="6494E14C"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86</w:t>
            </w:r>
          </w:p>
        </w:tc>
        <w:tc>
          <w:tcPr>
            <w:tcW w:w="1134" w:type="dxa"/>
            <w:tcBorders>
              <w:tl2br w:val="nil"/>
              <w:tr2bl w:val="nil"/>
            </w:tcBorders>
            <w:shd w:val="clear" w:color="auto" w:fill="auto"/>
            <w:vAlign w:val="center"/>
          </w:tcPr>
          <w:p w14:paraId="3E93FB93"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苊</w:t>
            </w:r>
            <w:proofErr w:type="gramEnd"/>
          </w:p>
        </w:tc>
        <w:tc>
          <w:tcPr>
            <w:tcW w:w="850" w:type="dxa"/>
            <w:tcBorders>
              <w:tl2br w:val="nil"/>
              <w:tr2bl w:val="nil"/>
            </w:tcBorders>
            <w:shd w:val="clear" w:color="auto" w:fill="auto"/>
            <w:vAlign w:val="center"/>
          </w:tcPr>
          <w:p w14:paraId="4E26FD8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83-32-9</w:t>
            </w:r>
          </w:p>
        </w:tc>
        <w:tc>
          <w:tcPr>
            <w:tcW w:w="859" w:type="dxa"/>
            <w:tcBorders>
              <w:tl2br w:val="nil"/>
              <w:tr2bl w:val="nil"/>
            </w:tcBorders>
            <w:shd w:val="clear" w:color="auto" w:fill="auto"/>
            <w:vAlign w:val="center"/>
          </w:tcPr>
          <w:p w14:paraId="48D84C8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7.52E-03</w:t>
            </w:r>
          </w:p>
        </w:tc>
        <w:tc>
          <w:tcPr>
            <w:tcW w:w="567" w:type="dxa"/>
            <w:tcBorders>
              <w:tl2br w:val="nil"/>
              <w:tr2bl w:val="nil"/>
            </w:tcBorders>
            <w:shd w:val="clear" w:color="auto" w:fill="auto"/>
            <w:noWrap/>
            <w:vAlign w:val="center"/>
          </w:tcPr>
          <w:p w14:paraId="2CFCAAE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434AA1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5.06E-02</w:t>
            </w:r>
          </w:p>
        </w:tc>
        <w:tc>
          <w:tcPr>
            <w:tcW w:w="641" w:type="dxa"/>
            <w:tcBorders>
              <w:tl2br w:val="nil"/>
              <w:tr2bl w:val="nil"/>
            </w:tcBorders>
            <w:shd w:val="clear" w:color="auto" w:fill="auto"/>
            <w:noWrap/>
            <w:vAlign w:val="center"/>
          </w:tcPr>
          <w:p w14:paraId="236F3111" w14:textId="26D3F864"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7BBA2FD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8.33E-06</w:t>
            </w:r>
          </w:p>
        </w:tc>
        <w:tc>
          <w:tcPr>
            <w:tcW w:w="602" w:type="dxa"/>
            <w:tcBorders>
              <w:tl2br w:val="nil"/>
              <w:tr2bl w:val="nil"/>
            </w:tcBorders>
            <w:shd w:val="clear" w:color="auto" w:fill="auto"/>
            <w:noWrap/>
            <w:vAlign w:val="center"/>
          </w:tcPr>
          <w:p w14:paraId="30CB378F" w14:textId="1349B50B"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7F1F2F9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5.03E+03</w:t>
            </w:r>
          </w:p>
        </w:tc>
        <w:tc>
          <w:tcPr>
            <w:tcW w:w="551" w:type="dxa"/>
            <w:tcBorders>
              <w:tl2br w:val="nil"/>
              <w:tr2bl w:val="nil"/>
            </w:tcBorders>
            <w:shd w:val="clear" w:color="auto" w:fill="auto"/>
            <w:noWrap/>
            <w:vAlign w:val="center"/>
          </w:tcPr>
          <w:p w14:paraId="6A72322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9FB3B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2041737.94 </w:t>
            </w:r>
          </w:p>
        </w:tc>
        <w:tc>
          <w:tcPr>
            <w:tcW w:w="526" w:type="dxa"/>
            <w:tcBorders>
              <w:tl2br w:val="nil"/>
              <w:tr2bl w:val="nil"/>
            </w:tcBorders>
            <w:shd w:val="clear" w:color="auto" w:fill="auto"/>
            <w:noWrap/>
            <w:vAlign w:val="center"/>
          </w:tcPr>
          <w:p w14:paraId="762AE5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6AE90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8317.64 </w:t>
            </w:r>
          </w:p>
        </w:tc>
        <w:tc>
          <w:tcPr>
            <w:tcW w:w="500" w:type="dxa"/>
            <w:tcBorders>
              <w:tl2br w:val="nil"/>
              <w:tr2bl w:val="nil"/>
            </w:tcBorders>
            <w:shd w:val="clear" w:color="auto" w:fill="auto"/>
            <w:noWrap/>
            <w:vAlign w:val="center"/>
          </w:tcPr>
          <w:p w14:paraId="51FADA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F9B150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3.90E+00</w:t>
            </w:r>
          </w:p>
        </w:tc>
        <w:tc>
          <w:tcPr>
            <w:tcW w:w="513" w:type="dxa"/>
            <w:tcBorders>
              <w:tl2br w:val="nil"/>
              <w:tr2bl w:val="nil"/>
            </w:tcBorders>
            <w:shd w:val="clear" w:color="auto" w:fill="auto"/>
            <w:noWrap/>
            <w:vAlign w:val="center"/>
          </w:tcPr>
          <w:p w14:paraId="1B8301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BD839B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2.39</w:t>
            </w:r>
          </w:p>
        </w:tc>
        <w:tc>
          <w:tcPr>
            <w:tcW w:w="539" w:type="dxa"/>
            <w:tcBorders>
              <w:tl2br w:val="nil"/>
              <w:tr2bl w:val="nil"/>
            </w:tcBorders>
            <w:shd w:val="clear" w:color="auto" w:fill="auto"/>
            <w:noWrap/>
            <w:vAlign w:val="center"/>
          </w:tcPr>
          <w:p w14:paraId="012B98D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2.15E-03</w:t>
            </w:r>
          </w:p>
        </w:tc>
        <w:tc>
          <w:tcPr>
            <w:tcW w:w="487" w:type="dxa"/>
            <w:tcBorders>
              <w:tl2br w:val="nil"/>
              <w:tr2bl w:val="nil"/>
            </w:tcBorders>
            <w:shd w:val="clear" w:color="auto" w:fill="auto"/>
            <w:noWrap/>
            <w:vAlign w:val="center"/>
          </w:tcPr>
          <w:p w14:paraId="00927A9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E76E06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1.06</w:t>
            </w:r>
          </w:p>
        </w:tc>
        <w:tc>
          <w:tcPr>
            <w:tcW w:w="749" w:type="dxa"/>
            <w:tcBorders>
              <w:tl2br w:val="nil"/>
              <w:tr2bl w:val="nil"/>
            </w:tcBorders>
            <w:shd w:val="clear" w:color="auto" w:fill="auto"/>
            <w:noWrap/>
            <w:vAlign w:val="center"/>
          </w:tcPr>
          <w:p w14:paraId="018CC9E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1.2-1.5</w:t>
            </w:r>
          </w:p>
        </w:tc>
      </w:tr>
      <w:tr w:rsidR="00091521" w:rsidRPr="00091521" w14:paraId="5F8A57DE" w14:textId="77777777" w:rsidTr="00091521">
        <w:trPr>
          <w:trHeight w:val="460"/>
          <w:jc w:val="center"/>
        </w:trPr>
        <w:tc>
          <w:tcPr>
            <w:tcW w:w="567" w:type="dxa"/>
            <w:tcBorders>
              <w:tl2br w:val="nil"/>
              <w:tr2bl w:val="nil"/>
            </w:tcBorders>
            <w:shd w:val="clear" w:color="auto" w:fill="auto"/>
            <w:noWrap/>
            <w:vAlign w:val="center"/>
          </w:tcPr>
          <w:p w14:paraId="39E23B2E"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87</w:t>
            </w:r>
          </w:p>
        </w:tc>
        <w:tc>
          <w:tcPr>
            <w:tcW w:w="1134" w:type="dxa"/>
            <w:tcBorders>
              <w:tl2br w:val="nil"/>
              <w:tr2bl w:val="nil"/>
            </w:tcBorders>
            <w:shd w:val="clear" w:color="auto" w:fill="auto"/>
            <w:vAlign w:val="center"/>
          </w:tcPr>
          <w:p w14:paraId="37051E1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126</w:t>
            </w:r>
          </w:p>
        </w:tc>
        <w:tc>
          <w:tcPr>
            <w:tcW w:w="850" w:type="dxa"/>
            <w:tcBorders>
              <w:tl2br w:val="nil"/>
              <w:tr2bl w:val="nil"/>
            </w:tcBorders>
            <w:shd w:val="clear" w:color="auto" w:fill="auto"/>
            <w:vAlign w:val="center"/>
          </w:tcPr>
          <w:p w14:paraId="5A61268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57465-28-8</w:t>
            </w:r>
          </w:p>
        </w:tc>
        <w:tc>
          <w:tcPr>
            <w:tcW w:w="859" w:type="dxa"/>
            <w:tcBorders>
              <w:tl2br w:val="nil"/>
              <w:tr2bl w:val="nil"/>
            </w:tcBorders>
            <w:shd w:val="clear" w:color="auto" w:fill="auto"/>
            <w:vAlign w:val="center"/>
          </w:tcPr>
          <w:p w14:paraId="5C10341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7.77E-03</w:t>
            </w:r>
          </w:p>
        </w:tc>
        <w:tc>
          <w:tcPr>
            <w:tcW w:w="567" w:type="dxa"/>
            <w:tcBorders>
              <w:tl2br w:val="nil"/>
              <w:tr2bl w:val="nil"/>
            </w:tcBorders>
            <w:shd w:val="clear" w:color="auto" w:fill="auto"/>
            <w:noWrap/>
            <w:vAlign w:val="center"/>
          </w:tcPr>
          <w:p w14:paraId="74ABBD9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7B94EBC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4.67E-02</w:t>
            </w:r>
          </w:p>
        </w:tc>
        <w:tc>
          <w:tcPr>
            <w:tcW w:w="641" w:type="dxa"/>
            <w:tcBorders>
              <w:tl2br w:val="nil"/>
              <w:tr2bl w:val="nil"/>
            </w:tcBorders>
            <w:shd w:val="clear" w:color="auto" w:fill="auto"/>
            <w:noWrap/>
            <w:vAlign w:val="center"/>
          </w:tcPr>
          <w:p w14:paraId="1B26D5E4" w14:textId="2E97BCC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BE84B2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6.06E-06</w:t>
            </w:r>
          </w:p>
        </w:tc>
        <w:tc>
          <w:tcPr>
            <w:tcW w:w="602" w:type="dxa"/>
            <w:tcBorders>
              <w:tl2br w:val="nil"/>
              <w:tr2bl w:val="nil"/>
            </w:tcBorders>
            <w:shd w:val="clear" w:color="auto" w:fill="auto"/>
            <w:noWrap/>
            <w:vAlign w:val="center"/>
          </w:tcPr>
          <w:p w14:paraId="59979093" w14:textId="1749480A"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69231D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1.28E+05</w:t>
            </w:r>
          </w:p>
        </w:tc>
        <w:tc>
          <w:tcPr>
            <w:tcW w:w="551" w:type="dxa"/>
            <w:tcBorders>
              <w:tl2br w:val="nil"/>
              <w:tr2bl w:val="nil"/>
            </w:tcBorders>
            <w:shd w:val="clear" w:color="auto" w:fill="auto"/>
            <w:noWrap/>
            <w:vAlign w:val="center"/>
          </w:tcPr>
          <w:p w14:paraId="518EE82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26D4B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309029.54 </w:t>
            </w:r>
          </w:p>
        </w:tc>
        <w:tc>
          <w:tcPr>
            <w:tcW w:w="526" w:type="dxa"/>
            <w:tcBorders>
              <w:tl2br w:val="nil"/>
              <w:tr2bl w:val="nil"/>
            </w:tcBorders>
            <w:shd w:val="clear" w:color="auto" w:fill="auto"/>
            <w:noWrap/>
            <w:vAlign w:val="center"/>
          </w:tcPr>
          <w:p w14:paraId="65FD236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B452F4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141.25 </w:t>
            </w:r>
          </w:p>
        </w:tc>
        <w:tc>
          <w:tcPr>
            <w:tcW w:w="500" w:type="dxa"/>
            <w:tcBorders>
              <w:tl2br w:val="nil"/>
              <w:tr2bl w:val="nil"/>
            </w:tcBorders>
            <w:shd w:val="clear" w:color="auto" w:fill="auto"/>
            <w:noWrap/>
            <w:vAlign w:val="center"/>
          </w:tcPr>
          <w:p w14:paraId="68332AA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DF8388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7.33E-03</w:t>
            </w:r>
          </w:p>
        </w:tc>
        <w:tc>
          <w:tcPr>
            <w:tcW w:w="513" w:type="dxa"/>
            <w:tcBorders>
              <w:tl2br w:val="nil"/>
              <w:tr2bl w:val="nil"/>
            </w:tcBorders>
            <w:shd w:val="clear" w:color="auto" w:fill="auto"/>
            <w:noWrap/>
            <w:vAlign w:val="center"/>
          </w:tcPr>
          <w:p w14:paraId="069DC0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CFD3AC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3.34</w:t>
            </w:r>
          </w:p>
        </w:tc>
        <w:tc>
          <w:tcPr>
            <w:tcW w:w="539" w:type="dxa"/>
            <w:tcBorders>
              <w:tl2br w:val="nil"/>
              <w:tr2bl w:val="nil"/>
            </w:tcBorders>
            <w:shd w:val="clear" w:color="auto" w:fill="auto"/>
            <w:noWrap/>
            <w:vAlign w:val="center"/>
          </w:tcPr>
          <w:p w14:paraId="49C593C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2.53</w:t>
            </w:r>
          </w:p>
        </w:tc>
        <w:tc>
          <w:tcPr>
            <w:tcW w:w="487" w:type="dxa"/>
            <w:tcBorders>
              <w:tl2br w:val="nil"/>
              <w:tr2bl w:val="nil"/>
            </w:tcBorders>
            <w:shd w:val="clear" w:color="auto" w:fill="auto"/>
            <w:noWrap/>
            <w:vAlign w:val="center"/>
          </w:tcPr>
          <w:p w14:paraId="3BC21F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13DF59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1.241 g/mL at 25 °C (lit.)</w:t>
            </w:r>
          </w:p>
        </w:tc>
        <w:tc>
          <w:tcPr>
            <w:tcW w:w="749" w:type="dxa"/>
            <w:tcBorders>
              <w:tl2br w:val="nil"/>
              <w:tr2bl w:val="nil"/>
            </w:tcBorders>
            <w:shd w:val="clear" w:color="auto" w:fill="auto"/>
            <w:noWrap/>
            <w:vAlign w:val="center"/>
          </w:tcPr>
          <w:p w14:paraId="6103882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1.9-2.3</w:t>
            </w:r>
          </w:p>
        </w:tc>
      </w:tr>
      <w:tr w:rsidR="00091521" w:rsidRPr="00091521" w14:paraId="32076349" w14:textId="77777777" w:rsidTr="00091521">
        <w:trPr>
          <w:trHeight w:val="460"/>
          <w:jc w:val="center"/>
        </w:trPr>
        <w:tc>
          <w:tcPr>
            <w:tcW w:w="567" w:type="dxa"/>
            <w:tcBorders>
              <w:tl2br w:val="nil"/>
              <w:tr2bl w:val="nil"/>
            </w:tcBorders>
            <w:shd w:val="clear" w:color="auto" w:fill="auto"/>
            <w:noWrap/>
            <w:vAlign w:val="center"/>
          </w:tcPr>
          <w:p w14:paraId="5959BF7B"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88</w:t>
            </w:r>
          </w:p>
        </w:tc>
        <w:tc>
          <w:tcPr>
            <w:tcW w:w="1134" w:type="dxa"/>
            <w:tcBorders>
              <w:tl2br w:val="nil"/>
              <w:tr2bl w:val="nil"/>
            </w:tcBorders>
            <w:shd w:val="clear" w:color="auto" w:fill="auto"/>
            <w:vAlign w:val="center"/>
          </w:tcPr>
          <w:p w14:paraId="6313B7B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123</w:t>
            </w:r>
          </w:p>
        </w:tc>
        <w:tc>
          <w:tcPr>
            <w:tcW w:w="850" w:type="dxa"/>
            <w:tcBorders>
              <w:tl2br w:val="nil"/>
              <w:tr2bl w:val="nil"/>
            </w:tcBorders>
            <w:shd w:val="clear" w:color="auto" w:fill="auto"/>
            <w:vAlign w:val="center"/>
          </w:tcPr>
          <w:p w14:paraId="067C904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65510-44-3</w:t>
            </w:r>
          </w:p>
        </w:tc>
        <w:tc>
          <w:tcPr>
            <w:tcW w:w="859" w:type="dxa"/>
            <w:tcBorders>
              <w:tl2br w:val="nil"/>
              <w:tr2bl w:val="nil"/>
            </w:tcBorders>
            <w:shd w:val="clear" w:color="auto" w:fill="auto"/>
            <w:vAlign w:val="center"/>
          </w:tcPr>
          <w:p w14:paraId="73B7934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7.77E-03</w:t>
            </w:r>
          </w:p>
        </w:tc>
        <w:tc>
          <w:tcPr>
            <w:tcW w:w="567" w:type="dxa"/>
            <w:tcBorders>
              <w:tl2br w:val="nil"/>
              <w:tr2bl w:val="nil"/>
            </w:tcBorders>
            <w:shd w:val="clear" w:color="auto" w:fill="auto"/>
            <w:noWrap/>
            <w:vAlign w:val="center"/>
          </w:tcPr>
          <w:p w14:paraId="6499564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98F625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4.67E-02</w:t>
            </w:r>
          </w:p>
        </w:tc>
        <w:tc>
          <w:tcPr>
            <w:tcW w:w="641" w:type="dxa"/>
            <w:tcBorders>
              <w:tl2br w:val="nil"/>
              <w:tr2bl w:val="nil"/>
            </w:tcBorders>
            <w:shd w:val="clear" w:color="auto" w:fill="auto"/>
            <w:noWrap/>
            <w:vAlign w:val="center"/>
          </w:tcPr>
          <w:p w14:paraId="3CBBA1AE" w14:textId="2914E976"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5366B6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6.06E-06</w:t>
            </w:r>
          </w:p>
        </w:tc>
        <w:tc>
          <w:tcPr>
            <w:tcW w:w="602" w:type="dxa"/>
            <w:tcBorders>
              <w:tl2br w:val="nil"/>
              <w:tr2bl w:val="nil"/>
            </w:tcBorders>
            <w:shd w:val="clear" w:color="auto" w:fill="auto"/>
            <w:noWrap/>
            <w:vAlign w:val="center"/>
          </w:tcPr>
          <w:p w14:paraId="13C30412" w14:textId="03ABE3C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3B7FDC1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1.31E+05</w:t>
            </w:r>
          </w:p>
        </w:tc>
        <w:tc>
          <w:tcPr>
            <w:tcW w:w="551" w:type="dxa"/>
            <w:tcBorders>
              <w:tl2br w:val="nil"/>
              <w:tr2bl w:val="nil"/>
            </w:tcBorders>
            <w:shd w:val="clear" w:color="auto" w:fill="auto"/>
            <w:noWrap/>
            <w:vAlign w:val="center"/>
          </w:tcPr>
          <w:p w14:paraId="332C198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DDB42F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2344228815.32 </w:t>
            </w:r>
          </w:p>
        </w:tc>
        <w:tc>
          <w:tcPr>
            <w:tcW w:w="526" w:type="dxa"/>
            <w:tcBorders>
              <w:tl2br w:val="nil"/>
              <w:tr2bl w:val="nil"/>
            </w:tcBorders>
            <w:shd w:val="clear" w:color="auto" w:fill="auto"/>
            <w:noWrap/>
            <w:vAlign w:val="center"/>
          </w:tcPr>
          <w:p w14:paraId="1FA4635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08476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9549925.86 </w:t>
            </w:r>
          </w:p>
        </w:tc>
        <w:tc>
          <w:tcPr>
            <w:tcW w:w="500" w:type="dxa"/>
            <w:tcBorders>
              <w:tl2br w:val="nil"/>
              <w:tr2bl w:val="nil"/>
            </w:tcBorders>
            <w:shd w:val="clear" w:color="auto" w:fill="auto"/>
            <w:noWrap/>
            <w:vAlign w:val="center"/>
          </w:tcPr>
          <w:p w14:paraId="74BB0C1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6CB96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1.60E-02</w:t>
            </w:r>
          </w:p>
        </w:tc>
        <w:tc>
          <w:tcPr>
            <w:tcW w:w="513" w:type="dxa"/>
            <w:tcBorders>
              <w:tl2br w:val="nil"/>
              <w:tr2bl w:val="nil"/>
            </w:tcBorders>
            <w:shd w:val="clear" w:color="auto" w:fill="auto"/>
            <w:noWrap/>
            <w:vAlign w:val="center"/>
          </w:tcPr>
          <w:p w14:paraId="0B6B413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CB0EF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2.39</w:t>
            </w:r>
          </w:p>
        </w:tc>
        <w:tc>
          <w:tcPr>
            <w:tcW w:w="539" w:type="dxa"/>
            <w:tcBorders>
              <w:tl2br w:val="nil"/>
              <w:tr2bl w:val="nil"/>
            </w:tcBorders>
            <w:shd w:val="clear" w:color="auto" w:fill="auto"/>
            <w:noWrap/>
            <w:vAlign w:val="center"/>
          </w:tcPr>
          <w:p w14:paraId="1AD6A2F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2.81E-06</w:t>
            </w:r>
          </w:p>
        </w:tc>
        <w:tc>
          <w:tcPr>
            <w:tcW w:w="487" w:type="dxa"/>
            <w:tcBorders>
              <w:tl2br w:val="nil"/>
              <w:tr2bl w:val="nil"/>
            </w:tcBorders>
            <w:shd w:val="clear" w:color="auto" w:fill="auto"/>
            <w:noWrap/>
            <w:vAlign w:val="center"/>
          </w:tcPr>
          <w:p w14:paraId="3737CE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2E9AD0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1.5220 </w:t>
            </w:r>
          </w:p>
        </w:tc>
        <w:tc>
          <w:tcPr>
            <w:tcW w:w="749" w:type="dxa"/>
            <w:tcBorders>
              <w:tl2br w:val="nil"/>
              <w:tr2bl w:val="nil"/>
            </w:tcBorders>
            <w:shd w:val="clear" w:color="auto" w:fill="auto"/>
            <w:noWrap/>
            <w:vAlign w:val="center"/>
          </w:tcPr>
          <w:p w14:paraId="099EF41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1.7-2.1</w:t>
            </w:r>
          </w:p>
        </w:tc>
      </w:tr>
      <w:tr w:rsidR="00091521" w:rsidRPr="00091521" w14:paraId="7D067F67" w14:textId="77777777" w:rsidTr="00091521">
        <w:trPr>
          <w:trHeight w:val="460"/>
          <w:jc w:val="center"/>
        </w:trPr>
        <w:tc>
          <w:tcPr>
            <w:tcW w:w="567" w:type="dxa"/>
            <w:tcBorders>
              <w:tl2br w:val="nil"/>
              <w:tr2bl w:val="nil"/>
            </w:tcBorders>
            <w:shd w:val="clear" w:color="auto" w:fill="auto"/>
            <w:noWrap/>
            <w:vAlign w:val="center"/>
          </w:tcPr>
          <w:p w14:paraId="6078B931"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89</w:t>
            </w:r>
          </w:p>
        </w:tc>
        <w:tc>
          <w:tcPr>
            <w:tcW w:w="1134" w:type="dxa"/>
            <w:tcBorders>
              <w:tl2br w:val="nil"/>
              <w:tr2bl w:val="nil"/>
            </w:tcBorders>
            <w:shd w:val="clear" w:color="auto" w:fill="auto"/>
            <w:vAlign w:val="center"/>
          </w:tcPr>
          <w:p w14:paraId="1265663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81</w:t>
            </w:r>
          </w:p>
        </w:tc>
        <w:tc>
          <w:tcPr>
            <w:tcW w:w="850" w:type="dxa"/>
            <w:tcBorders>
              <w:tl2br w:val="nil"/>
              <w:tr2bl w:val="nil"/>
            </w:tcBorders>
            <w:shd w:val="clear" w:color="auto" w:fill="auto"/>
            <w:vAlign w:val="center"/>
          </w:tcPr>
          <w:p w14:paraId="570E340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70362-50-4</w:t>
            </w:r>
          </w:p>
        </w:tc>
        <w:tc>
          <w:tcPr>
            <w:tcW w:w="859" w:type="dxa"/>
            <w:tcBorders>
              <w:tl2br w:val="nil"/>
              <w:tr2bl w:val="nil"/>
            </w:tcBorders>
            <w:shd w:val="clear" w:color="auto" w:fill="auto"/>
            <w:vAlign w:val="center"/>
          </w:tcPr>
          <w:p w14:paraId="56EEBC4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9.12E-03</w:t>
            </w:r>
          </w:p>
        </w:tc>
        <w:tc>
          <w:tcPr>
            <w:tcW w:w="567" w:type="dxa"/>
            <w:tcBorders>
              <w:tl2br w:val="nil"/>
              <w:tr2bl w:val="nil"/>
            </w:tcBorders>
            <w:shd w:val="clear" w:color="auto" w:fill="auto"/>
            <w:noWrap/>
            <w:vAlign w:val="center"/>
          </w:tcPr>
          <w:p w14:paraId="1FBA7B9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0240A6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4.94E-02</w:t>
            </w:r>
          </w:p>
        </w:tc>
        <w:tc>
          <w:tcPr>
            <w:tcW w:w="641" w:type="dxa"/>
            <w:tcBorders>
              <w:tl2br w:val="nil"/>
              <w:tr2bl w:val="nil"/>
            </w:tcBorders>
            <w:shd w:val="clear" w:color="auto" w:fill="auto"/>
            <w:noWrap/>
            <w:vAlign w:val="center"/>
          </w:tcPr>
          <w:p w14:paraId="11AED966" w14:textId="6F262064"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7BD6CD5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6.27E-06</w:t>
            </w:r>
          </w:p>
        </w:tc>
        <w:tc>
          <w:tcPr>
            <w:tcW w:w="602" w:type="dxa"/>
            <w:tcBorders>
              <w:tl2br w:val="nil"/>
              <w:tr2bl w:val="nil"/>
            </w:tcBorders>
            <w:shd w:val="clear" w:color="auto" w:fill="auto"/>
            <w:noWrap/>
            <w:vAlign w:val="center"/>
          </w:tcPr>
          <w:p w14:paraId="7A902751" w14:textId="641AF7FB"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7414E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7.81E+04</w:t>
            </w:r>
          </w:p>
        </w:tc>
        <w:tc>
          <w:tcPr>
            <w:tcW w:w="551" w:type="dxa"/>
            <w:tcBorders>
              <w:tl2br w:val="nil"/>
              <w:tr2bl w:val="nil"/>
            </w:tcBorders>
            <w:shd w:val="clear" w:color="auto" w:fill="auto"/>
            <w:noWrap/>
            <w:vAlign w:val="center"/>
          </w:tcPr>
          <w:p w14:paraId="6F7DC7B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763ADB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457088189.61 </w:t>
            </w:r>
          </w:p>
        </w:tc>
        <w:tc>
          <w:tcPr>
            <w:tcW w:w="526" w:type="dxa"/>
            <w:tcBorders>
              <w:tl2br w:val="nil"/>
              <w:tr2bl w:val="nil"/>
            </w:tcBorders>
            <w:shd w:val="clear" w:color="auto" w:fill="auto"/>
            <w:noWrap/>
            <w:vAlign w:val="center"/>
          </w:tcPr>
          <w:p w14:paraId="560C379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2DBDB49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2137962.09 </w:t>
            </w:r>
          </w:p>
        </w:tc>
        <w:tc>
          <w:tcPr>
            <w:tcW w:w="500" w:type="dxa"/>
            <w:tcBorders>
              <w:tl2br w:val="nil"/>
              <w:tr2bl w:val="nil"/>
            </w:tcBorders>
            <w:shd w:val="clear" w:color="auto" w:fill="auto"/>
            <w:noWrap/>
            <w:vAlign w:val="center"/>
          </w:tcPr>
          <w:p w14:paraId="61C4B2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20D69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3.22E-02</w:t>
            </w:r>
          </w:p>
        </w:tc>
        <w:tc>
          <w:tcPr>
            <w:tcW w:w="513" w:type="dxa"/>
            <w:tcBorders>
              <w:tl2br w:val="nil"/>
              <w:tr2bl w:val="nil"/>
            </w:tcBorders>
            <w:shd w:val="clear" w:color="auto" w:fill="auto"/>
            <w:noWrap/>
            <w:vAlign w:val="center"/>
          </w:tcPr>
          <w:p w14:paraId="67A4723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ABDD99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2.33</w:t>
            </w:r>
          </w:p>
        </w:tc>
        <w:tc>
          <w:tcPr>
            <w:tcW w:w="539" w:type="dxa"/>
            <w:tcBorders>
              <w:tl2br w:val="nil"/>
              <w:tr2bl w:val="nil"/>
            </w:tcBorders>
            <w:shd w:val="clear" w:color="auto" w:fill="auto"/>
            <w:noWrap/>
            <w:vAlign w:val="center"/>
          </w:tcPr>
          <w:p w14:paraId="5051E94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3.89E-06</w:t>
            </w:r>
          </w:p>
        </w:tc>
        <w:tc>
          <w:tcPr>
            <w:tcW w:w="487" w:type="dxa"/>
            <w:tcBorders>
              <w:tl2br w:val="nil"/>
              <w:tr2bl w:val="nil"/>
            </w:tcBorders>
            <w:shd w:val="clear" w:color="auto" w:fill="auto"/>
            <w:noWrap/>
            <w:vAlign w:val="center"/>
          </w:tcPr>
          <w:p w14:paraId="716FE83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6D2C7D7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1.442</w:t>
            </w:r>
          </w:p>
        </w:tc>
        <w:tc>
          <w:tcPr>
            <w:tcW w:w="749" w:type="dxa"/>
            <w:tcBorders>
              <w:tl2br w:val="nil"/>
              <w:tr2bl w:val="nil"/>
            </w:tcBorders>
            <w:shd w:val="clear" w:color="auto" w:fill="auto"/>
            <w:noWrap/>
            <w:vAlign w:val="center"/>
          </w:tcPr>
          <w:p w14:paraId="5ED719D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w:t>
            </w:r>
          </w:p>
        </w:tc>
      </w:tr>
      <w:tr w:rsidR="00091521" w:rsidRPr="00091521" w14:paraId="47FDBAFD" w14:textId="77777777" w:rsidTr="00091521">
        <w:trPr>
          <w:trHeight w:val="460"/>
          <w:jc w:val="center"/>
        </w:trPr>
        <w:tc>
          <w:tcPr>
            <w:tcW w:w="567" w:type="dxa"/>
            <w:tcBorders>
              <w:tl2br w:val="nil"/>
              <w:tr2bl w:val="nil"/>
            </w:tcBorders>
            <w:shd w:val="clear" w:color="auto" w:fill="auto"/>
            <w:noWrap/>
            <w:vAlign w:val="center"/>
          </w:tcPr>
          <w:p w14:paraId="7D5284C1"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90</w:t>
            </w:r>
          </w:p>
        </w:tc>
        <w:tc>
          <w:tcPr>
            <w:tcW w:w="1134" w:type="dxa"/>
            <w:tcBorders>
              <w:tl2br w:val="nil"/>
              <w:tr2bl w:val="nil"/>
            </w:tcBorders>
            <w:shd w:val="clear" w:color="auto" w:fill="auto"/>
            <w:vAlign w:val="center"/>
          </w:tcPr>
          <w:p w14:paraId="61BBE78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105</w:t>
            </w:r>
          </w:p>
        </w:tc>
        <w:tc>
          <w:tcPr>
            <w:tcW w:w="850" w:type="dxa"/>
            <w:tcBorders>
              <w:tl2br w:val="nil"/>
              <w:tr2bl w:val="nil"/>
            </w:tcBorders>
            <w:shd w:val="clear" w:color="auto" w:fill="auto"/>
            <w:vAlign w:val="center"/>
          </w:tcPr>
          <w:p w14:paraId="00AD48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32598-14-4</w:t>
            </w:r>
          </w:p>
        </w:tc>
        <w:tc>
          <w:tcPr>
            <w:tcW w:w="859" w:type="dxa"/>
            <w:tcBorders>
              <w:tl2br w:val="nil"/>
              <w:tr2bl w:val="nil"/>
            </w:tcBorders>
            <w:shd w:val="clear" w:color="auto" w:fill="auto"/>
            <w:vAlign w:val="center"/>
          </w:tcPr>
          <w:p w14:paraId="12CD0ED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1.16E-02</w:t>
            </w:r>
          </w:p>
        </w:tc>
        <w:tc>
          <w:tcPr>
            <w:tcW w:w="567" w:type="dxa"/>
            <w:tcBorders>
              <w:tl2br w:val="nil"/>
              <w:tr2bl w:val="nil"/>
            </w:tcBorders>
            <w:shd w:val="clear" w:color="auto" w:fill="auto"/>
            <w:noWrap/>
            <w:vAlign w:val="center"/>
          </w:tcPr>
          <w:p w14:paraId="5FBF628A"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C3426F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4.67E-02</w:t>
            </w:r>
          </w:p>
        </w:tc>
        <w:tc>
          <w:tcPr>
            <w:tcW w:w="641" w:type="dxa"/>
            <w:tcBorders>
              <w:tl2br w:val="nil"/>
              <w:tr2bl w:val="nil"/>
            </w:tcBorders>
            <w:shd w:val="clear" w:color="auto" w:fill="auto"/>
            <w:noWrap/>
            <w:vAlign w:val="center"/>
          </w:tcPr>
          <w:p w14:paraId="07C7467F" w14:textId="4925CD3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02E8202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6.06E-06</w:t>
            </w:r>
          </w:p>
        </w:tc>
        <w:tc>
          <w:tcPr>
            <w:tcW w:w="602" w:type="dxa"/>
            <w:tcBorders>
              <w:tl2br w:val="nil"/>
              <w:tr2bl w:val="nil"/>
            </w:tcBorders>
            <w:shd w:val="clear" w:color="auto" w:fill="auto"/>
            <w:noWrap/>
            <w:vAlign w:val="center"/>
          </w:tcPr>
          <w:p w14:paraId="1E270E01" w14:textId="5ED3481D"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B5103E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1.31E+05</w:t>
            </w:r>
          </w:p>
        </w:tc>
        <w:tc>
          <w:tcPr>
            <w:tcW w:w="551" w:type="dxa"/>
            <w:tcBorders>
              <w:tl2br w:val="nil"/>
              <w:tr2bl w:val="nil"/>
            </w:tcBorders>
            <w:shd w:val="clear" w:color="auto" w:fill="auto"/>
            <w:noWrap/>
            <w:vAlign w:val="center"/>
          </w:tcPr>
          <w:p w14:paraId="4E10511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304EAA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10000000000.00 </w:t>
            </w:r>
          </w:p>
        </w:tc>
        <w:tc>
          <w:tcPr>
            <w:tcW w:w="526" w:type="dxa"/>
            <w:tcBorders>
              <w:tl2br w:val="nil"/>
              <w:tr2bl w:val="nil"/>
            </w:tcBorders>
            <w:shd w:val="clear" w:color="auto" w:fill="auto"/>
            <w:noWrap/>
            <w:vAlign w:val="center"/>
          </w:tcPr>
          <w:p w14:paraId="4EABD59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312D435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6165950.02 </w:t>
            </w:r>
          </w:p>
        </w:tc>
        <w:tc>
          <w:tcPr>
            <w:tcW w:w="500" w:type="dxa"/>
            <w:tcBorders>
              <w:tl2br w:val="nil"/>
              <w:tr2bl w:val="nil"/>
            </w:tcBorders>
            <w:shd w:val="clear" w:color="auto" w:fill="auto"/>
            <w:noWrap/>
            <w:vAlign w:val="center"/>
          </w:tcPr>
          <w:p w14:paraId="307E344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74A789E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3.40E-03</w:t>
            </w:r>
          </w:p>
        </w:tc>
        <w:tc>
          <w:tcPr>
            <w:tcW w:w="513" w:type="dxa"/>
            <w:tcBorders>
              <w:tl2br w:val="nil"/>
              <w:tr2bl w:val="nil"/>
            </w:tcBorders>
            <w:shd w:val="clear" w:color="auto" w:fill="auto"/>
            <w:noWrap/>
            <w:vAlign w:val="center"/>
          </w:tcPr>
          <w:p w14:paraId="5A62A9D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161AF3E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3.21</w:t>
            </w:r>
          </w:p>
        </w:tc>
        <w:tc>
          <w:tcPr>
            <w:tcW w:w="539" w:type="dxa"/>
            <w:tcBorders>
              <w:tl2br w:val="nil"/>
              <w:tr2bl w:val="nil"/>
            </w:tcBorders>
            <w:shd w:val="clear" w:color="auto" w:fill="auto"/>
            <w:noWrap/>
            <w:vAlign w:val="center"/>
          </w:tcPr>
          <w:p w14:paraId="230C9B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6.53E-06</w:t>
            </w:r>
          </w:p>
        </w:tc>
        <w:tc>
          <w:tcPr>
            <w:tcW w:w="487" w:type="dxa"/>
            <w:tcBorders>
              <w:tl2br w:val="nil"/>
              <w:tr2bl w:val="nil"/>
            </w:tcBorders>
            <w:shd w:val="clear" w:color="auto" w:fill="auto"/>
            <w:noWrap/>
            <w:vAlign w:val="center"/>
          </w:tcPr>
          <w:p w14:paraId="35C48C8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504F308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1.522</w:t>
            </w:r>
          </w:p>
        </w:tc>
        <w:tc>
          <w:tcPr>
            <w:tcW w:w="749" w:type="dxa"/>
            <w:tcBorders>
              <w:tl2br w:val="nil"/>
              <w:tr2bl w:val="nil"/>
            </w:tcBorders>
            <w:shd w:val="clear" w:color="auto" w:fill="auto"/>
            <w:noWrap/>
            <w:vAlign w:val="center"/>
          </w:tcPr>
          <w:p w14:paraId="09060BC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1.6-2.1</w:t>
            </w:r>
          </w:p>
        </w:tc>
      </w:tr>
      <w:tr w:rsidR="00091521" w:rsidRPr="00091521" w14:paraId="28DA28CB" w14:textId="77777777" w:rsidTr="00091521">
        <w:trPr>
          <w:trHeight w:val="460"/>
          <w:jc w:val="center"/>
        </w:trPr>
        <w:tc>
          <w:tcPr>
            <w:tcW w:w="567" w:type="dxa"/>
            <w:tcBorders>
              <w:tl2br w:val="nil"/>
              <w:tr2bl w:val="nil"/>
            </w:tcBorders>
            <w:shd w:val="clear" w:color="auto" w:fill="auto"/>
            <w:noWrap/>
            <w:vAlign w:val="center"/>
          </w:tcPr>
          <w:p w14:paraId="6BFB478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91</w:t>
            </w:r>
          </w:p>
        </w:tc>
        <w:tc>
          <w:tcPr>
            <w:tcW w:w="1134" w:type="dxa"/>
            <w:tcBorders>
              <w:tl2br w:val="nil"/>
              <w:tr2bl w:val="nil"/>
            </w:tcBorders>
            <w:shd w:val="clear" w:color="auto" w:fill="auto"/>
            <w:vAlign w:val="center"/>
          </w:tcPr>
          <w:p w14:paraId="21F350F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w:t>
            </w:r>
            <w:r w:rsidRPr="00091521">
              <w:rPr>
                <w:kern w:val="0"/>
                <w:szCs w:val="21"/>
                <w:lang w:bidi="ar"/>
              </w:rPr>
              <w:t xml:space="preserve"> 118</w:t>
            </w:r>
          </w:p>
        </w:tc>
        <w:tc>
          <w:tcPr>
            <w:tcW w:w="850" w:type="dxa"/>
            <w:tcBorders>
              <w:tl2br w:val="nil"/>
              <w:tr2bl w:val="nil"/>
            </w:tcBorders>
            <w:shd w:val="clear" w:color="auto" w:fill="auto"/>
            <w:vAlign w:val="center"/>
          </w:tcPr>
          <w:p w14:paraId="0E77096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31508-00-6</w:t>
            </w:r>
          </w:p>
        </w:tc>
        <w:tc>
          <w:tcPr>
            <w:tcW w:w="859" w:type="dxa"/>
            <w:tcBorders>
              <w:tl2br w:val="nil"/>
              <w:tr2bl w:val="nil"/>
            </w:tcBorders>
            <w:shd w:val="clear" w:color="auto" w:fill="auto"/>
            <w:vAlign w:val="center"/>
          </w:tcPr>
          <w:p w14:paraId="07B061D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1.18E-02</w:t>
            </w:r>
          </w:p>
        </w:tc>
        <w:tc>
          <w:tcPr>
            <w:tcW w:w="567" w:type="dxa"/>
            <w:tcBorders>
              <w:tl2br w:val="nil"/>
              <w:tr2bl w:val="nil"/>
            </w:tcBorders>
            <w:shd w:val="clear" w:color="auto" w:fill="auto"/>
            <w:noWrap/>
            <w:vAlign w:val="center"/>
          </w:tcPr>
          <w:p w14:paraId="14A5B85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349DAF8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4.67E-02</w:t>
            </w:r>
          </w:p>
        </w:tc>
        <w:tc>
          <w:tcPr>
            <w:tcW w:w="641" w:type="dxa"/>
            <w:tcBorders>
              <w:tl2br w:val="nil"/>
              <w:tr2bl w:val="nil"/>
            </w:tcBorders>
            <w:shd w:val="clear" w:color="auto" w:fill="auto"/>
            <w:noWrap/>
            <w:vAlign w:val="center"/>
          </w:tcPr>
          <w:p w14:paraId="2063CAA7" w14:textId="26C35BAF"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F621E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6.06E-06</w:t>
            </w:r>
          </w:p>
        </w:tc>
        <w:tc>
          <w:tcPr>
            <w:tcW w:w="602" w:type="dxa"/>
            <w:tcBorders>
              <w:tl2br w:val="nil"/>
              <w:tr2bl w:val="nil"/>
            </w:tcBorders>
            <w:shd w:val="clear" w:color="auto" w:fill="auto"/>
            <w:noWrap/>
            <w:vAlign w:val="center"/>
          </w:tcPr>
          <w:p w14:paraId="62432496" w14:textId="537E508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4DF711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1.28E+05</w:t>
            </w:r>
          </w:p>
        </w:tc>
        <w:tc>
          <w:tcPr>
            <w:tcW w:w="551" w:type="dxa"/>
            <w:tcBorders>
              <w:tl2br w:val="nil"/>
              <w:tr2bl w:val="nil"/>
            </w:tcBorders>
            <w:shd w:val="clear" w:color="auto" w:fill="auto"/>
            <w:noWrap/>
            <w:vAlign w:val="center"/>
          </w:tcPr>
          <w:p w14:paraId="4B02A76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FDD9DD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6606934480.08 </w:t>
            </w:r>
          </w:p>
        </w:tc>
        <w:tc>
          <w:tcPr>
            <w:tcW w:w="526" w:type="dxa"/>
            <w:tcBorders>
              <w:tl2br w:val="nil"/>
              <w:tr2bl w:val="nil"/>
            </w:tcBorders>
            <w:shd w:val="clear" w:color="auto" w:fill="auto"/>
            <w:noWrap/>
            <w:vAlign w:val="center"/>
          </w:tcPr>
          <w:p w14:paraId="33FC54F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72551D4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13182567.39 </w:t>
            </w:r>
          </w:p>
        </w:tc>
        <w:tc>
          <w:tcPr>
            <w:tcW w:w="500" w:type="dxa"/>
            <w:tcBorders>
              <w:tl2br w:val="nil"/>
              <w:tr2bl w:val="nil"/>
            </w:tcBorders>
            <w:shd w:val="clear" w:color="auto" w:fill="auto"/>
            <w:noWrap/>
            <w:vAlign w:val="center"/>
          </w:tcPr>
          <w:p w14:paraId="46508BC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B0E1AB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1.34E-02</w:t>
            </w:r>
          </w:p>
        </w:tc>
        <w:tc>
          <w:tcPr>
            <w:tcW w:w="513" w:type="dxa"/>
            <w:tcBorders>
              <w:tl2br w:val="nil"/>
              <w:tr2bl w:val="nil"/>
            </w:tcBorders>
            <w:shd w:val="clear" w:color="auto" w:fill="auto"/>
            <w:noWrap/>
            <w:vAlign w:val="center"/>
          </w:tcPr>
          <w:p w14:paraId="0722DF4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FDB8A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2.7</w:t>
            </w:r>
          </w:p>
        </w:tc>
        <w:tc>
          <w:tcPr>
            <w:tcW w:w="539" w:type="dxa"/>
            <w:tcBorders>
              <w:tl2br w:val="nil"/>
              <w:tr2bl w:val="nil"/>
            </w:tcBorders>
            <w:shd w:val="clear" w:color="auto" w:fill="auto"/>
            <w:noWrap/>
            <w:vAlign w:val="center"/>
          </w:tcPr>
          <w:p w14:paraId="044E820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8.97E-06</w:t>
            </w:r>
          </w:p>
        </w:tc>
        <w:tc>
          <w:tcPr>
            <w:tcW w:w="487" w:type="dxa"/>
            <w:tcBorders>
              <w:tl2br w:val="nil"/>
              <w:tr2bl w:val="nil"/>
            </w:tcBorders>
            <w:shd w:val="clear" w:color="auto" w:fill="auto"/>
            <w:noWrap/>
            <w:vAlign w:val="center"/>
          </w:tcPr>
          <w:p w14:paraId="52DE49C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34C193A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1.522</w:t>
            </w:r>
          </w:p>
        </w:tc>
        <w:tc>
          <w:tcPr>
            <w:tcW w:w="749" w:type="dxa"/>
            <w:tcBorders>
              <w:tl2br w:val="nil"/>
              <w:tr2bl w:val="nil"/>
            </w:tcBorders>
            <w:shd w:val="clear" w:color="auto" w:fill="auto"/>
            <w:noWrap/>
            <w:vAlign w:val="center"/>
          </w:tcPr>
          <w:p w14:paraId="014AACF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1.8-2.2</w:t>
            </w:r>
          </w:p>
        </w:tc>
      </w:tr>
      <w:tr w:rsidR="00091521" w:rsidRPr="00091521" w14:paraId="5DA4952B" w14:textId="77777777" w:rsidTr="00091521">
        <w:trPr>
          <w:trHeight w:val="240"/>
          <w:jc w:val="center"/>
        </w:trPr>
        <w:tc>
          <w:tcPr>
            <w:tcW w:w="567" w:type="dxa"/>
            <w:tcBorders>
              <w:tl2br w:val="nil"/>
              <w:tr2bl w:val="nil"/>
            </w:tcBorders>
            <w:shd w:val="clear" w:color="auto" w:fill="auto"/>
            <w:noWrap/>
            <w:vAlign w:val="center"/>
          </w:tcPr>
          <w:p w14:paraId="545BBBE7"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92</w:t>
            </w:r>
          </w:p>
        </w:tc>
        <w:tc>
          <w:tcPr>
            <w:tcW w:w="1134" w:type="dxa"/>
            <w:tcBorders>
              <w:tl2br w:val="nil"/>
              <w:tr2bl w:val="nil"/>
            </w:tcBorders>
            <w:shd w:val="clear" w:color="auto" w:fill="auto"/>
            <w:vAlign w:val="center"/>
          </w:tcPr>
          <w:p w14:paraId="5E446F2F"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七氯</w:t>
            </w:r>
            <w:proofErr w:type="gramEnd"/>
          </w:p>
        </w:tc>
        <w:tc>
          <w:tcPr>
            <w:tcW w:w="850" w:type="dxa"/>
            <w:tcBorders>
              <w:tl2br w:val="nil"/>
              <w:tr2bl w:val="nil"/>
            </w:tcBorders>
            <w:shd w:val="clear" w:color="auto" w:fill="auto"/>
            <w:vAlign w:val="center"/>
          </w:tcPr>
          <w:p w14:paraId="026A539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76-44-8</w:t>
            </w:r>
          </w:p>
        </w:tc>
        <w:tc>
          <w:tcPr>
            <w:tcW w:w="859" w:type="dxa"/>
            <w:tcBorders>
              <w:tl2br w:val="nil"/>
              <w:tr2bl w:val="nil"/>
            </w:tcBorders>
            <w:shd w:val="clear" w:color="auto" w:fill="auto"/>
            <w:vAlign w:val="center"/>
          </w:tcPr>
          <w:p w14:paraId="44148DF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1.20E-02</w:t>
            </w:r>
          </w:p>
        </w:tc>
        <w:tc>
          <w:tcPr>
            <w:tcW w:w="567" w:type="dxa"/>
            <w:tcBorders>
              <w:tl2br w:val="nil"/>
              <w:tr2bl w:val="nil"/>
            </w:tcBorders>
            <w:shd w:val="clear" w:color="auto" w:fill="auto"/>
            <w:noWrap/>
            <w:vAlign w:val="center"/>
          </w:tcPr>
          <w:p w14:paraId="6396D741"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CCCD4F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2.23E-02</w:t>
            </w:r>
          </w:p>
        </w:tc>
        <w:tc>
          <w:tcPr>
            <w:tcW w:w="641" w:type="dxa"/>
            <w:tcBorders>
              <w:tl2br w:val="nil"/>
              <w:tr2bl w:val="nil"/>
            </w:tcBorders>
            <w:shd w:val="clear" w:color="auto" w:fill="auto"/>
            <w:noWrap/>
            <w:vAlign w:val="center"/>
          </w:tcPr>
          <w:p w14:paraId="49140231" w14:textId="41361405"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1FA4FD8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5.70E-06</w:t>
            </w:r>
          </w:p>
        </w:tc>
        <w:tc>
          <w:tcPr>
            <w:tcW w:w="602" w:type="dxa"/>
            <w:tcBorders>
              <w:tl2br w:val="nil"/>
              <w:tr2bl w:val="nil"/>
            </w:tcBorders>
            <w:shd w:val="clear" w:color="auto" w:fill="auto"/>
            <w:noWrap/>
            <w:vAlign w:val="center"/>
          </w:tcPr>
          <w:p w14:paraId="179FC558" w14:textId="01A9F4D3"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6762808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4.13E+04</w:t>
            </w:r>
          </w:p>
        </w:tc>
        <w:tc>
          <w:tcPr>
            <w:tcW w:w="551" w:type="dxa"/>
            <w:tcBorders>
              <w:tl2br w:val="nil"/>
              <w:tr2bl w:val="nil"/>
            </w:tcBorders>
            <w:shd w:val="clear" w:color="auto" w:fill="auto"/>
            <w:noWrap/>
            <w:vAlign w:val="center"/>
          </w:tcPr>
          <w:p w14:paraId="48E8D64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770BCC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43651583.22 </w:t>
            </w:r>
          </w:p>
        </w:tc>
        <w:tc>
          <w:tcPr>
            <w:tcW w:w="526" w:type="dxa"/>
            <w:tcBorders>
              <w:tl2br w:val="nil"/>
              <w:tr2bl w:val="nil"/>
            </w:tcBorders>
            <w:shd w:val="clear" w:color="auto" w:fill="auto"/>
            <w:noWrap/>
            <w:vAlign w:val="center"/>
          </w:tcPr>
          <w:p w14:paraId="2B07027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46F6B02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1258925.41 </w:t>
            </w:r>
          </w:p>
        </w:tc>
        <w:tc>
          <w:tcPr>
            <w:tcW w:w="500" w:type="dxa"/>
            <w:tcBorders>
              <w:tl2br w:val="nil"/>
              <w:tr2bl w:val="nil"/>
            </w:tcBorders>
            <w:shd w:val="clear" w:color="auto" w:fill="auto"/>
            <w:noWrap/>
            <w:vAlign w:val="center"/>
          </w:tcPr>
          <w:p w14:paraId="00D18E7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253E0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1.80E-01</w:t>
            </w:r>
          </w:p>
        </w:tc>
        <w:tc>
          <w:tcPr>
            <w:tcW w:w="513" w:type="dxa"/>
            <w:tcBorders>
              <w:tl2br w:val="nil"/>
              <w:tr2bl w:val="nil"/>
            </w:tcBorders>
            <w:shd w:val="clear" w:color="auto" w:fill="auto"/>
            <w:noWrap/>
            <w:vAlign w:val="center"/>
          </w:tcPr>
          <w:p w14:paraId="66CEA96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2144C11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1.54</w:t>
            </w:r>
          </w:p>
        </w:tc>
        <w:tc>
          <w:tcPr>
            <w:tcW w:w="539" w:type="dxa"/>
            <w:tcBorders>
              <w:tl2br w:val="nil"/>
              <w:tr2bl w:val="nil"/>
            </w:tcBorders>
            <w:shd w:val="clear" w:color="auto" w:fill="auto"/>
            <w:noWrap/>
            <w:vAlign w:val="center"/>
          </w:tcPr>
          <w:p w14:paraId="65AF9E1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4.00E-04</w:t>
            </w:r>
          </w:p>
        </w:tc>
        <w:tc>
          <w:tcPr>
            <w:tcW w:w="487" w:type="dxa"/>
            <w:tcBorders>
              <w:tl2br w:val="nil"/>
              <w:tr2bl w:val="nil"/>
            </w:tcBorders>
            <w:shd w:val="clear" w:color="auto" w:fill="auto"/>
            <w:noWrap/>
            <w:vAlign w:val="center"/>
          </w:tcPr>
          <w:p w14:paraId="1D4FB37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15A3B18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1.57</w:t>
            </w:r>
          </w:p>
        </w:tc>
        <w:tc>
          <w:tcPr>
            <w:tcW w:w="749" w:type="dxa"/>
            <w:tcBorders>
              <w:tl2br w:val="nil"/>
              <w:tr2bl w:val="nil"/>
            </w:tcBorders>
            <w:shd w:val="clear" w:color="auto" w:fill="auto"/>
            <w:noWrap/>
            <w:vAlign w:val="center"/>
          </w:tcPr>
          <w:p w14:paraId="43DF03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1.5-2</w:t>
            </w:r>
          </w:p>
        </w:tc>
      </w:tr>
      <w:tr w:rsidR="00091521" w:rsidRPr="00091521" w14:paraId="59E4C9EF" w14:textId="77777777" w:rsidTr="00091521">
        <w:trPr>
          <w:trHeight w:val="460"/>
          <w:jc w:val="center"/>
        </w:trPr>
        <w:tc>
          <w:tcPr>
            <w:tcW w:w="567" w:type="dxa"/>
            <w:tcBorders>
              <w:tl2br w:val="nil"/>
              <w:tr2bl w:val="nil"/>
            </w:tcBorders>
            <w:shd w:val="clear" w:color="auto" w:fill="auto"/>
            <w:noWrap/>
            <w:vAlign w:val="center"/>
          </w:tcPr>
          <w:p w14:paraId="0DFB88F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93</w:t>
            </w:r>
          </w:p>
        </w:tc>
        <w:tc>
          <w:tcPr>
            <w:tcW w:w="1134" w:type="dxa"/>
            <w:tcBorders>
              <w:tl2br w:val="nil"/>
              <w:tr2bl w:val="nil"/>
            </w:tcBorders>
            <w:shd w:val="clear" w:color="auto" w:fill="auto"/>
            <w:vAlign w:val="center"/>
          </w:tcPr>
          <w:p w14:paraId="05C10B66"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多氯联苯（高风险）</w:t>
            </w:r>
          </w:p>
        </w:tc>
        <w:tc>
          <w:tcPr>
            <w:tcW w:w="850" w:type="dxa"/>
            <w:tcBorders>
              <w:tl2br w:val="nil"/>
              <w:tr2bl w:val="nil"/>
            </w:tcBorders>
            <w:shd w:val="clear" w:color="auto" w:fill="auto"/>
            <w:vAlign w:val="center"/>
          </w:tcPr>
          <w:p w14:paraId="59DF01F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1336-36-3</w:t>
            </w:r>
          </w:p>
        </w:tc>
        <w:tc>
          <w:tcPr>
            <w:tcW w:w="859" w:type="dxa"/>
            <w:tcBorders>
              <w:tl2br w:val="nil"/>
              <w:tr2bl w:val="nil"/>
            </w:tcBorders>
            <w:shd w:val="clear" w:color="auto" w:fill="auto"/>
            <w:vAlign w:val="center"/>
          </w:tcPr>
          <w:p w14:paraId="5B5B96F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1.70E-02</w:t>
            </w:r>
          </w:p>
        </w:tc>
        <w:tc>
          <w:tcPr>
            <w:tcW w:w="567" w:type="dxa"/>
            <w:tcBorders>
              <w:tl2br w:val="nil"/>
              <w:tr2bl w:val="nil"/>
            </w:tcBorders>
            <w:shd w:val="clear" w:color="auto" w:fill="auto"/>
            <w:noWrap/>
            <w:vAlign w:val="center"/>
          </w:tcPr>
          <w:p w14:paraId="63BB054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18C556B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2.43E-02</w:t>
            </w:r>
          </w:p>
        </w:tc>
        <w:tc>
          <w:tcPr>
            <w:tcW w:w="641" w:type="dxa"/>
            <w:tcBorders>
              <w:tl2br w:val="nil"/>
              <w:tr2bl w:val="nil"/>
            </w:tcBorders>
            <w:shd w:val="clear" w:color="auto" w:fill="auto"/>
            <w:noWrap/>
            <w:vAlign w:val="center"/>
          </w:tcPr>
          <w:p w14:paraId="659BBA76" w14:textId="63AC8D7C"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24D2BD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6.27E-06</w:t>
            </w:r>
          </w:p>
        </w:tc>
        <w:tc>
          <w:tcPr>
            <w:tcW w:w="602" w:type="dxa"/>
            <w:tcBorders>
              <w:tl2br w:val="nil"/>
              <w:tr2bl w:val="nil"/>
            </w:tcBorders>
            <w:shd w:val="clear" w:color="auto" w:fill="auto"/>
            <w:noWrap/>
            <w:vAlign w:val="center"/>
          </w:tcPr>
          <w:p w14:paraId="0598A5D0" w14:textId="7C8F5DF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4C1DDEF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7.81E+04</w:t>
            </w:r>
          </w:p>
        </w:tc>
        <w:tc>
          <w:tcPr>
            <w:tcW w:w="551" w:type="dxa"/>
            <w:tcBorders>
              <w:tl2br w:val="nil"/>
              <w:tr2bl w:val="nil"/>
            </w:tcBorders>
            <w:shd w:val="clear" w:color="auto" w:fill="auto"/>
            <w:noWrap/>
            <w:vAlign w:val="center"/>
          </w:tcPr>
          <w:p w14:paraId="30FEE7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E0696F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741310241.30 </w:t>
            </w:r>
          </w:p>
        </w:tc>
        <w:tc>
          <w:tcPr>
            <w:tcW w:w="526" w:type="dxa"/>
            <w:tcBorders>
              <w:tl2br w:val="nil"/>
              <w:tr2bl w:val="nil"/>
            </w:tcBorders>
            <w:shd w:val="clear" w:color="auto" w:fill="auto"/>
            <w:noWrap/>
            <w:vAlign w:val="center"/>
          </w:tcPr>
          <w:p w14:paraId="1DDA742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60A6974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12589254.12 </w:t>
            </w:r>
          </w:p>
        </w:tc>
        <w:tc>
          <w:tcPr>
            <w:tcW w:w="500" w:type="dxa"/>
            <w:tcBorders>
              <w:tl2br w:val="nil"/>
              <w:tr2bl w:val="nil"/>
            </w:tcBorders>
            <w:shd w:val="clear" w:color="auto" w:fill="auto"/>
            <w:noWrap/>
            <w:vAlign w:val="center"/>
          </w:tcPr>
          <w:p w14:paraId="7206E8A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E17D7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7.00E-01</w:t>
            </w:r>
          </w:p>
        </w:tc>
        <w:tc>
          <w:tcPr>
            <w:tcW w:w="513" w:type="dxa"/>
            <w:tcBorders>
              <w:tl2br w:val="nil"/>
              <w:tr2bl w:val="nil"/>
            </w:tcBorders>
            <w:shd w:val="clear" w:color="auto" w:fill="auto"/>
            <w:noWrap/>
            <w:vAlign w:val="center"/>
          </w:tcPr>
          <w:p w14:paraId="43C4BFE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RSL</w:t>
            </w:r>
          </w:p>
        </w:tc>
        <w:tc>
          <w:tcPr>
            <w:tcW w:w="577" w:type="dxa"/>
            <w:tcBorders>
              <w:tl2br w:val="nil"/>
              <w:tr2bl w:val="nil"/>
            </w:tcBorders>
            <w:shd w:val="clear" w:color="auto" w:fill="auto"/>
            <w:noWrap/>
            <w:vAlign w:val="center"/>
          </w:tcPr>
          <w:p w14:paraId="6E03AC7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1.77</w:t>
            </w:r>
          </w:p>
        </w:tc>
        <w:tc>
          <w:tcPr>
            <w:tcW w:w="539" w:type="dxa"/>
            <w:tcBorders>
              <w:tl2br w:val="nil"/>
              <w:tr2bl w:val="nil"/>
            </w:tcBorders>
            <w:shd w:val="clear" w:color="auto" w:fill="auto"/>
            <w:noWrap/>
            <w:vAlign w:val="center"/>
          </w:tcPr>
          <w:p w14:paraId="1DFCCC2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4.94E-04</w:t>
            </w:r>
          </w:p>
        </w:tc>
        <w:tc>
          <w:tcPr>
            <w:tcW w:w="487" w:type="dxa"/>
            <w:tcBorders>
              <w:tl2br w:val="nil"/>
              <w:tr2bl w:val="nil"/>
            </w:tcBorders>
            <w:shd w:val="clear" w:color="auto" w:fill="auto"/>
            <w:noWrap/>
            <w:vAlign w:val="center"/>
          </w:tcPr>
          <w:p w14:paraId="06314D3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RSL</w:t>
            </w:r>
          </w:p>
        </w:tc>
        <w:tc>
          <w:tcPr>
            <w:tcW w:w="981" w:type="dxa"/>
            <w:tcBorders>
              <w:tl2br w:val="nil"/>
              <w:tr2bl w:val="nil"/>
            </w:tcBorders>
            <w:shd w:val="clear" w:color="auto" w:fill="auto"/>
            <w:noWrap/>
            <w:vAlign w:val="center"/>
          </w:tcPr>
          <w:p w14:paraId="2C6CD8C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1.44 g/cm3(Temp: 30 °C)</w:t>
            </w:r>
          </w:p>
        </w:tc>
        <w:tc>
          <w:tcPr>
            <w:tcW w:w="749" w:type="dxa"/>
            <w:tcBorders>
              <w:tl2br w:val="nil"/>
              <w:tr2bl w:val="nil"/>
            </w:tcBorders>
            <w:shd w:val="clear" w:color="auto" w:fill="auto"/>
            <w:noWrap/>
            <w:vAlign w:val="center"/>
          </w:tcPr>
          <w:p w14:paraId="66C620C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0.9-2.1</w:t>
            </w:r>
          </w:p>
        </w:tc>
      </w:tr>
      <w:tr w:rsidR="00091521" w:rsidRPr="00091521" w14:paraId="1825972C" w14:textId="77777777" w:rsidTr="00091521">
        <w:trPr>
          <w:trHeight w:val="240"/>
          <w:jc w:val="center"/>
        </w:trPr>
        <w:tc>
          <w:tcPr>
            <w:tcW w:w="567" w:type="dxa"/>
            <w:tcBorders>
              <w:tl2br w:val="nil"/>
              <w:tr2bl w:val="nil"/>
            </w:tcBorders>
            <w:shd w:val="clear" w:color="auto" w:fill="auto"/>
            <w:noWrap/>
            <w:vAlign w:val="center"/>
          </w:tcPr>
          <w:p w14:paraId="3923CCE3"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94</w:t>
            </w:r>
          </w:p>
        </w:tc>
        <w:tc>
          <w:tcPr>
            <w:tcW w:w="1134" w:type="dxa"/>
            <w:tcBorders>
              <w:tl2br w:val="nil"/>
              <w:tr2bl w:val="nil"/>
            </w:tcBorders>
            <w:shd w:val="clear" w:color="auto" w:fill="auto"/>
            <w:vAlign w:val="center"/>
          </w:tcPr>
          <w:p w14:paraId="2D77EBFE"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萘</w:t>
            </w:r>
            <w:proofErr w:type="gramEnd"/>
          </w:p>
        </w:tc>
        <w:tc>
          <w:tcPr>
            <w:tcW w:w="850" w:type="dxa"/>
            <w:tcBorders>
              <w:tl2br w:val="nil"/>
              <w:tr2bl w:val="nil"/>
            </w:tcBorders>
            <w:shd w:val="clear" w:color="auto" w:fill="auto"/>
            <w:vAlign w:val="center"/>
          </w:tcPr>
          <w:p w14:paraId="6CA54CB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91-20-3</w:t>
            </w:r>
          </w:p>
        </w:tc>
        <w:tc>
          <w:tcPr>
            <w:tcW w:w="859" w:type="dxa"/>
            <w:tcBorders>
              <w:tl2br w:val="nil"/>
              <w:tr2bl w:val="nil"/>
            </w:tcBorders>
            <w:shd w:val="clear" w:color="auto" w:fill="auto"/>
            <w:vAlign w:val="center"/>
          </w:tcPr>
          <w:p w14:paraId="1C7CA90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1.80E-02</w:t>
            </w:r>
          </w:p>
        </w:tc>
        <w:tc>
          <w:tcPr>
            <w:tcW w:w="567" w:type="dxa"/>
            <w:tcBorders>
              <w:tl2br w:val="nil"/>
              <w:tr2bl w:val="nil"/>
            </w:tcBorders>
            <w:shd w:val="clear" w:color="auto" w:fill="auto"/>
            <w:noWrap/>
            <w:vAlign w:val="center"/>
          </w:tcPr>
          <w:p w14:paraId="756C388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53C21AA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6.05E-02</w:t>
            </w:r>
          </w:p>
        </w:tc>
        <w:tc>
          <w:tcPr>
            <w:tcW w:w="641" w:type="dxa"/>
            <w:tcBorders>
              <w:tl2br w:val="nil"/>
              <w:tr2bl w:val="nil"/>
            </w:tcBorders>
            <w:shd w:val="clear" w:color="auto" w:fill="auto"/>
            <w:noWrap/>
            <w:vAlign w:val="center"/>
          </w:tcPr>
          <w:p w14:paraId="5884E004" w14:textId="6339D200"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7C92DC8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8.38E-06</w:t>
            </w:r>
          </w:p>
        </w:tc>
        <w:tc>
          <w:tcPr>
            <w:tcW w:w="602" w:type="dxa"/>
            <w:tcBorders>
              <w:tl2br w:val="nil"/>
              <w:tr2bl w:val="nil"/>
            </w:tcBorders>
            <w:shd w:val="clear" w:color="auto" w:fill="auto"/>
            <w:noWrap/>
            <w:vAlign w:val="center"/>
          </w:tcPr>
          <w:p w14:paraId="29224603" w14:textId="211E3702"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22E4B26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1.54E+03</w:t>
            </w:r>
          </w:p>
        </w:tc>
        <w:tc>
          <w:tcPr>
            <w:tcW w:w="551" w:type="dxa"/>
            <w:tcBorders>
              <w:tl2br w:val="nil"/>
              <w:tr2bl w:val="nil"/>
            </w:tcBorders>
            <w:shd w:val="clear" w:color="auto" w:fill="auto"/>
            <w:noWrap/>
            <w:vAlign w:val="center"/>
          </w:tcPr>
          <w:p w14:paraId="3A9C5C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1BA3E03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154881.66 </w:t>
            </w:r>
          </w:p>
        </w:tc>
        <w:tc>
          <w:tcPr>
            <w:tcW w:w="526" w:type="dxa"/>
            <w:tcBorders>
              <w:tl2br w:val="nil"/>
              <w:tr2bl w:val="nil"/>
            </w:tcBorders>
            <w:shd w:val="clear" w:color="auto" w:fill="auto"/>
            <w:noWrap/>
            <w:vAlign w:val="center"/>
          </w:tcPr>
          <w:p w14:paraId="78DD1B2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5566C4F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1995.26 </w:t>
            </w:r>
          </w:p>
        </w:tc>
        <w:tc>
          <w:tcPr>
            <w:tcW w:w="500" w:type="dxa"/>
            <w:tcBorders>
              <w:tl2br w:val="nil"/>
              <w:tr2bl w:val="nil"/>
            </w:tcBorders>
            <w:shd w:val="clear" w:color="auto" w:fill="auto"/>
            <w:noWrap/>
            <w:vAlign w:val="center"/>
          </w:tcPr>
          <w:p w14:paraId="629E001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6275F7C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3.10E+01</w:t>
            </w:r>
          </w:p>
        </w:tc>
        <w:tc>
          <w:tcPr>
            <w:tcW w:w="513" w:type="dxa"/>
            <w:tcBorders>
              <w:tl2br w:val="nil"/>
              <w:tr2bl w:val="nil"/>
            </w:tcBorders>
            <w:shd w:val="clear" w:color="auto" w:fill="auto"/>
            <w:noWrap/>
            <w:vAlign w:val="center"/>
          </w:tcPr>
          <w:p w14:paraId="62AE5D9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56491F5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1.89</w:t>
            </w:r>
          </w:p>
        </w:tc>
        <w:tc>
          <w:tcPr>
            <w:tcW w:w="539" w:type="dxa"/>
            <w:tcBorders>
              <w:tl2br w:val="nil"/>
              <w:tr2bl w:val="nil"/>
            </w:tcBorders>
            <w:shd w:val="clear" w:color="auto" w:fill="auto"/>
            <w:noWrap/>
            <w:vAlign w:val="center"/>
          </w:tcPr>
          <w:p w14:paraId="4E44B40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0.09</w:t>
            </w:r>
          </w:p>
        </w:tc>
        <w:tc>
          <w:tcPr>
            <w:tcW w:w="487" w:type="dxa"/>
            <w:tcBorders>
              <w:tl2br w:val="nil"/>
              <w:tr2bl w:val="nil"/>
            </w:tcBorders>
            <w:shd w:val="clear" w:color="auto" w:fill="auto"/>
            <w:noWrap/>
            <w:vAlign w:val="center"/>
          </w:tcPr>
          <w:p w14:paraId="3CBC80A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6A0ABB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0.99</w:t>
            </w:r>
          </w:p>
        </w:tc>
        <w:tc>
          <w:tcPr>
            <w:tcW w:w="749" w:type="dxa"/>
            <w:tcBorders>
              <w:tl2br w:val="nil"/>
              <w:tr2bl w:val="nil"/>
            </w:tcBorders>
            <w:shd w:val="clear" w:color="auto" w:fill="auto"/>
            <w:noWrap/>
            <w:vAlign w:val="center"/>
          </w:tcPr>
          <w:p w14:paraId="7CE92B0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0.89</w:t>
            </w:r>
          </w:p>
        </w:tc>
      </w:tr>
      <w:tr w:rsidR="00091521" w:rsidRPr="00091521" w14:paraId="09C6409F" w14:textId="77777777" w:rsidTr="00091521">
        <w:trPr>
          <w:trHeight w:val="240"/>
          <w:jc w:val="center"/>
        </w:trPr>
        <w:tc>
          <w:tcPr>
            <w:tcW w:w="567" w:type="dxa"/>
            <w:tcBorders>
              <w:tl2br w:val="nil"/>
              <w:tr2bl w:val="nil"/>
            </w:tcBorders>
            <w:shd w:val="clear" w:color="auto" w:fill="auto"/>
            <w:noWrap/>
            <w:vAlign w:val="center"/>
          </w:tcPr>
          <w:p w14:paraId="752539CA"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lastRenderedPageBreak/>
              <w:t>95</w:t>
            </w:r>
          </w:p>
        </w:tc>
        <w:tc>
          <w:tcPr>
            <w:tcW w:w="1134" w:type="dxa"/>
            <w:tcBorders>
              <w:tl2br w:val="nil"/>
              <w:tr2bl w:val="nil"/>
            </w:tcBorders>
            <w:shd w:val="clear" w:color="auto" w:fill="auto"/>
            <w:vAlign w:val="center"/>
          </w:tcPr>
          <w:p w14:paraId="3026ED2D"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溴仿</w:t>
            </w:r>
            <w:proofErr w:type="gramEnd"/>
          </w:p>
        </w:tc>
        <w:tc>
          <w:tcPr>
            <w:tcW w:w="850" w:type="dxa"/>
            <w:tcBorders>
              <w:tl2br w:val="nil"/>
              <w:tr2bl w:val="nil"/>
            </w:tcBorders>
            <w:shd w:val="clear" w:color="auto" w:fill="auto"/>
            <w:vAlign w:val="center"/>
          </w:tcPr>
          <w:p w14:paraId="6065955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75-25-2</w:t>
            </w:r>
          </w:p>
        </w:tc>
        <w:tc>
          <w:tcPr>
            <w:tcW w:w="859" w:type="dxa"/>
            <w:tcBorders>
              <w:tl2br w:val="nil"/>
              <w:tr2bl w:val="nil"/>
            </w:tcBorders>
            <w:shd w:val="clear" w:color="auto" w:fill="auto"/>
            <w:vAlign w:val="center"/>
          </w:tcPr>
          <w:p w14:paraId="341E003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2.19E-02</w:t>
            </w:r>
          </w:p>
        </w:tc>
        <w:tc>
          <w:tcPr>
            <w:tcW w:w="567" w:type="dxa"/>
            <w:tcBorders>
              <w:tl2br w:val="nil"/>
              <w:tr2bl w:val="nil"/>
            </w:tcBorders>
            <w:shd w:val="clear" w:color="auto" w:fill="auto"/>
            <w:noWrap/>
            <w:vAlign w:val="center"/>
          </w:tcPr>
          <w:p w14:paraId="7DFB3C3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2A42A61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3.57E-02</w:t>
            </w:r>
          </w:p>
        </w:tc>
        <w:tc>
          <w:tcPr>
            <w:tcW w:w="641" w:type="dxa"/>
            <w:tcBorders>
              <w:tl2br w:val="nil"/>
              <w:tr2bl w:val="nil"/>
            </w:tcBorders>
            <w:shd w:val="clear" w:color="auto" w:fill="auto"/>
            <w:noWrap/>
            <w:vAlign w:val="center"/>
          </w:tcPr>
          <w:p w14:paraId="59EB519E" w14:textId="36CE184B"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3A7053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1.04E-05</w:t>
            </w:r>
          </w:p>
        </w:tc>
        <w:tc>
          <w:tcPr>
            <w:tcW w:w="602" w:type="dxa"/>
            <w:tcBorders>
              <w:tl2br w:val="nil"/>
              <w:tr2bl w:val="nil"/>
            </w:tcBorders>
            <w:shd w:val="clear" w:color="auto" w:fill="auto"/>
            <w:noWrap/>
            <w:vAlign w:val="center"/>
          </w:tcPr>
          <w:p w14:paraId="29811C7A" w14:textId="1DA971D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592E3EF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3.18E+01</w:t>
            </w:r>
          </w:p>
        </w:tc>
        <w:tc>
          <w:tcPr>
            <w:tcW w:w="551" w:type="dxa"/>
            <w:tcBorders>
              <w:tl2br w:val="nil"/>
              <w:tr2bl w:val="nil"/>
            </w:tcBorders>
            <w:shd w:val="clear" w:color="auto" w:fill="auto"/>
            <w:noWrap/>
            <w:vAlign w:val="center"/>
          </w:tcPr>
          <w:p w14:paraId="5E31C6D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36A5384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11481.54 </w:t>
            </w:r>
          </w:p>
        </w:tc>
        <w:tc>
          <w:tcPr>
            <w:tcW w:w="526" w:type="dxa"/>
            <w:tcBorders>
              <w:tl2br w:val="nil"/>
              <w:tr2bl w:val="nil"/>
            </w:tcBorders>
            <w:shd w:val="clear" w:color="auto" w:fill="auto"/>
            <w:noWrap/>
            <w:vAlign w:val="center"/>
          </w:tcPr>
          <w:p w14:paraId="7B6C313C"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0A9D54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251.19 </w:t>
            </w:r>
          </w:p>
        </w:tc>
        <w:tc>
          <w:tcPr>
            <w:tcW w:w="500" w:type="dxa"/>
            <w:tcBorders>
              <w:tl2br w:val="nil"/>
              <w:tr2bl w:val="nil"/>
            </w:tcBorders>
            <w:shd w:val="clear" w:color="auto" w:fill="auto"/>
            <w:noWrap/>
            <w:vAlign w:val="center"/>
          </w:tcPr>
          <w:p w14:paraId="0E675EF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EB29AE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3.10E+03</w:t>
            </w:r>
          </w:p>
        </w:tc>
        <w:tc>
          <w:tcPr>
            <w:tcW w:w="513" w:type="dxa"/>
            <w:tcBorders>
              <w:tl2br w:val="nil"/>
              <w:tr2bl w:val="nil"/>
            </w:tcBorders>
            <w:shd w:val="clear" w:color="auto" w:fill="auto"/>
            <w:noWrap/>
            <w:vAlign w:val="center"/>
          </w:tcPr>
          <w:p w14:paraId="14ED29E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96C876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1.66</w:t>
            </w:r>
          </w:p>
        </w:tc>
        <w:tc>
          <w:tcPr>
            <w:tcW w:w="539" w:type="dxa"/>
            <w:tcBorders>
              <w:tl2br w:val="nil"/>
              <w:tr2bl w:val="nil"/>
            </w:tcBorders>
            <w:shd w:val="clear" w:color="auto" w:fill="auto"/>
            <w:noWrap/>
            <w:vAlign w:val="center"/>
          </w:tcPr>
          <w:p w14:paraId="0393306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5.4</w:t>
            </w:r>
          </w:p>
        </w:tc>
        <w:tc>
          <w:tcPr>
            <w:tcW w:w="487" w:type="dxa"/>
            <w:tcBorders>
              <w:tl2br w:val="nil"/>
              <w:tr2bl w:val="nil"/>
            </w:tcBorders>
            <w:shd w:val="clear" w:color="auto" w:fill="auto"/>
            <w:noWrap/>
            <w:vAlign w:val="center"/>
          </w:tcPr>
          <w:p w14:paraId="40B4C79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258F1F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2.89g/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noWrap/>
            <w:vAlign w:val="center"/>
          </w:tcPr>
          <w:p w14:paraId="5946BCC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0.6</w:t>
            </w:r>
          </w:p>
        </w:tc>
      </w:tr>
      <w:tr w:rsidR="00091521" w:rsidRPr="00091521" w14:paraId="2C1AFA8D" w14:textId="77777777" w:rsidTr="00091521">
        <w:trPr>
          <w:trHeight w:val="240"/>
          <w:jc w:val="center"/>
        </w:trPr>
        <w:tc>
          <w:tcPr>
            <w:tcW w:w="567" w:type="dxa"/>
            <w:tcBorders>
              <w:tl2br w:val="nil"/>
              <w:tr2bl w:val="nil"/>
            </w:tcBorders>
            <w:shd w:val="clear" w:color="auto" w:fill="auto"/>
            <w:noWrap/>
            <w:vAlign w:val="center"/>
          </w:tcPr>
          <w:p w14:paraId="15A9CB10"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96</w:t>
            </w:r>
          </w:p>
        </w:tc>
        <w:tc>
          <w:tcPr>
            <w:tcW w:w="1134" w:type="dxa"/>
            <w:tcBorders>
              <w:tl2br w:val="nil"/>
              <w:tr2bl w:val="nil"/>
            </w:tcBorders>
            <w:shd w:val="clear" w:color="auto" w:fill="auto"/>
            <w:vAlign w:val="center"/>
          </w:tcPr>
          <w:p w14:paraId="2DDFDA3D" w14:textId="77777777" w:rsidR="00091521" w:rsidRPr="00091521" w:rsidRDefault="00091521" w:rsidP="00091521">
            <w:pPr>
              <w:widowControl/>
              <w:spacing w:line="240" w:lineRule="auto"/>
              <w:ind w:firstLineChars="0" w:firstLine="0"/>
              <w:jc w:val="left"/>
              <w:textAlignment w:val="center"/>
              <w:rPr>
                <w:szCs w:val="21"/>
              </w:rPr>
            </w:pPr>
            <w:proofErr w:type="gramStart"/>
            <w:r w:rsidRPr="00091521">
              <w:rPr>
                <w:kern w:val="0"/>
                <w:szCs w:val="21"/>
                <w:lang w:bidi="ar"/>
              </w:rPr>
              <w:t>灭蚁灵</w:t>
            </w:r>
            <w:proofErr w:type="gramEnd"/>
          </w:p>
        </w:tc>
        <w:tc>
          <w:tcPr>
            <w:tcW w:w="850" w:type="dxa"/>
            <w:tcBorders>
              <w:tl2br w:val="nil"/>
              <w:tr2bl w:val="nil"/>
            </w:tcBorders>
            <w:shd w:val="clear" w:color="auto" w:fill="auto"/>
            <w:vAlign w:val="center"/>
          </w:tcPr>
          <w:p w14:paraId="7FC41D3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2385-85-5</w:t>
            </w:r>
          </w:p>
        </w:tc>
        <w:tc>
          <w:tcPr>
            <w:tcW w:w="859" w:type="dxa"/>
            <w:tcBorders>
              <w:tl2br w:val="nil"/>
              <w:tr2bl w:val="nil"/>
            </w:tcBorders>
            <w:shd w:val="clear" w:color="auto" w:fill="auto"/>
            <w:vAlign w:val="center"/>
          </w:tcPr>
          <w:p w14:paraId="21A0C22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3.32E-02</w:t>
            </w:r>
          </w:p>
        </w:tc>
        <w:tc>
          <w:tcPr>
            <w:tcW w:w="567" w:type="dxa"/>
            <w:tcBorders>
              <w:tl2br w:val="nil"/>
              <w:tr2bl w:val="nil"/>
            </w:tcBorders>
            <w:shd w:val="clear" w:color="auto" w:fill="auto"/>
            <w:noWrap/>
            <w:vAlign w:val="center"/>
          </w:tcPr>
          <w:p w14:paraId="2F446A6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EB2689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2.19E-02</w:t>
            </w:r>
          </w:p>
        </w:tc>
        <w:tc>
          <w:tcPr>
            <w:tcW w:w="641" w:type="dxa"/>
            <w:tcBorders>
              <w:tl2br w:val="nil"/>
              <w:tr2bl w:val="nil"/>
            </w:tcBorders>
            <w:shd w:val="clear" w:color="auto" w:fill="auto"/>
            <w:noWrap/>
            <w:vAlign w:val="center"/>
          </w:tcPr>
          <w:p w14:paraId="4D62BEF8" w14:textId="4B0BA534"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60451BC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5.63E-06</w:t>
            </w:r>
          </w:p>
        </w:tc>
        <w:tc>
          <w:tcPr>
            <w:tcW w:w="602" w:type="dxa"/>
            <w:tcBorders>
              <w:tl2br w:val="nil"/>
              <w:tr2bl w:val="nil"/>
            </w:tcBorders>
            <w:shd w:val="clear" w:color="auto" w:fill="auto"/>
            <w:noWrap/>
            <w:vAlign w:val="center"/>
          </w:tcPr>
          <w:p w14:paraId="564708B7" w14:textId="24997A3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7E263E8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3.57E+05</w:t>
            </w:r>
          </w:p>
        </w:tc>
        <w:tc>
          <w:tcPr>
            <w:tcW w:w="551" w:type="dxa"/>
            <w:tcBorders>
              <w:tl2br w:val="nil"/>
              <w:tr2bl w:val="nil"/>
            </w:tcBorders>
            <w:shd w:val="clear" w:color="auto" w:fill="auto"/>
            <w:noWrap/>
            <w:vAlign w:val="center"/>
          </w:tcPr>
          <w:p w14:paraId="1C38B58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4698CDC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234422881.53 </w:t>
            </w:r>
          </w:p>
        </w:tc>
        <w:tc>
          <w:tcPr>
            <w:tcW w:w="526" w:type="dxa"/>
            <w:tcBorders>
              <w:tl2br w:val="nil"/>
              <w:tr2bl w:val="nil"/>
            </w:tcBorders>
            <w:shd w:val="clear" w:color="auto" w:fill="auto"/>
            <w:noWrap/>
            <w:vAlign w:val="center"/>
          </w:tcPr>
          <w:p w14:paraId="6F1B9EB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11A5A92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7762471.17 </w:t>
            </w:r>
          </w:p>
        </w:tc>
        <w:tc>
          <w:tcPr>
            <w:tcW w:w="500" w:type="dxa"/>
            <w:tcBorders>
              <w:tl2br w:val="nil"/>
              <w:tr2bl w:val="nil"/>
            </w:tcBorders>
            <w:shd w:val="clear" w:color="auto" w:fill="auto"/>
            <w:noWrap/>
            <w:vAlign w:val="center"/>
          </w:tcPr>
          <w:p w14:paraId="1B56233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290DE3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8.50E-02</w:t>
            </w:r>
          </w:p>
        </w:tc>
        <w:tc>
          <w:tcPr>
            <w:tcW w:w="513" w:type="dxa"/>
            <w:tcBorders>
              <w:tl2br w:val="nil"/>
              <w:tr2bl w:val="nil"/>
            </w:tcBorders>
            <w:shd w:val="clear" w:color="auto" w:fill="auto"/>
            <w:noWrap/>
            <w:vAlign w:val="center"/>
          </w:tcPr>
          <w:p w14:paraId="1AAA1F3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0B7CCA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1.48</w:t>
            </w:r>
          </w:p>
        </w:tc>
        <w:tc>
          <w:tcPr>
            <w:tcW w:w="539" w:type="dxa"/>
            <w:tcBorders>
              <w:tl2br w:val="nil"/>
              <w:tr2bl w:val="nil"/>
            </w:tcBorders>
            <w:shd w:val="clear" w:color="auto" w:fill="auto"/>
            <w:noWrap/>
            <w:vAlign w:val="center"/>
          </w:tcPr>
          <w:p w14:paraId="4D7E5A9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8.00E-07</w:t>
            </w:r>
          </w:p>
        </w:tc>
        <w:tc>
          <w:tcPr>
            <w:tcW w:w="487" w:type="dxa"/>
            <w:tcBorders>
              <w:tl2br w:val="nil"/>
              <w:tr2bl w:val="nil"/>
            </w:tcBorders>
            <w:shd w:val="clear" w:color="auto" w:fill="auto"/>
            <w:noWrap/>
            <w:vAlign w:val="center"/>
          </w:tcPr>
          <w:p w14:paraId="0367484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2C4D70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2.25±0.1 g/cm3(Predicted)</w:t>
            </w:r>
          </w:p>
        </w:tc>
        <w:tc>
          <w:tcPr>
            <w:tcW w:w="749" w:type="dxa"/>
            <w:tcBorders>
              <w:tl2br w:val="nil"/>
              <w:tr2bl w:val="nil"/>
            </w:tcBorders>
            <w:shd w:val="clear" w:color="auto" w:fill="auto"/>
            <w:noWrap/>
            <w:vAlign w:val="center"/>
          </w:tcPr>
          <w:p w14:paraId="31EEAAC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0.88</w:t>
            </w:r>
          </w:p>
        </w:tc>
      </w:tr>
      <w:tr w:rsidR="00091521" w:rsidRPr="00091521" w14:paraId="3928A562" w14:textId="77777777" w:rsidTr="00091521">
        <w:trPr>
          <w:trHeight w:val="240"/>
          <w:jc w:val="center"/>
        </w:trPr>
        <w:tc>
          <w:tcPr>
            <w:tcW w:w="567" w:type="dxa"/>
            <w:tcBorders>
              <w:tl2br w:val="nil"/>
              <w:tr2bl w:val="nil"/>
            </w:tcBorders>
            <w:shd w:val="clear" w:color="auto" w:fill="auto"/>
            <w:noWrap/>
            <w:vAlign w:val="center"/>
          </w:tcPr>
          <w:p w14:paraId="220AADAB"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97</w:t>
            </w:r>
          </w:p>
        </w:tc>
        <w:tc>
          <w:tcPr>
            <w:tcW w:w="1134" w:type="dxa"/>
            <w:tcBorders>
              <w:tl2br w:val="nil"/>
              <w:tr2bl w:val="nil"/>
            </w:tcBorders>
            <w:shd w:val="clear" w:color="auto" w:fill="auto"/>
            <w:vAlign w:val="center"/>
          </w:tcPr>
          <w:p w14:paraId="0EB546AD"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六氯苯</w:t>
            </w:r>
          </w:p>
        </w:tc>
        <w:tc>
          <w:tcPr>
            <w:tcW w:w="850" w:type="dxa"/>
            <w:tcBorders>
              <w:tl2br w:val="nil"/>
              <w:tr2bl w:val="nil"/>
            </w:tcBorders>
            <w:shd w:val="clear" w:color="auto" w:fill="auto"/>
            <w:vAlign w:val="center"/>
          </w:tcPr>
          <w:p w14:paraId="5B650E3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118-74-1</w:t>
            </w:r>
          </w:p>
        </w:tc>
        <w:tc>
          <w:tcPr>
            <w:tcW w:w="859" w:type="dxa"/>
            <w:tcBorders>
              <w:tl2br w:val="nil"/>
              <w:tr2bl w:val="nil"/>
            </w:tcBorders>
            <w:shd w:val="clear" w:color="auto" w:fill="auto"/>
            <w:vAlign w:val="center"/>
          </w:tcPr>
          <w:p w14:paraId="4EE077F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6.95E-02</w:t>
            </w:r>
          </w:p>
        </w:tc>
        <w:tc>
          <w:tcPr>
            <w:tcW w:w="567" w:type="dxa"/>
            <w:tcBorders>
              <w:tl2br w:val="nil"/>
              <w:tr2bl w:val="nil"/>
            </w:tcBorders>
            <w:shd w:val="clear" w:color="auto" w:fill="auto"/>
            <w:noWrap/>
            <w:vAlign w:val="center"/>
          </w:tcPr>
          <w:p w14:paraId="1466A92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41740B05"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2.90E-02</w:t>
            </w:r>
          </w:p>
        </w:tc>
        <w:tc>
          <w:tcPr>
            <w:tcW w:w="641" w:type="dxa"/>
            <w:tcBorders>
              <w:tl2br w:val="nil"/>
              <w:tr2bl w:val="nil"/>
            </w:tcBorders>
            <w:shd w:val="clear" w:color="auto" w:fill="auto"/>
            <w:noWrap/>
            <w:vAlign w:val="center"/>
          </w:tcPr>
          <w:p w14:paraId="1BD78E18" w14:textId="2359DFE8"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3772E8F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7.85E-06</w:t>
            </w:r>
          </w:p>
        </w:tc>
        <w:tc>
          <w:tcPr>
            <w:tcW w:w="602" w:type="dxa"/>
            <w:tcBorders>
              <w:tl2br w:val="nil"/>
              <w:tr2bl w:val="nil"/>
            </w:tcBorders>
            <w:shd w:val="clear" w:color="auto" w:fill="auto"/>
            <w:noWrap/>
            <w:vAlign w:val="center"/>
          </w:tcPr>
          <w:p w14:paraId="4E5F1E32" w14:textId="039E5225"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32164A4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6.20E+03</w:t>
            </w:r>
          </w:p>
        </w:tc>
        <w:tc>
          <w:tcPr>
            <w:tcW w:w="551" w:type="dxa"/>
            <w:tcBorders>
              <w:tl2br w:val="nil"/>
              <w:tr2bl w:val="nil"/>
            </w:tcBorders>
            <w:shd w:val="clear" w:color="auto" w:fill="auto"/>
            <w:noWrap/>
            <w:vAlign w:val="center"/>
          </w:tcPr>
          <w:p w14:paraId="1C2CE8D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1ECCEBB"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23988329.19 </w:t>
            </w:r>
          </w:p>
        </w:tc>
        <w:tc>
          <w:tcPr>
            <w:tcW w:w="526" w:type="dxa"/>
            <w:tcBorders>
              <w:tl2br w:val="nil"/>
              <w:tr2bl w:val="nil"/>
            </w:tcBorders>
            <w:shd w:val="clear" w:color="auto" w:fill="auto"/>
            <w:noWrap/>
            <w:vAlign w:val="center"/>
          </w:tcPr>
          <w:p w14:paraId="74C39AD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0F194D0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537031.80 </w:t>
            </w:r>
          </w:p>
        </w:tc>
        <w:tc>
          <w:tcPr>
            <w:tcW w:w="500" w:type="dxa"/>
            <w:tcBorders>
              <w:tl2br w:val="nil"/>
              <w:tr2bl w:val="nil"/>
            </w:tcBorders>
            <w:shd w:val="clear" w:color="auto" w:fill="auto"/>
            <w:noWrap/>
            <w:vAlign w:val="center"/>
          </w:tcPr>
          <w:p w14:paraId="58AD0B9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01A277F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6.20E-03</w:t>
            </w:r>
          </w:p>
        </w:tc>
        <w:tc>
          <w:tcPr>
            <w:tcW w:w="513" w:type="dxa"/>
            <w:tcBorders>
              <w:tl2br w:val="nil"/>
              <w:tr2bl w:val="nil"/>
            </w:tcBorders>
            <w:shd w:val="clear" w:color="auto" w:fill="auto"/>
            <w:noWrap/>
            <w:vAlign w:val="center"/>
          </w:tcPr>
          <w:p w14:paraId="50E1564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6FB9002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1.65</w:t>
            </w:r>
          </w:p>
        </w:tc>
        <w:tc>
          <w:tcPr>
            <w:tcW w:w="539" w:type="dxa"/>
            <w:tcBorders>
              <w:tl2br w:val="nil"/>
              <w:tr2bl w:val="nil"/>
            </w:tcBorders>
            <w:shd w:val="clear" w:color="auto" w:fill="auto"/>
            <w:noWrap/>
            <w:vAlign w:val="center"/>
          </w:tcPr>
          <w:p w14:paraId="274782E1"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1.72E-05</w:t>
            </w:r>
          </w:p>
        </w:tc>
        <w:tc>
          <w:tcPr>
            <w:tcW w:w="487" w:type="dxa"/>
            <w:tcBorders>
              <w:tl2br w:val="nil"/>
              <w:tr2bl w:val="nil"/>
            </w:tcBorders>
            <w:shd w:val="clear" w:color="auto" w:fill="auto"/>
            <w:noWrap/>
            <w:vAlign w:val="center"/>
          </w:tcPr>
          <w:p w14:paraId="7D74B9E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020C5CF6"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1.5691</w:t>
            </w:r>
          </w:p>
        </w:tc>
        <w:tc>
          <w:tcPr>
            <w:tcW w:w="749" w:type="dxa"/>
            <w:tcBorders>
              <w:tl2br w:val="nil"/>
              <w:tr2bl w:val="nil"/>
            </w:tcBorders>
            <w:shd w:val="clear" w:color="auto" w:fill="auto"/>
            <w:noWrap/>
            <w:vAlign w:val="center"/>
          </w:tcPr>
          <w:p w14:paraId="2F570A0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w:t>
            </w:r>
          </w:p>
        </w:tc>
      </w:tr>
      <w:tr w:rsidR="00091521" w:rsidRPr="00091521" w14:paraId="12C7257B" w14:textId="77777777" w:rsidTr="00091521">
        <w:trPr>
          <w:trHeight w:val="240"/>
          <w:jc w:val="center"/>
        </w:trPr>
        <w:tc>
          <w:tcPr>
            <w:tcW w:w="567" w:type="dxa"/>
            <w:tcBorders>
              <w:tl2br w:val="nil"/>
              <w:tr2bl w:val="nil"/>
            </w:tcBorders>
            <w:shd w:val="clear" w:color="auto" w:fill="auto"/>
            <w:noWrap/>
            <w:vAlign w:val="center"/>
          </w:tcPr>
          <w:p w14:paraId="675D6E3A" w14:textId="77777777" w:rsidR="00091521" w:rsidRPr="00091521" w:rsidRDefault="00091521" w:rsidP="00091521">
            <w:pPr>
              <w:widowControl/>
              <w:spacing w:line="240" w:lineRule="auto"/>
              <w:ind w:firstLineChars="0" w:firstLine="0"/>
              <w:jc w:val="center"/>
              <w:textAlignment w:val="center"/>
              <w:rPr>
                <w:szCs w:val="21"/>
              </w:rPr>
            </w:pPr>
            <w:r w:rsidRPr="00091521">
              <w:rPr>
                <w:szCs w:val="21"/>
              </w:rPr>
              <w:t>98</w:t>
            </w:r>
          </w:p>
        </w:tc>
        <w:tc>
          <w:tcPr>
            <w:tcW w:w="1134" w:type="dxa"/>
            <w:tcBorders>
              <w:tl2br w:val="nil"/>
              <w:tr2bl w:val="nil"/>
            </w:tcBorders>
            <w:shd w:val="clear" w:color="auto" w:fill="auto"/>
            <w:vAlign w:val="center"/>
          </w:tcPr>
          <w:p w14:paraId="065A87CE"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甲基叔丁基醚</w:t>
            </w:r>
          </w:p>
        </w:tc>
        <w:tc>
          <w:tcPr>
            <w:tcW w:w="850" w:type="dxa"/>
            <w:tcBorders>
              <w:tl2br w:val="nil"/>
              <w:tr2bl w:val="nil"/>
            </w:tcBorders>
            <w:shd w:val="clear" w:color="auto" w:fill="auto"/>
            <w:vAlign w:val="center"/>
          </w:tcPr>
          <w:p w14:paraId="5A18B06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1634-04-4</w:t>
            </w:r>
          </w:p>
        </w:tc>
        <w:tc>
          <w:tcPr>
            <w:tcW w:w="859" w:type="dxa"/>
            <w:tcBorders>
              <w:tl2br w:val="nil"/>
              <w:tr2bl w:val="nil"/>
            </w:tcBorders>
            <w:shd w:val="clear" w:color="auto" w:fill="auto"/>
            <w:vAlign w:val="center"/>
          </w:tcPr>
          <w:p w14:paraId="0034D6C3"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1.20E-01</w:t>
            </w:r>
          </w:p>
        </w:tc>
        <w:tc>
          <w:tcPr>
            <w:tcW w:w="567" w:type="dxa"/>
            <w:tcBorders>
              <w:tl2br w:val="nil"/>
              <w:tr2bl w:val="nil"/>
            </w:tcBorders>
            <w:shd w:val="clear" w:color="auto" w:fill="auto"/>
            <w:vAlign w:val="center"/>
          </w:tcPr>
          <w:p w14:paraId="061F9ACF"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0582B1E0"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7.89E-02</w:t>
            </w:r>
          </w:p>
        </w:tc>
        <w:tc>
          <w:tcPr>
            <w:tcW w:w="641" w:type="dxa"/>
            <w:tcBorders>
              <w:tl2br w:val="nil"/>
              <w:tr2bl w:val="nil"/>
            </w:tcBorders>
            <w:shd w:val="clear" w:color="auto" w:fill="auto"/>
            <w:vAlign w:val="center"/>
          </w:tcPr>
          <w:p w14:paraId="01EE827B" w14:textId="0BE5E7AE"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vAlign w:val="center"/>
          </w:tcPr>
          <w:p w14:paraId="36105A6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1.10E-05</w:t>
            </w:r>
          </w:p>
        </w:tc>
        <w:tc>
          <w:tcPr>
            <w:tcW w:w="602" w:type="dxa"/>
            <w:tcBorders>
              <w:tl2br w:val="nil"/>
              <w:tr2bl w:val="nil"/>
            </w:tcBorders>
            <w:shd w:val="clear" w:color="auto" w:fill="auto"/>
            <w:vAlign w:val="center"/>
          </w:tcPr>
          <w:p w14:paraId="2C69039A" w14:textId="24780C94"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vAlign w:val="center"/>
          </w:tcPr>
          <w:p w14:paraId="53BBF34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1.15E+02</w:t>
            </w:r>
          </w:p>
        </w:tc>
        <w:tc>
          <w:tcPr>
            <w:tcW w:w="551" w:type="dxa"/>
            <w:tcBorders>
              <w:tl2br w:val="nil"/>
              <w:tr2bl w:val="nil"/>
            </w:tcBorders>
            <w:shd w:val="clear" w:color="auto" w:fill="auto"/>
            <w:vAlign w:val="center"/>
          </w:tcPr>
          <w:p w14:paraId="6C6FC2F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1696E94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380.19 </w:t>
            </w:r>
          </w:p>
        </w:tc>
        <w:tc>
          <w:tcPr>
            <w:tcW w:w="526" w:type="dxa"/>
            <w:tcBorders>
              <w:tl2br w:val="nil"/>
              <w:tr2bl w:val="nil"/>
            </w:tcBorders>
            <w:shd w:val="clear" w:color="auto" w:fill="auto"/>
            <w:vAlign w:val="center"/>
          </w:tcPr>
          <w:p w14:paraId="36800C2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vAlign w:val="center"/>
          </w:tcPr>
          <w:p w14:paraId="695F1952"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8.71 </w:t>
            </w:r>
          </w:p>
        </w:tc>
        <w:tc>
          <w:tcPr>
            <w:tcW w:w="500" w:type="dxa"/>
            <w:tcBorders>
              <w:tl2br w:val="nil"/>
              <w:tr2bl w:val="nil"/>
            </w:tcBorders>
            <w:shd w:val="clear" w:color="auto" w:fill="auto"/>
            <w:vAlign w:val="center"/>
          </w:tcPr>
          <w:p w14:paraId="005B40E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vAlign w:val="center"/>
          </w:tcPr>
          <w:p w14:paraId="47D47BE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51g/L</w:t>
            </w:r>
          </w:p>
        </w:tc>
        <w:tc>
          <w:tcPr>
            <w:tcW w:w="513" w:type="dxa"/>
            <w:tcBorders>
              <w:tl2br w:val="nil"/>
              <w:tr2bl w:val="nil"/>
            </w:tcBorders>
            <w:shd w:val="clear" w:color="auto" w:fill="auto"/>
            <w:vAlign w:val="center"/>
          </w:tcPr>
          <w:p w14:paraId="3DA36042" w14:textId="77777777" w:rsidR="00091521" w:rsidRPr="00091521" w:rsidRDefault="00091521" w:rsidP="00091521">
            <w:pPr>
              <w:spacing w:line="240" w:lineRule="auto"/>
              <w:ind w:firstLineChars="0" w:firstLine="0"/>
              <w:jc w:val="left"/>
              <w:rPr>
                <w:kern w:val="0"/>
                <w:szCs w:val="21"/>
                <w:lang w:bidi="ar"/>
              </w:rPr>
            </w:pPr>
          </w:p>
        </w:tc>
        <w:tc>
          <w:tcPr>
            <w:tcW w:w="577" w:type="dxa"/>
            <w:tcBorders>
              <w:tl2br w:val="nil"/>
              <w:tr2bl w:val="nil"/>
            </w:tcBorders>
            <w:shd w:val="clear" w:color="auto" w:fill="auto"/>
            <w:vAlign w:val="center"/>
          </w:tcPr>
          <w:p w14:paraId="3FB0A37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1.64</w:t>
            </w:r>
          </w:p>
        </w:tc>
        <w:tc>
          <w:tcPr>
            <w:tcW w:w="539" w:type="dxa"/>
            <w:tcBorders>
              <w:tl2br w:val="nil"/>
              <w:tr2bl w:val="nil"/>
            </w:tcBorders>
            <w:shd w:val="clear" w:color="auto" w:fill="auto"/>
            <w:vAlign w:val="center"/>
          </w:tcPr>
          <w:p w14:paraId="767AC2E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2.51E+02</w:t>
            </w:r>
          </w:p>
        </w:tc>
        <w:tc>
          <w:tcPr>
            <w:tcW w:w="487" w:type="dxa"/>
            <w:tcBorders>
              <w:tl2br w:val="nil"/>
              <w:tr2bl w:val="nil"/>
            </w:tcBorders>
            <w:shd w:val="clear" w:color="auto" w:fill="auto"/>
            <w:vAlign w:val="center"/>
          </w:tcPr>
          <w:p w14:paraId="5E93C8C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vAlign w:val="center"/>
          </w:tcPr>
          <w:p w14:paraId="668A17E3"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0.7405</w:t>
            </w:r>
          </w:p>
        </w:tc>
        <w:tc>
          <w:tcPr>
            <w:tcW w:w="749" w:type="dxa"/>
            <w:tcBorders>
              <w:tl2br w:val="nil"/>
              <w:tr2bl w:val="nil"/>
            </w:tcBorders>
            <w:shd w:val="clear" w:color="auto" w:fill="auto"/>
            <w:vAlign w:val="center"/>
          </w:tcPr>
          <w:p w14:paraId="5AC35600"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0.36</w:t>
            </w:r>
          </w:p>
        </w:tc>
      </w:tr>
      <w:tr w:rsidR="00091521" w:rsidRPr="00091521" w14:paraId="41451BEC" w14:textId="77777777" w:rsidTr="00091521">
        <w:trPr>
          <w:trHeight w:val="240"/>
          <w:jc w:val="center"/>
        </w:trPr>
        <w:tc>
          <w:tcPr>
            <w:tcW w:w="567" w:type="dxa"/>
            <w:tcBorders>
              <w:tl2br w:val="nil"/>
              <w:tr2bl w:val="nil"/>
            </w:tcBorders>
            <w:shd w:val="clear" w:color="auto" w:fill="auto"/>
            <w:noWrap/>
            <w:vAlign w:val="center"/>
          </w:tcPr>
          <w:p w14:paraId="7CF58D3D" w14:textId="77777777" w:rsidR="00091521" w:rsidRPr="00091521" w:rsidRDefault="00091521" w:rsidP="00091521">
            <w:pPr>
              <w:widowControl/>
              <w:spacing w:line="240" w:lineRule="auto"/>
              <w:ind w:firstLineChars="0" w:firstLine="0"/>
              <w:jc w:val="center"/>
              <w:textAlignment w:val="center"/>
              <w:rPr>
                <w:szCs w:val="21"/>
              </w:rPr>
            </w:pPr>
            <w:r w:rsidRPr="00091521">
              <w:rPr>
                <w:szCs w:val="21"/>
              </w:rPr>
              <w:t>99</w:t>
            </w:r>
          </w:p>
        </w:tc>
        <w:tc>
          <w:tcPr>
            <w:tcW w:w="1134" w:type="dxa"/>
            <w:tcBorders>
              <w:tl2br w:val="nil"/>
              <w:tr2bl w:val="nil"/>
            </w:tcBorders>
            <w:shd w:val="clear" w:color="auto" w:fill="auto"/>
            <w:vAlign w:val="center"/>
          </w:tcPr>
          <w:p w14:paraId="733847C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六氯环戊二烯</w:t>
            </w:r>
          </w:p>
        </w:tc>
        <w:tc>
          <w:tcPr>
            <w:tcW w:w="850" w:type="dxa"/>
            <w:tcBorders>
              <w:tl2br w:val="nil"/>
              <w:tr2bl w:val="nil"/>
            </w:tcBorders>
            <w:shd w:val="clear" w:color="auto" w:fill="auto"/>
            <w:vAlign w:val="center"/>
          </w:tcPr>
          <w:p w14:paraId="5126AFC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77-47-4</w:t>
            </w:r>
          </w:p>
        </w:tc>
        <w:tc>
          <w:tcPr>
            <w:tcW w:w="859" w:type="dxa"/>
            <w:tcBorders>
              <w:tl2br w:val="nil"/>
              <w:tr2bl w:val="nil"/>
            </w:tcBorders>
            <w:shd w:val="clear" w:color="auto" w:fill="auto"/>
            <w:vAlign w:val="center"/>
          </w:tcPr>
          <w:p w14:paraId="54324354"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1.11E+00</w:t>
            </w:r>
          </w:p>
        </w:tc>
        <w:tc>
          <w:tcPr>
            <w:tcW w:w="567" w:type="dxa"/>
            <w:tcBorders>
              <w:tl2br w:val="nil"/>
              <w:tr2bl w:val="nil"/>
            </w:tcBorders>
            <w:shd w:val="clear" w:color="auto" w:fill="auto"/>
            <w:noWrap/>
            <w:vAlign w:val="center"/>
          </w:tcPr>
          <w:p w14:paraId="274DC5C8"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EPI</w:t>
            </w:r>
          </w:p>
        </w:tc>
        <w:tc>
          <w:tcPr>
            <w:tcW w:w="898" w:type="dxa"/>
            <w:tcBorders>
              <w:tl2br w:val="nil"/>
              <w:tr2bl w:val="nil"/>
            </w:tcBorders>
            <w:shd w:val="clear" w:color="auto" w:fill="auto"/>
            <w:vAlign w:val="center"/>
          </w:tcPr>
          <w:p w14:paraId="6DA96272"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2.72E-02</w:t>
            </w:r>
          </w:p>
        </w:tc>
        <w:tc>
          <w:tcPr>
            <w:tcW w:w="641" w:type="dxa"/>
            <w:tcBorders>
              <w:tl2br w:val="nil"/>
              <w:tr2bl w:val="nil"/>
            </w:tcBorders>
            <w:shd w:val="clear" w:color="auto" w:fill="auto"/>
            <w:noWrap/>
            <w:vAlign w:val="center"/>
          </w:tcPr>
          <w:p w14:paraId="1632929F" w14:textId="5EA95E23"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WT9</w:t>
            </w:r>
          </w:p>
        </w:tc>
        <w:tc>
          <w:tcPr>
            <w:tcW w:w="923" w:type="dxa"/>
            <w:tcBorders>
              <w:tl2br w:val="nil"/>
              <w:tr2bl w:val="nil"/>
            </w:tcBorders>
            <w:shd w:val="clear" w:color="auto" w:fill="auto"/>
            <w:noWrap/>
            <w:vAlign w:val="center"/>
          </w:tcPr>
          <w:p w14:paraId="2D2FA41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7.22E-06</w:t>
            </w:r>
          </w:p>
        </w:tc>
        <w:tc>
          <w:tcPr>
            <w:tcW w:w="602" w:type="dxa"/>
            <w:tcBorders>
              <w:tl2br w:val="nil"/>
              <w:tr2bl w:val="nil"/>
            </w:tcBorders>
            <w:shd w:val="clear" w:color="auto" w:fill="auto"/>
            <w:noWrap/>
            <w:vAlign w:val="center"/>
          </w:tcPr>
          <w:p w14:paraId="17B8023F" w14:textId="22CA7B0C"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WT9</w:t>
            </w:r>
          </w:p>
        </w:tc>
        <w:tc>
          <w:tcPr>
            <w:tcW w:w="962" w:type="dxa"/>
            <w:tcBorders>
              <w:tl2br w:val="nil"/>
              <w:tr2bl w:val="nil"/>
            </w:tcBorders>
            <w:shd w:val="clear" w:color="auto" w:fill="auto"/>
            <w:noWrap/>
            <w:vAlign w:val="center"/>
          </w:tcPr>
          <w:p w14:paraId="093ADB38"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1.40E+03</w:t>
            </w:r>
          </w:p>
        </w:tc>
        <w:tc>
          <w:tcPr>
            <w:tcW w:w="551" w:type="dxa"/>
            <w:tcBorders>
              <w:tl2br w:val="nil"/>
              <w:tr2bl w:val="nil"/>
            </w:tcBorders>
            <w:shd w:val="clear" w:color="auto" w:fill="auto"/>
            <w:noWrap/>
            <w:vAlign w:val="center"/>
          </w:tcPr>
          <w:p w14:paraId="31F8ACE4"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2C0D6D7D"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100000.00 </w:t>
            </w:r>
          </w:p>
        </w:tc>
        <w:tc>
          <w:tcPr>
            <w:tcW w:w="526" w:type="dxa"/>
            <w:tcBorders>
              <w:tl2br w:val="nil"/>
              <w:tr2bl w:val="nil"/>
            </w:tcBorders>
            <w:shd w:val="clear" w:color="auto" w:fill="auto"/>
            <w:noWrap/>
            <w:vAlign w:val="center"/>
          </w:tcPr>
          <w:p w14:paraId="1A2E12E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641" w:type="dxa"/>
            <w:tcBorders>
              <w:tl2br w:val="nil"/>
              <w:tr2bl w:val="nil"/>
            </w:tcBorders>
            <w:shd w:val="clear" w:color="auto" w:fill="auto"/>
            <w:noWrap/>
            <w:vAlign w:val="center"/>
          </w:tcPr>
          <w:p w14:paraId="7497EE1F"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 xml:space="preserve">109647.82 </w:t>
            </w:r>
          </w:p>
        </w:tc>
        <w:tc>
          <w:tcPr>
            <w:tcW w:w="500" w:type="dxa"/>
            <w:tcBorders>
              <w:tl2br w:val="nil"/>
              <w:tr2bl w:val="nil"/>
            </w:tcBorders>
            <w:shd w:val="clear" w:color="auto" w:fill="auto"/>
            <w:noWrap/>
            <w:vAlign w:val="center"/>
          </w:tcPr>
          <w:p w14:paraId="03972309"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10" w:type="dxa"/>
            <w:tcBorders>
              <w:tl2br w:val="nil"/>
              <w:tr2bl w:val="nil"/>
            </w:tcBorders>
            <w:shd w:val="clear" w:color="auto" w:fill="auto"/>
            <w:noWrap/>
            <w:vAlign w:val="center"/>
          </w:tcPr>
          <w:p w14:paraId="5827C8D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1.80E+00</w:t>
            </w:r>
          </w:p>
        </w:tc>
        <w:tc>
          <w:tcPr>
            <w:tcW w:w="513" w:type="dxa"/>
            <w:tcBorders>
              <w:tl2br w:val="nil"/>
              <w:tr2bl w:val="nil"/>
            </w:tcBorders>
            <w:shd w:val="clear" w:color="auto" w:fill="auto"/>
            <w:noWrap/>
            <w:vAlign w:val="center"/>
          </w:tcPr>
          <w:p w14:paraId="0950BF45"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577" w:type="dxa"/>
            <w:tcBorders>
              <w:tl2br w:val="nil"/>
              <w:tr2bl w:val="nil"/>
            </w:tcBorders>
            <w:shd w:val="clear" w:color="auto" w:fill="auto"/>
            <w:noWrap/>
            <w:vAlign w:val="center"/>
          </w:tcPr>
          <w:p w14:paraId="79C6616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-0.04</w:t>
            </w:r>
          </w:p>
        </w:tc>
        <w:tc>
          <w:tcPr>
            <w:tcW w:w="539" w:type="dxa"/>
            <w:tcBorders>
              <w:tl2br w:val="nil"/>
              <w:tr2bl w:val="nil"/>
            </w:tcBorders>
            <w:shd w:val="clear" w:color="auto" w:fill="auto"/>
            <w:noWrap/>
            <w:vAlign w:val="center"/>
          </w:tcPr>
          <w:p w14:paraId="4A93941E"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0.06</w:t>
            </w:r>
          </w:p>
        </w:tc>
        <w:tc>
          <w:tcPr>
            <w:tcW w:w="487" w:type="dxa"/>
            <w:tcBorders>
              <w:tl2br w:val="nil"/>
              <w:tr2bl w:val="nil"/>
            </w:tcBorders>
            <w:shd w:val="clear" w:color="auto" w:fill="auto"/>
            <w:noWrap/>
            <w:vAlign w:val="center"/>
          </w:tcPr>
          <w:p w14:paraId="1AA62BBA"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EPI</w:t>
            </w:r>
          </w:p>
        </w:tc>
        <w:tc>
          <w:tcPr>
            <w:tcW w:w="981" w:type="dxa"/>
            <w:tcBorders>
              <w:tl2br w:val="nil"/>
              <w:tr2bl w:val="nil"/>
            </w:tcBorders>
            <w:shd w:val="clear" w:color="auto" w:fill="auto"/>
            <w:noWrap/>
            <w:vAlign w:val="center"/>
          </w:tcPr>
          <w:p w14:paraId="73E8367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1.702g/</w:t>
            </w:r>
            <w:proofErr w:type="spellStart"/>
            <w:r w:rsidRPr="00091521">
              <w:rPr>
                <w:kern w:val="0"/>
                <w:szCs w:val="21"/>
                <w:lang w:bidi="ar"/>
              </w:rPr>
              <w:t>mLat</w:t>
            </w:r>
            <w:proofErr w:type="spellEnd"/>
            <w:r w:rsidRPr="00091521">
              <w:rPr>
                <w:kern w:val="0"/>
                <w:szCs w:val="21"/>
                <w:lang w:bidi="ar"/>
              </w:rPr>
              <w:t xml:space="preserve"> 25°C(lit.)</w:t>
            </w:r>
          </w:p>
        </w:tc>
        <w:tc>
          <w:tcPr>
            <w:tcW w:w="749" w:type="dxa"/>
            <w:tcBorders>
              <w:tl2br w:val="nil"/>
              <w:tr2bl w:val="nil"/>
            </w:tcBorders>
            <w:shd w:val="clear" w:color="auto" w:fill="auto"/>
            <w:noWrap/>
            <w:vAlign w:val="center"/>
          </w:tcPr>
          <w:p w14:paraId="2E7E6067" w14:textId="77777777" w:rsidR="00091521" w:rsidRPr="00091521" w:rsidRDefault="00091521" w:rsidP="00091521">
            <w:pPr>
              <w:widowControl/>
              <w:spacing w:line="240" w:lineRule="auto"/>
              <w:ind w:firstLineChars="0" w:firstLine="0"/>
              <w:jc w:val="left"/>
              <w:textAlignment w:val="center"/>
              <w:rPr>
                <w:kern w:val="0"/>
                <w:szCs w:val="21"/>
                <w:lang w:bidi="ar"/>
              </w:rPr>
            </w:pPr>
            <w:r w:rsidRPr="00091521">
              <w:rPr>
                <w:kern w:val="0"/>
                <w:szCs w:val="21"/>
                <w:lang w:bidi="ar"/>
              </w:rPr>
              <w:t>0.45</w:t>
            </w:r>
          </w:p>
        </w:tc>
      </w:tr>
      <w:tr w:rsidR="00091521" w:rsidRPr="00091521" w14:paraId="2CA7E0F5" w14:textId="77777777" w:rsidTr="00091521">
        <w:trPr>
          <w:trHeight w:val="240"/>
          <w:jc w:val="center"/>
        </w:trPr>
        <w:tc>
          <w:tcPr>
            <w:tcW w:w="567" w:type="dxa"/>
            <w:tcBorders>
              <w:tl2br w:val="nil"/>
              <w:tr2bl w:val="nil"/>
            </w:tcBorders>
            <w:shd w:val="clear" w:color="auto" w:fill="auto"/>
            <w:noWrap/>
            <w:vAlign w:val="center"/>
          </w:tcPr>
          <w:p w14:paraId="134CF1AC" w14:textId="77777777" w:rsidR="00091521" w:rsidRPr="00091521" w:rsidRDefault="00091521" w:rsidP="00091521">
            <w:pPr>
              <w:widowControl/>
              <w:spacing w:line="240" w:lineRule="auto"/>
              <w:ind w:firstLineChars="0" w:firstLine="0"/>
              <w:jc w:val="center"/>
              <w:textAlignment w:val="center"/>
              <w:rPr>
                <w:szCs w:val="21"/>
              </w:rPr>
            </w:pPr>
            <w:r w:rsidRPr="00091521">
              <w:rPr>
                <w:kern w:val="0"/>
                <w:szCs w:val="21"/>
                <w:lang w:bidi="ar"/>
              </w:rPr>
              <w:t>100</w:t>
            </w:r>
          </w:p>
        </w:tc>
        <w:tc>
          <w:tcPr>
            <w:tcW w:w="1134" w:type="dxa"/>
            <w:tcBorders>
              <w:tl2br w:val="nil"/>
              <w:tr2bl w:val="nil"/>
            </w:tcBorders>
            <w:shd w:val="clear" w:color="auto" w:fill="auto"/>
            <w:vAlign w:val="center"/>
          </w:tcPr>
          <w:p w14:paraId="09E00B29"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多溴联苯</w:t>
            </w:r>
          </w:p>
        </w:tc>
        <w:tc>
          <w:tcPr>
            <w:tcW w:w="850" w:type="dxa"/>
            <w:tcBorders>
              <w:tl2br w:val="nil"/>
              <w:tr2bl w:val="nil"/>
            </w:tcBorders>
            <w:shd w:val="clear" w:color="auto" w:fill="auto"/>
            <w:vAlign w:val="center"/>
          </w:tcPr>
          <w:p w14:paraId="7318D5C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59536-65-1</w:t>
            </w:r>
          </w:p>
        </w:tc>
        <w:tc>
          <w:tcPr>
            <w:tcW w:w="859" w:type="dxa"/>
            <w:tcBorders>
              <w:tl2br w:val="nil"/>
              <w:tr2bl w:val="nil"/>
            </w:tcBorders>
            <w:shd w:val="clear" w:color="auto" w:fill="auto"/>
            <w:vAlign w:val="center"/>
          </w:tcPr>
          <w:p w14:paraId="1ACECBE7" w14:textId="77777777" w:rsidR="00091521" w:rsidRPr="00091521" w:rsidRDefault="00091521" w:rsidP="00091521">
            <w:pPr>
              <w:spacing w:line="240" w:lineRule="auto"/>
              <w:ind w:firstLineChars="0" w:firstLine="0"/>
              <w:jc w:val="left"/>
              <w:rPr>
                <w:szCs w:val="21"/>
              </w:rPr>
            </w:pPr>
          </w:p>
        </w:tc>
        <w:tc>
          <w:tcPr>
            <w:tcW w:w="567" w:type="dxa"/>
            <w:tcBorders>
              <w:tl2br w:val="nil"/>
              <w:tr2bl w:val="nil"/>
            </w:tcBorders>
            <w:shd w:val="clear" w:color="auto" w:fill="auto"/>
            <w:vAlign w:val="center"/>
          </w:tcPr>
          <w:p w14:paraId="0A7119D7" w14:textId="77777777" w:rsidR="00091521" w:rsidRPr="00091521" w:rsidRDefault="00091521" w:rsidP="00091521">
            <w:pPr>
              <w:spacing w:line="240" w:lineRule="auto"/>
              <w:ind w:firstLineChars="0" w:firstLine="0"/>
              <w:jc w:val="left"/>
              <w:rPr>
                <w:szCs w:val="21"/>
              </w:rPr>
            </w:pPr>
          </w:p>
        </w:tc>
        <w:tc>
          <w:tcPr>
            <w:tcW w:w="898" w:type="dxa"/>
            <w:tcBorders>
              <w:tl2br w:val="nil"/>
              <w:tr2bl w:val="nil"/>
            </w:tcBorders>
            <w:shd w:val="clear" w:color="auto" w:fill="auto"/>
            <w:vAlign w:val="center"/>
          </w:tcPr>
          <w:p w14:paraId="2FF8F412" w14:textId="77777777" w:rsidR="00091521" w:rsidRPr="00091521" w:rsidRDefault="00091521" w:rsidP="00091521">
            <w:pPr>
              <w:spacing w:line="240" w:lineRule="auto"/>
              <w:ind w:firstLineChars="0" w:firstLine="0"/>
              <w:jc w:val="left"/>
              <w:rPr>
                <w:szCs w:val="21"/>
              </w:rPr>
            </w:pPr>
          </w:p>
        </w:tc>
        <w:tc>
          <w:tcPr>
            <w:tcW w:w="641" w:type="dxa"/>
            <w:tcBorders>
              <w:tl2br w:val="nil"/>
              <w:tr2bl w:val="nil"/>
            </w:tcBorders>
            <w:shd w:val="clear" w:color="auto" w:fill="auto"/>
            <w:vAlign w:val="center"/>
          </w:tcPr>
          <w:p w14:paraId="7CB81B65" w14:textId="77777777" w:rsidR="00091521" w:rsidRPr="00091521" w:rsidRDefault="00091521" w:rsidP="00091521">
            <w:pPr>
              <w:spacing w:line="240" w:lineRule="auto"/>
              <w:ind w:firstLineChars="0" w:firstLine="0"/>
              <w:jc w:val="left"/>
              <w:rPr>
                <w:szCs w:val="21"/>
              </w:rPr>
            </w:pPr>
          </w:p>
        </w:tc>
        <w:tc>
          <w:tcPr>
            <w:tcW w:w="923" w:type="dxa"/>
            <w:tcBorders>
              <w:tl2br w:val="nil"/>
              <w:tr2bl w:val="nil"/>
            </w:tcBorders>
            <w:shd w:val="clear" w:color="auto" w:fill="auto"/>
            <w:vAlign w:val="center"/>
          </w:tcPr>
          <w:p w14:paraId="3DFFEF1F" w14:textId="77777777" w:rsidR="00091521" w:rsidRPr="00091521" w:rsidRDefault="00091521" w:rsidP="00091521">
            <w:pPr>
              <w:spacing w:line="240" w:lineRule="auto"/>
              <w:ind w:firstLineChars="0" w:firstLine="0"/>
              <w:jc w:val="left"/>
              <w:rPr>
                <w:szCs w:val="21"/>
              </w:rPr>
            </w:pPr>
          </w:p>
        </w:tc>
        <w:tc>
          <w:tcPr>
            <w:tcW w:w="602" w:type="dxa"/>
            <w:tcBorders>
              <w:tl2br w:val="nil"/>
              <w:tr2bl w:val="nil"/>
            </w:tcBorders>
            <w:shd w:val="clear" w:color="auto" w:fill="auto"/>
            <w:vAlign w:val="center"/>
          </w:tcPr>
          <w:p w14:paraId="1E8554CD" w14:textId="77777777" w:rsidR="00091521" w:rsidRPr="00091521" w:rsidRDefault="00091521" w:rsidP="00091521">
            <w:pPr>
              <w:spacing w:line="240" w:lineRule="auto"/>
              <w:ind w:firstLineChars="0" w:firstLine="0"/>
              <w:jc w:val="left"/>
              <w:rPr>
                <w:szCs w:val="21"/>
              </w:rPr>
            </w:pPr>
          </w:p>
        </w:tc>
        <w:tc>
          <w:tcPr>
            <w:tcW w:w="962" w:type="dxa"/>
            <w:tcBorders>
              <w:tl2br w:val="nil"/>
              <w:tr2bl w:val="nil"/>
            </w:tcBorders>
            <w:shd w:val="clear" w:color="auto" w:fill="auto"/>
            <w:vAlign w:val="center"/>
          </w:tcPr>
          <w:p w14:paraId="7C12FC75" w14:textId="77777777" w:rsidR="00091521" w:rsidRPr="00091521" w:rsidRDefault="00091521" w:rsidP="00091521">
            <w:pPr>
              <w:spacing w:line="240" w:lineRule="auto"/>
              <w:ind w:firstLineChars="0" w:firstLine="0"/>
              <w:jc w:val="left"/>
              <w:rPr>
                <w:szCs w:val="21"/>
              </w:rPr>
            </w:pPr>
          </w:p>
        </w:tc>
        <w:tc>
          <w:tcPr>
            <w:tcW w:w="551" w:type="dxa"/>
            <w:tcBorders>
              <w:tl2br w:val="nil"/>
              <w:tr2bl w:val="nil"/>
            </w:tcBorders>
            <w:shd w:val="clear" w:color="auto" w:fill="auto"/>
            <w:vAlign w:val="center"/>
          </w:tcPr>
          <w:p w14:paraId="7F6C1959" w14:textId="77777777" w:rsidR="00091521" w:rsidRPr="00091521" w:rsidRDefault="00091521" w:rsidP="00091521">
            <w:pPr>
              <w:spacing w:line="240" w:lineRule="auto"/>
              <w:ind w:firstLineChars="0" w:firstLine="0"/>
              <w:jc w:val="left"/>
              <w:rPr>
                <w:szCs w:val="21"/>
              </w:rPr>
            </w:pPr>
          </w:p>
        </w:tc>
        <w:tc>
          <w:tcPr>
            <w:tcW w:w="910" w:type="dxa"/>
            <w:tcBorders>
              <w:tl2br w:val="nil"/>
              <w:tr2bl w:val="nil"/>
            </w:tcBorders>
            <w:shd w:val="clear" w:color="auto" w:fill="auto"/>
            <w:vAlign w:val="center"/>
          </w:tcPr>
          <w:p w14:paraId="71156D7B"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 xml:space="preserve">1.00 </w:t>
            </w:r>
          </w:p>
        </w:tc>
        <w:tc>
          <w:tcPr>
            <w:tcW w:w="526" w:type="dxa"/>
            <w:tcBorders>
              <w:tl2br w:val="nil"/>
              <w:tr2bl w:val="nil"/>
            </w:tcBorders>
            <w:shd w:val="clear" w:color="auto" w:fill="auto"/>
            <w:vAlign w:val="center"/>
          </w:tcPr>
          <w:p w14:paraId="5E15F527" w14:textId="77777777" w:rsidR="00091521" w:rsidRPr="00091521" w:rsidRDefault="00091521" w:rsidP="00091521">
            <w:pPr>
              <w:spacing w:line="240" w:lineRule="auto"/>
              <w:ind w:firstLineChars="0" w:firstLine="0"/>
              <w:jc w:val="left"/>
              <w:rPr>
                <w:szCs w:val="21"/>
              </w:rPr>
            </w:pPr>
          </w:p>
        </w:tc>
        <w:tc>
          <w:tcPr>
            <w:tcW w:w="641" w:type="dxa"/>
            <w:tcBorders>
              <w:tl2br w:val="nil"/>
              <w:tr2bl w:val="nil"/>
            </w:tcBorders>
            <w:shd w:val="clear" w:color="auto" w:fill="auto"/>
            <w:vAlign w:val="center"/>
          </w:tcPr>
          <w:p w14:paraId="0B6AC18C"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 xml:space="preserve">1.00 </w:t>
            </w:r>
          </w:p>
        </w:tc>
        <w:tc>
          <w:tcPr>
            <w:tcW w:w="500" w:type="dxa"/>
            <w:tcBorders>
              <w:tl2br w:val="nil"/>
              <w:tr2bl w:val="nil"/>
            </w:tcBorders>
            <w:shd w:val="clear" w:color="auto" w:fill="auto"/>
            <w:vAlign w:val="center"/>
          </w:tcPr>
          <w:p w14:paraId="198FCC50" w14:textId="77777777" w:rsidR="00091521" w:rsidRPr="00091521" w:rsidRDefault="00091521" w:rsidP="00091521">
            <w:pPr>
              <w:spacing w:line="240" w:lineRule="auto"/>
              <w:ind w:firstLineChars="0" w:firstLine="0"/>
              <w:jc w:val="left"/>
              <w:rPr>
                <w:szCs w:val="21"/>
              </w:rPr>
            </w:pPr>
          </w:p>
        </w:tc>
        <w:tc>
          <w:tcPr>
            <w:tcW w:w="910" w:type="dxa"/>
            <w:tcBorders>
              <w:tl2br w:val="nil"/>
              <w:tr2bl w:val="nil"/>
            </w:tcBorders>
            <w:shd w:val="clear" w:color="auto" w:fill="auto"/>
            <w:vAlign w:val="center"/>
          </w:tcPr>
          <w:p w14:paraId="3C9DD23C" w14:textId="77777777" w:rsidR="00091521" w:rsidRPr="00091521" w:rsidRDefault="00091521" w:rsidP="00091521">
            <w:pPr>
              <w:spacing w:line="240" w:lineRule="auto"/>
              <w:ind w:firstLineChars="0" w:firstLine="0"/>
              <w:jc w:val="left"/>
              <w:rPr>
                <w:szCs w:val="21"/>
              </w:rPr>
            </w:pPr>
          </w:p>
        </w:tc>
        <w:tc>
          <w:tcPr>
            <w:tcW w:w="513" w:type="dxa"/>
            <w:tcBorders>
              <w:tl2br w:val="nil"/>
              <w:tr2bl w:val="nil"/>
            </w:tcBorders>
            <w:shd w:val="clear" w:color="auto" w:fill="auto"/>
            <w:vAlign w:val="center"/>
          </w:tcPr>
          <w:p w14:paraId="0D9711FB" w14:textId="77777777" w:rsidR="00091521" w:rsidRPr="00091521" w:rsidRDefault="00091521" w:rsidP="00091521">
            <w:pPr>
              <w:spacing w:line="240" w:lineRule="auto"/>
              <w:ind w:firstLineChars="0" w:firstLine="0"/>
              <w:jc w:val="left"/>
              <w:rPr>
                <w:szCs w:val="21"/>
              </w:rPr>
            </w:pPr>
          </w:p>
        </w:tc>
        <w:tc>
          <w:tcPr>
            <w:tcW w:w="577" w:type="dxa"/>
            <w:tcBorders>
              <w:tl2br w:val="nil"/>
              <w:tr2bl w:val="nil"/>
            </w:tcBorders>
            <w:shd w:val="clear" w:color="auto" w:fill="auto"/>
            <w:vAlign w:val="center"/>
          </w:tcPr>
          <w:p w14:paraId="779976EA" w14:textId="77777777" w:rsidR="00091521" w:rsidRPr="00091521" w:rsidRDefault="00091521" w:rsidP="00091521">
            <w:pPr>
              <w:spacing w:line="240" w:lineRule="auto"/>
              <w:ind w:firstLineChars="0" w:firstLine="0"/>
              <w:jc w:val="left"/>
              <w:rPr>
                <w:szCs w:val="21"/>
              </w:rPr>
            </w:pPr>
          </w:p>
        </w:tc>
        <w:tc>
          <w:tcPr>
            <w:tcW w:w="539" w:type="dxa"/>
            <w:tcBorders>
              <w:tl2br w:val="nil"/>
              <w:tr2bl w:val="nil"/>
            </w:tcBorders>
            <w:shd w:val="clear" w:color="auto" w:fill="auto"/>
            <w:vAlign w:val="center"/>
          </w:tcPr>
          <w:p w14:paraId="5573D9B4" w14:textId="77777777" w:rsidR="00091521" w:rsidRPr="00091521" w:rsidRDefault="00091521" w:rsidP="00091521">
            <w:pPr>
              <w:spacing w:line="240" w:lineRule="auto"/>
              <w:ind w:firstLineChars="0" w:firstLine="0"/>
              <w:jc w:val="left"/>
              <w:rPr>
                <w:szCs w:val="21"/>
              </w:rPr>
            </w:pPr>
          </w:p>
        </w:tc>
        <w:tc>
          <w:tcPr>
            <w:tcW w:w="487" w:type="dxa"/>
            <w:tcBorders>
              <w:tl2br w:val="nil"/>
              <w:tr2bl w:val="nil"/>
            </w:tcBorders>
            <w:shd w:val="clear" w:color="auto" w:fill="auto"/>
            <w:vAlign w:val="center"/>
          </w:tcPr>
          <w:p w14:paraId="5873C168" w14:textId="77777777" w:rsidR="00091521" w:rsidRPr="00091521" w:rsidRDefault="00091521" w:rsidP="00091521">
            <w:pPr>
              <w:spacing w:line="240" w:lineRule="auto"/>
              <w:ind w:firstLineChars="0" w:firstLine="0"/>
              <w:jc w:val="left"/>
              <w:rPr>
                <w:szCs w:val="21"/>
              </w:rPr>
            </w:pPr>
          </w:p>
        </w:tc>
        <w:tc>
          <w:tcPr>
            <w:tcW w:w="981" w:type="dxa"/>
            <w:tcBorders>
              <w:tl2br w:val="nil"/>
              <w:tr2bl w:val="nil"/>
            </w:tcBorders>
            <w:shd w:val="clear" w:color="auto" w:fill="auto"/>
            <w:vAlign w:val="center"/>
          </w:tcPr>
          <w:p w14:paraId="6BCF85A6" w14:textId="77777777" w:rsidR="00091521" w:rsidRPr="00091521" w:rsidRDefault="00091521" w:rsidP="00091521">
            <w:pPr>
              <w:spacing w:line="240" w:lineRule="auto"/>
              <w:ind w:firstLineChars="0" w:firstLine="0"/>
              <w:jc w:val="left"/>
              <w:rPr>
                <w:szCs w:val="21"/>
              </w:rPr>
            </w:pPr>
          </w:p>
        </w:tc>
        <w:tc>
          <w:tcPr>
            <w:tcW w:w="749" w:type="dxa"/>
            <w:tcBorders>
              <w:tl2br w:val="nil"/>
              <w:tr2bl w:val="nil"/>
            </w:tcBorders>
            <w:shd w:val="clear" w:color="auto" w:fill="auto"/>
            <w:vAlign w:val="center"/>
          </w:tcPr>
          <w:p w14:paraId="13472D77" w14:textId="77777777" w:rsidR="00091521" w:rsidRPr="00091521" w:rsidRDefault="00091521" w:rsidP="00091521">
            <w:pPr>
              <w:widowControl/>
              <w:spacing w:line="240" w:lineRule="auto"/>
              <w:ind w:firstLineChars="0" w:firstLine="0"/>
              <w:jc w:val="left"/>
              <w:textAlignment w:val="center"/>
              <w:rPr>
                <w:szCs w:val="21"/>
              </w:rPr>
            </w:pPr>
            <w:r w:rsidRPr="00091521">
              <w:rPr>
                <w:kern w:val="0"/>
                <w:szCs w:val="21"/>
                <w:lang w:bidi="ar"/>
              </w:rPr>
              <w:t>0.52-0.74</w:t>
            </w:r>
          </w:p>
        </w:tc>
      </w:tr>
    </w:tbl>
    <w:p w14:paraId="1DC85472" w14:textId="295C667B" w:rsidR="00476463" w:rsidRDefault="00476463" w:rsidP="00DD04E1">
      <w:pPr>
        <w:ind w:firstLineChars="0" w:firstLine="0"/>
      </w:pPr>
    </w:p>
    <w:p w14:paraId="7745D955" w14:textId="0F952887" w:rsidR="00DD04E1" w:rsidRDefault="00DD04E1" w:rsidP="004E1949">
      <w:pPr>
        <w:ind w:firstLineChars="0" w:firstLine="0"/>
        <w:sectPr w:rsidR="00DD04E1" w:rsidSect="00476463">
          <w:pgSz w:w="16838" w:h="11906" w:orient="landscape"/>
          <w:pgMar w:top="720" w:right="720" w:bottom="720" w:left="720" w:header="851" w:footer="992" w:gutter="0"/>
          <w:pgNumType w:start="1"/>
          <w:cols w:space="425"/>
          <w:docGrid w:type="lines" w:linePitch="326"/>
        </w:sectPr>
      </w:pPr>
    </w:p>
    <w:p w14:paraId="58D43C56" w14:textId="4051656E" w:rsidR="00476463" w:rsidRPr="00C46214" w:rsidRDefault="00C46214" w:rsidP="00356965">
      <w:pPr>
        <w:pStyle w:val="2"/>
        <w:jc w:val="center"/>
        <w:rPr>
          <w:b/>
        </w:rPr>
      </w:pPr>
      <w:bookmarkStart w:id="12" w:name="_Toc195799209"/>
      <w:r w:rsidRPr="00C46214">
        <w:rPr>
          <w:rFonts w:hint="eastAsia"/>
        </w:rPr>
        <w:lastRenderedPageBreak/>
        <w:t>附录</w:t>
      </w:r>
      <w:r w:rsidRPr="00C46214">
        <w:rPr>
          <w:rFonts w:hint="eastAsia"/>
        </w:rPr>
        <w:t>B</w:t>
      </w:r>
      <w:bookmarkEnd w:id="12"/>
    </w:p>
    <w:p w14:paraId="76B6EEDA" w14:textId="77777777" w:rsidR="007C62FB" w:rsidRDefault="00C46214" w:rsidP="007C62FB">
      <w:pPr>
        <w:ind w:firstLineChars="0" w:firstLine="0"/>
        <w:jc w:val="center"/>
      </w:pPr>
      <w:r>
        <w:rPr>
          <w:rFonts w:hint="eastAsia"/>
        </w:rPr>
        <w:t>参考文件</w:t>
      </w:r>
    </w:p>
    <w:p w14:paraId="2CA965D8" w14:textId="282035A6" w:rsidR="007C62FB" w:rsidRDefault="007C62FB" w:rsidP="007C62FB">
      <w:pPr>
        <w:ind w:firstLineChars="0" w:firstLine="0"/>
        <w:jc w:val="center"/>
      </w:pPr>
      <w:r>
        <w:rPr>
          <w:rFonts w:hint="eastAsia"/>
        </w:rPr>
        <w:t>地下水污染模拟预测评估工作指南（</w:t>
      </w:r>
      <w:proofErr w:type="gramStart"/>
      <w:r w:rsidRPr="002C0489">
        <w:rPr>
          <w:rFonts w:hint="eastAsia"/>
        </w:rPr>
        <w:t>环办土壤</w:t>
      </w:r>
      <w:proofErr w:type="gramEnd"/>
      <w:r w:rsidRPr="002C0489">
        <w:rPr>
          <w:rFonts w:hint="eastAsia"/>
        </w:rPr>
        <w:t>函〔</w:t>
      </w:r>
      <w:r w:rsidRPr="002C0489">
        <w:rPr>
          <w:rFonts w:hint="eastAsia"/>
        </w:rPr>
        <w:t>2019</w:t>
      </w:r>
      <w:r w:rsidRPr="00BB4B03">
        <w:rPr>
          <w:color w:val="000000"/>
          <w:szCs w:val="24"/>
        </w:rPr>
        <w:t>〕</w:t>
      </w:r>
      <w:r w:rsidRPr="002C0489">
        <w:rPr>
          <w:rFonts w:hint="eastAsia"/>
        </w:rPr>
        <w:t>770</w:t>
      </w:r>
      <w:r w:rsidRPr="002C0489">
        <w:rPr>
          <w:rFonts w:hint="eastAsia"/>
        </w:rPr>
        <w:t>号</w:t>
      </w:r>
      <w:r>
        <w:rPr>
          <w:rFonts w:hint="eastAsia"/>
        </w:rPr>
        <w:t>）</w:t>
      </w:r>
    </w:p>
    <w:p w14:paraId="0DAD11AB" w14:textId="6CCBD49A" w:rsidR="00C46214" w:rsidRPr="007C62FB" w:rsidRDefault="00D51800" w:rsidP="00D51800">
      <w:pPr>
        <w:ind w:firstLine="420"/>
        <w:jc w:val="center"/>
      </w:pPr>
      <w:r>
        <w:rPr>
          <w:noProof/>
        </w:rPr>
        <w:drawing>
          <wp:inline distT="0" distB="0" distL="0" distR="0" wp14:anchorId="62A7FED2" wp14:editId="63F8652A">
            <wp:extent cx="4052907" cy="6924171"/>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56573" cy="6930435"/>
                    </a:xfrm>
                    <a:prstGeom prst="rect">
                      <a:avLst/>
                    </a:prstGeom>
                  </pic:spPr>
                </pic:pic>
              </a:graphicData>
            </a:graphic>
          </wp:inline>
        </w:drawing>
      </w:r>
    </w:p>
    <w:sectPr w:rsidR="00C46214" w:rsidRPr="007C62FB" w:rsidSect="00C3095B">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2F0F" w14:textId="77777777" w:rsidR="00D70E89" w:rsidRDefault="00D70E89">
      <w:pPr>
        <w:spacing w:line="240" w:lineRule="auto"/>
        <w:ind w:firstLine="420"/>
      </w:pPr>
      <w:r>
        <w:separator/>
      </w:r>
    </w:p>
  </w:endnote>
  <w:endnote w:type="continuationSeparator" w:id="0">
    <w:p w14:paraId="747A6B47" w14:textId="77777777" w:rsidR="00D70E89" w:rsidRDefault="00D70E8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roman"/>
    <w:pitch w:val="default"/>
  </w:font>
  <w:font w:name="新宋体">
    <w:panose1 w:val="02010609030101010101"/>
    <w:charset w:val="86"/>
    <w:family w:val="modern"/>
    <w:pitch w:val="fixed"/>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5A05" w14:textId="77777777" w:rsidR="00B340D8" w:rsidRDefault="00B340D8">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172A" w14:textId="3A3FAA33" w:rsidR="00C3095B" w:rsidRDefault="00C3095B">
    <w:pPr>
      <w:pStyle w:val="a3"/>
      <w:ind w:firstLine="360"/>
      <w:jc w:val="center"/>
    </w:pPr>
  </w:p>
  <w:p w14:paraId="4E076DB4" w14:textId="77777777" w:rsidR="00B340D8" w:rsidRDefault="00B340D8">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B265" w14:textId="77777777" w:rsidR="00B340D8" w:rsidRDefault="00B340D8">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53248"/>
      <w:docPartObj>
        <w:docPartGallery w:val="Page Numbers (Bottom of Page)"/>
        <w:docPartUnique/>
      </w:docPartObj>
    </w:sdtPr>
    <w:sdtEndPr/>
    <w:sdtContent>
      <w:p w14:paraId="0E694F8C" w14:textId="6B3C4FCD" w:rsidR="00A71924" w:rsidRDefault="00D70E89">
        <w:pPr>
          <w:pStyle w:val="a3"/>
          <w:ind w:firstLine="360"/>
          <w:jc w:val="center"/>
        </w:pPr>
      </w:p>
    </w:sdtContent>
  </w:sdt>
  <w:p w14:paraId="72080272" w14:textId="77777777" w:rsidR="00C3095B" w:rsidRDefault="00C3095B">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810341"/>
      <w:docPartObj>
        <w:docPartGallery w:val="Page Numbers (Bottom of Page)"/>
        <w:docPartUnique/>
      </w:docPartObj>
    </w:sdtPr>
    <w:sdtEndPr/>
    <w:sdtContent>
      <w:p w14:paraId="20BDC7B7" w14:textId="36EF0ED1" w:rsidR="00A71924" w:rsidRDefault="00A71924">
        <w:pPr>
          <w:pStyle w:val="a3"/>
          <w:ind w:firstLine="360"/>
          <w:jc w:val="center"/>
        </w:pPr>
        <w:r>
          <w:fldChar w:fldCharType="begin"/>
        </w:r>
        <w:r>
          <w:instrText>PAGE   \* MERGEFORMAT</w:instrText>
        </w:r>
        <w:r>
          <w:fldChar w:fldCharType="separate"/>
        </w:r>
        <w:r>
          <w:rPr>
            <w:lang w:val="zh-CN"/>
          </w:rPr>
          <w:t>2</w:t>
        </w:r>
        <w:r>
          <w:fldChar w:fldCharType="end"/>
        </w:r>
      </w:p>
    </w:sdtContent>
  </w:sdt>
  <w:p w14:paraId="3618A9F1" w14:textId="77777777" w:rsidR="00A71924" w:rsidRDefault="00A71924">
    <w:pPr>
      <w:pStyle w:val="a3"/>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762840"/>
      <w:docPartObj>
        <w:docPartGallery w:val="Page Numbers (Bottom of Page)"/>
        <w:docPartUnique/>
      </w:docPartObj>
    </w:sdtPr>
    <w:sdtEndPr/>
    <w:sdtContent>
      <w:p w14:paraId="6CD1177F" w14:textId="29CE837F" w:rsidR="00A71924" w:rsidRDefault="00D70E89">
        <w:pPr>
          <w:pStyle w:val="a3"/>
          <w:ind w:firstLine="360"/>
          <w:jc w:val="center"/>
        </w:pPr>
      </w:p>
    </w:sdtContent>
  </w:sdt>
  <w:p w14:paraId="2C7F46DE" w14:textId="77777777" w:rsidR="00A71924" w:rsidRDefault="00A71924">
    <w:pPr>
      <w:pStyle w:val="a3"/>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353614"/>
      <w:docPartObj>
        <w:docPartGallery w:val="Page Numbers (Bottom of Page)"/>
        <w:docPartUnique/>
      </w:docPartObj>
    </w:sdtPr>
    <w:sdtEndPr/>
    <w:sdtContent>
      <w:p w14:paraId="77D67246" w14:textId="649A3CA2" w:rsidR="00A71924" w:rsidRDefault="00A71924">
        <w:pPr>
          <w:pStyle w:val="a3"/>
          <w:ind w:firstLine="360"/>
          <w:jc w:val="center"/>
        </w:pPr>
        <w:r>
          <w:fldChar w:fldCharType="begin"/>
        </w:r>
        <w:r>
          <w:instrText>PAGE   \* MERGEFORMAT</w:instrText>
        </w:r>
        <w:r>
          <w:fldChar w:fldCharType="separate"/>
        </w:r>
        <w:r>
          <w:rPr>
            <w:lang w:val="zh-CN"/>
          </w:rPr>
          <w:t>2</w:t>
        </w:r>
        <w:r>
          <w:fldChar w:fldCharType="end"/>
        </w:r>
      </w:p>
    </w:sdtContent>
  </w:sdt>
  <w:p w14:paraId="63CB822C" w14:textId="77777777" w:rsidR="00A71924" w:rsidRDefault="00A71924">
    <w:pPr>
      <w:pStyle w:val="a3"/>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EF8A" w14:textId="172AD399" w:rsidR="00A71924" w:rsidRDefault="00A71924">
    <w:pPr>
      <w:pStyle w:val="a3"/>
      <w:ind w:firstLine="360"/>
      <w:jc w:val="center"/>
    </w:pPr>
  </w:p>
  <w:p w14:paraId="176976D9" w14:textId="77777777" w:rsidR="00A71924" w:rsidRDefault="00A71924">
    <w:pPr>
      <w:pStyle w:val="a3"/>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95586"/>
      <w:docPartObj>
        <w:docPartGallery w:val="Page Numbers (Bottom of Page)"/>
        <w:docPartUnique/>
      </w:docPartObj>
    </w:sdtPr>
    <w:sdtEndPr/>
    <w:sdtContent>
      <w:p w14:paraId="3224D6E2" w14:textId="77777777" w:rsidR="00A71924" w:rsidRDefault="00A71924">
        <w:pPr>
          <w:pStyle w:val="a3"/>
          <w:ind w:firstLine="360"/>
          <w:jc w:val="center"/>
        </w:pPr>
        <w:r>
          <w:fldChar w:fldCharType="begin"/>
        </w:r>
        <w:r>
          <w:instrText>PAGE   \* MERGEFORMAT</w:instrText>
        </w:r>
        <w:r>
          <w:fldChar w:fldCharType="separate"/>
        </w:r>
        <w:r>
          <w:rPr>
            <w:lang w:val="zh-CN"/>
          </w:rPr>
          <w:t>2</w:t>
        </w:r>
        <w:r>
          <w:fldChar w:fldCharType="end"/>
        </w:r>
      </w:p>
    </w:sdtContent>
  </w:sdt>
  <w:p w14:paraId="4A546515" w14:textId="77777777" w:rsidR="00A71924" w:rsidRDefault="00A71924">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DCBD" w14:textId="77777777" w:rsidR="00D70E89" w:rsidRDefault="00D70E89">
      <w:pPr>
        <w:ind w:firstLine="420"/>
      </w:pPr>
      <w:r>
        <w:separator/>
      </w:r>
    </w:p>
  </w:footnote>
  <w:footnote w:type="continuationSeparator" w:id="0">
    <w:p w14:paraId="1884E6CA" w14:textId="77777777" w:rsidR="00D70E89" w:rsidRDefault="00D70E8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5490" w14:textId="77777777" w:rsidR="00B340D8" w:rsidRDefault="00B340D8">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6CEB" w14:textId="34387CC7" w:rsidR="0064358C" w:rsidRPr="0064358C" w:rsidRDefault="0064358C" w:rsidP="0064358C">
    <w:pPr>
      <w:adjustRightInd w:val="0"/>
      <w:snapToGrid w:val="0"/>
      <w:spacing w:line="276" w:lineRule="auto"/>
      <w:ind w:firstLineChars="0" w:firstLine="0"/>
      <w:rPr>
        <w:rFonts w:eastAsia="黑体"/>
        <w:kern w:val="0"/>
      </w:rPr>
    </w:pPr>
    <w:r w:rsidRPr="0064358C">
      <w:rPr>
        <w:rFonts w:eastAsia="黑体"/>
        <w:kern w:val="0"/>
      </w:rPr>
      <w:t>ICS 0</w:t>
    </w:r>
    <w:r w:rsidR="00F34376">
      <w:rPr>
        <w:rFonts w:eastAsia="黑体"/>
        <w:kern w:val="0"/>
      </w:rPr>
      <w:t>0.000.00</w:t>
    </w:r>
  </w:p>
  <w:p w14:paraId="14A74126" w14:textId="0298F4B9" w:rsidR="00B340D8" w:rsidRPr="0064358C" w:rsidRDefault="0064358C" w:rsidP="0064358C">
    <w:pPr>
      <w:pStyle w:val="af6"/>
      <w:ind w:firstLineChars="0" w:firstLine="0"/>
    </w:pPr>
    <w:r w:rsidRPr="0064358C">
      <w:rPr>
        <w:rFonts w:eastAsia="黑体"/>
        <w:kern w:val="0"/>
      </w:rPr>
      <w:t>CCS N</w:t>
    </w:r>
    <w:r>
      <w:rPr>
        <w:rFonts w:eastAsia="黑体"/>
        <w:kern w:val="0"/>
      </w:rPr>
      <w:t>0</w:t>
    </w:r>
    <w:r w:rsidR="00F34376">
      <w:rPr>
        <w:rFonts w:eastAsia="黑体"/>
        <w:kern w:val="0"/>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9DA" w14:textId="77777777" w:rsidR="00B340D8" w:rsidRDefault="00B340D8">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BE00" w14:textId="7CEAC2C3" w:rsidR="00BA6F2A" w:rsidRPr="00BA6F2A" w:rsidRDefault="00BA6F2A" w:rsidP="00BA6F2A">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4ECF7A"/>
    <w:multiLevelType w:val="singleLevel"/>
    <w:tmpl w:val="A64ECF7A"/>
    <w:lvl w:ilvl="0">
      <w:start w:val="5"/>
      <w:numFmt w:val="decimal"/>
      <w:suff w:val="nothing"/>
      <w:lvlText w:val="%1、"/>
      <w:lvlJc w:val="left"/>
    </w:lvl>
  </w:abstractNum>
  <w:abstractNum w:abstractNumId="1" w15:restartNumberingAfterBreak="0">
    <w:nsid w:val="035622A7"/>
    <w:multiLevelType w:val="hybridMultilevel"/>
    <w:tmpl w:val="52867758"/>
    <w:lvl w:ilvl="0" w:tplc="D88AD35C">
      <w:start w:val="1"/>
      <w:numFmt w:val="decimal"/>
      <w:suff w:val="nothing"/>
      <w:lvlText w:val="%1、"/>
      <w:lvlJc w:val="left"/>
      <w:pPr>
        <w:ind w:left="840" w:firstLine="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1EE61839"/>
    <w:multiLevelType w:val="multilevel"/>
    <w:tmpl w:val="D0EA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545B9"/>
    <w:multiLevelType w:val="singleLevel"/>
    <w:tmpl w:val="A64ECF7A"/>
    <w:lvl w:ilvl="0">
      <w:start w:val="5"/>
      <w:numFmt w:val="decimal"/>
      <w:suff w:val="nothing"/>
      <w:lvlText w:val="%1、"/>
      <w:lvlJc w:val="left"/>
    </w:lvl>
  </w:abstractNum>
  <w:abstractNum w:abstractNumId="4" w15:restartNumberingAfterBreak="0">
    <w:nsid w:val="3B0579B5"/>
    <w:multiLevelType w:val="hybridMultilevel"/>
    <w:tmpl w:val="D82CCD2E"/>
    <w:lvl w:ilvl="0" w:tplc="F4CE1A62">
      <w:start w:val="1"/>
      <w:numFmt w:val="bullet"/>
      <w:lvlText w:val="•"/>
      <w:lvlJc w:val="left"/>
      <w:pPr>
        <w:tabs>
          <w:tab w:val="num" w:pos="720"/>
        </w:tabs>
        <w:ind w:left="720" w:hanging="360"/>
      </w:pPr>
      <w:rPr>
        <w:rFonts w:ascii="Arial" w:hAnsi="Arial" w:hint="default"/>
      </w:rPr>
    </w:lvl>
    <w:lvl w:ilvl="1" w:tplc="795EABF4">
      <w:numFmt w:val="bullet"/>
      <w:lvlText w:val="•"/>
      <w:lvlJc w:val="left"/>
      <w:pPr>
        <w:tabs>
          <w:tab w:val="num" w:pos="1440"/>
        </w:tabs>
        <w:ind w:left="1440" w:hanging="360"/>
      </w:pPr>
      <w:rPr>
        <w:rFonts w:ascii="Arial" w:hAnsi="Arial" w:hint="default"/>
      </w:rPr>
    </w:lvl>
    <w:lvl w:ilvl="2" w:tplc="2AAEDB52" w:tentative="1">
      <w:start w:val="1"/>
      <w:numFmt w:val="bullet"/>
      <w:lvlText w:val="•"/>
      <w:lvlJc w:val="left"/>
      <w:pPr>
        <w:tabs>
          <w:tab w:val="num" w:pos="2160"/>
        </w:tabs>
        <w:ind w:left="2160" w:hanging="360"/>
      </w:pPr>
      <w:rPr>
        <w:rFonts w:ascii="Arial" w:hAnsi="Arial" w:hint="default"/>
      </w:rPr>
    </w:lvl>
    <w:lvl w:ilvl="3" w:tplc="78C8FB82" w:tentative="1">
      <w:start w:val="1"/>
      <w:numFmt w:val="bullet"/>
      <w:lvlText w:val="•"/>
      <w:lvlJc w:val="left"/>
      <w:pPr>
        <w:tabs>
          <w:tab w:val="num" w:pos="2880"/>
        </w:tabs>
        <w:ind w:left="2880" w:hanging="360"/>
      </w:pPr>
      <w:rPr>
        <w:rFonts w:ascii="Arial" w:hAnsi="Arial" w:hint="default"/>
      </w:rPr>
    </w:lvl>
    <w:lvl w:ilvl="4" w:tplc="69566D2A" w:tentative="1">
      <w:start w:val="1"/>
      <w:numFmt w:val="bullet"/>
      <w:lvlText w:val="•"/>
      <w:lvlJc w:val="left"/>
      <w:pPr>
        <w:tabs>
          <w:tab w:val="num" w:pos="3600"/>
        </w:tabs>
        <w:ind w:left="3600" w:hanging="360"/>
      </w:pPr>
      <w:rPr>
        <w:rFonts w:ascii="Arial" w:hAnsi="Arial" w:hint="default"/>
      </w:rPr>
    </w:lvl>
    <w:lvl w:ilvl="5" w:tplc="862A6C8E" w:tentative="1">
      <w:start w:val="1"/>
      <w:numFmt w:val="bullet"/>
      <w:lvlText w:val="•"/>
      <w:lvlJc w:val="left"/>
      <w:pPr>
        <w:tabs>
          <w:tab w:val="num" w:pos="4320"/>
        </w:tabs>
        <w:ind w:left="4320" w:hanging="360"/>
      </w:pPr>
      <w:rPr>
        <w:rFonts w:ascii="Arial" w:hAnsi="Arial" w:hint="default"/>
      </w:rPr>
    </w:lvl>
    <w:lvl w:ilvl="6" w:tplc="21646D76" w:tentative="1">
      <w:start w:val="1"/>
      <w:numFmt w:val="bullet"/>
      <w:lvlText w:val="•"/>
      <w:lvlJc w:val="left"/>
      <w:pPr>
        <w:tabs>
          <w:tab w:val="num" w:pos="5040"/>
        </w:tabs>
        <w:ind w:left="5040" w:hanging="360"/>
      </w:pPr>
      <w:rPr>
        <w:rFonts w:ascii="Arial" w:hAnsi="Arial" w:hint="default"/>
      </w:rPr>
    </w:lvl>
    <w:lvl w:ilvl="7" w:tplc="DC5E8B98" w:tentative="1">
      <w:start w:val="1"/>
      <w:numFmt w:val="bullet"/>
      <w:lvlText w:val="•"/>
      <w:lvlJc w:val="left"/>
      <w:pPr>
        <w:tabs>
          <w:tab w:val="num" w:pos="5760"/>
        </w:tabs>
        <w:ind w:left="5760" w:hanging="360"/>
      </w:pPr>
      <w:rPr>
        <w:rFonts w:ascii="Arial" w:hAnsi="Arial" w:hint="default"/>
      </w:rPr>
    </w:lvl>
    <w:lvl w:ilvl="8" w:tplc="D56C34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D355DF"/>
    <w:multiLevelType w:val="hybridMultilevel"/>
    <w:tmpl w:val="4906FFD4"/>
    <w:lvl w:ilvl="0" w:tplc="05F603A8">
      <w:start w:val="1"/>
      <w:numFmt w:val="bullet"/>
      <w:lvlText w:val="•"/>
      <w:lvlJc w:val="left"/>
      <w:pPr>
        <w:tabs>
          <w:tab w:val="num" w:pos="720"/>
        </w:tabs>
        <w:ind w:left="720" w:hanging="360"/>
      </w:pPr>
      <w:rPr>
        <w:rFonts w:ascii="Arial" w:hAnsi="Arial" w:hint="default"/>
      </w:rPr>
    </w:lvl>
    <w:lvl w:ilvl="1" w:tplc="8BEA02AE" w:tentative="1">
      <w:start w:val="1"/>
      <w:numFmt w:val="bullet"/>
      <w:lvlText w:val="•"/>
      <w:lvlJc w:val="left"/>
      <w:pPr>
        <w:tabs>
          <w:tab w:val="num" w:pos="1440"/>
        </w:tabs>
        <w:ind w:left="1440" w:hanging="360"/>
      </w:pPr>
      <w:rPr>
        <w:rFonts w:ascii="Arial" w:hAnsi="Arial" w:hint="default"/>
      </w:rPr>
    </w:lvl>
    <w:lvl w:ilvl="2" w:tplc="1E26E5E4" w:tentative="1">
      <w:start w:val="1"/>
      <w:numFmt w:val="bullet"/>
      <w:lvlText w:val="•"/>
      <w:lvlJc w:val="left"/>
      <w:pPr>
        <w:tabs>
          <w:tab w:val="num" w:pos="2160"/>
        </w:tabs>
        <w:ind w:left="2160" w:hanging="360"/>
      </w:pPr>
      <w:rPr>
        <w:rFonts w:ascii="Arial" w:hAnsi="Arial" w:hint="default"/>
      </w:rPr>
    </w:lvl>
    <w:lvl w:ilvl="3" w:tplc="F412EE04" w:tentative="1">
      <w:start w:val="1"/>
      <w:numFmt w:val="bullet"/>
      <w:lvlText w:val="•"/>
      <w:lvlJc w:val="left"/>
      <w:pPr>
        <w:tabs>
          <w:tab w:val="num" w:pos="2880"/>
        </w:tabs>
        <w:ind w:left="2880" w:hanging="360"/>
      </w:pPr>
      <w:rPr>
        <w:rFonts w:ascii="Arial" w:hAnsi="Arial" w:hint="default"/>
      </w:rPr>
    </w:lvl>
    <w:lvl w:ilvl="4" w:tplc="BB16B72C" w:tentative="1">
      <w:start w:val="1"/>
      <w:numFmt w:val="bullet"/>
      <w:lvlText w:val="•"/>
      <w:lvlJc w:val="left"/>
      <w:pPr>
        <w:tabs>
          <w:tab w:val="num" w:pos="3600"/>
        </w:tabs>
        <w:ind w:left="3600" w:hanging="360"/>
      </w:pPr>
      <w:rPr>
        <w:rFonts w:ascii="Arial" w:hAnsi="Arial" w:hint="default"/>
      </w:rPr>
    </w:lvl>
    <w:lvl w:ilvl="5" w:tplc="B57E121E" w:tentative="1">
      <w:start w:val="1"/>
      <w:numFmt w:val="bullet"/>
      <w:lvlText w:val="•"/>
      <w:lvlJc w:val="left"/>
      <w:pPr>
        <w:tabs>
          <w:tab w:val="num" w:pos="4320"/>
        </w:tabs>
        <w:ind w:left="4320" w:hanging="360"/>
      </w:pPr>
      <w:rPr>
        <w:rFonts w:ascii="Arial" w:hAnsi="Arial" w:hint="default"/>
      </w:rPr>
    </w:lvl>
    <w:lvl w:ilvl="6" w:tplc="7B88B0A2" w:tentative="1">
      <w:start w:val="1"/>
      <w:numFmt w:val="bullet"/>
      <w:lvlText w:val="•"/>
      <w:lvlJc w:val="left"/>
      <w:pPr>
        <w:tabs>
          <w:tab w:val="num" w:pos="5040"/>
        </w:tabs>
        <w:ind w:left="5040" w:hanging="360"/>
      </w:pPr>
      <w:rPr>
        <w:rFonts w:ascii="Arial" w:hAnsi="Arial" w:hint="default"/>
      </w:rPr>
    </w:lvl>
    <w:lvl w:ilvl="7" w:tplc="D3A63AA0" w:tentative="1">
      <w:start w:val="1"/>
      <w:numFmt w:val="bullet"/>
      <w:lvlText w:val="•"/>
      <w:lvlJc w:val="left"/>
      <w:pPr>
        <w:tabs>
          <w:tab w:val="num" w:pos="5760"/>
        </w:tabs>
        <w:ind w:left="5760" w:hanging="360"/>
      </w:pPr>
      <w:rPr>
        <w:rFonts w:ascii="Arial" w:hAnsi="Arial" w:hint="default"/>
      </w:rPr>
    </w:lvl>
    <w:lvl w:ilvl="8" w:tplc="65B658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E83A60"/>
    <w:multiLevelType w:val="multilevel"/>
    <w:tmpl w:val="5C465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45349F"/>
    <w:multiLevelType w:val="multilevel"/>
    <w:tmpl w:val="6245349F"/>
    <w:lvl w:ilvl="0">
      <w:start w:val="1"/>
      <w:numFmt w:val="japaneseCounting"/>
      <w:lvlText w:val="%1、"/>
      <w:lvlJc w:val="left"/>
      <w:pPr>
        <w:ind w:left="1572" w:hanging="720"/>
      </w:pPr>
      <w:rPr>
        <w:rFonts w:hint="default"/>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abstractNum w:abstractNumId="8" w15:restartNumberingAfterBreak="0">
    <w:nsid w:val="69194478"/>
    <w:multiLevelType w:val="multilevel"/>
    <w:tmpl w:val="F620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1"/>
  </w:num>
  <w:num w:numId="5">
    <w:abstractNumId w:val="4"/>
  </w:num>
  <w:num w:numId="6">
    <w:abstractNumId w:val="5"/>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7717D8"/>
    <w:rsid w:val="E5FF07C0"/>
    <w:rsid w:val="00001708"/>
    <w:rsid w:val="00001713"/>
    <w:rsid w:val="00003EA6"/>
    <w:rsid w:val="00004DFF"/>
    <w:rsid w:val="00005575"/>
    <w:rsid w:val="000069ED"/>
    <w:rsid w:val="00006BE5"/>
    <w:rsid w:val="00010684"/>
    <w:rsid w:val="000114DD"/>
    <w:rsid w:val="000122DF"/>
    <w:rsid w:val="00012967"/>
    <w:rsid w:val="00014844"/>
    <w:rsid w:val="00016570"/>
    <w:rsid w:val="00022D50"/>
    <w:rsid w:val="000244E5"/>
    <w:rsid w:val="00025C29"/>
    <w:rsid w:val="00030642"/>
    <w:rsid w:val="000338C6"/>
    <w:rsid w:val="00034E84"/>
    <w:rsid w:val="00035778"/>
    <w:rsid w:val="00036AF3"/>
    <w:rsid w:val="00037278"/>
    <w:rsid w:val="00041260"/>
    <w:rsid w:val="00041AD3"/>
    <w:rsid w:val="0004228F"/>
    <w:rsid w:val="000444D7"/>
    <w:rsid w:val="000465D4"/>
    <w:rsid w:val="00046DE2"/>
    <w:rsid w:val="00052F02"/>
    <w:rsid w:val="000561B9"/>
    <w:rsid w:val="000601A0"/>
    <w:rsid w:val="000605A1"/>
    <w:rsid w:val="00062BDC"/>
    <w:rsid w:val="000633AE"/>
    <w:rsid w:val="00063C87"/>
    <w:rsid w:val="00064CEC"/>
    <w:rsid w:val="0006507E"/>
    <w:rsid w:val="00065111"/>
    <w:rsid w:val="00065419"/>
    <w:rsid w:val="00067AEC"/>
    <w:rsid w:val="00070029"/>
    <w:rsid w:val="00070A57"/>
    <w:rsid w:val="000722DD"/>
    <w:rsid w:val="00075BAB"/>
    <w:rsid w:val="000824B7"/>
    <w:rsid w:val="00082E01"/>
    <w:rsid w:val="00083CDE"/>
    <w:rsid w:val="00085679"/>
    <w:rsid w:val="00085867"/>
    <w:rsid w:val="00087BF2"/>
    <w:rsid w:val="00090FA9"/>
    <w:rsid w:val="00091056"/>
    <w:rsid w:val="00091433"/>
    <w:rsid w:val="00091521"/>
    <w:rsid w:val="000916BC"/>
    <w:rsid w:val="00092667"/>
    <w:rsid w:val="00096898"/>
    <w:rsid w:val="000A20E0"/>
    <w:rsid w:val="000A264B"/>
    <w:rsid w:val="000A4C00"/>
    <w:rsid w:val="000A6379"/>
    <w:rsid w:val="000A67F1"/>
    <w:rsid w:val="000A778B"/>
    <w:rsid w:val="000B7AF9"/>
    <w:rsid w:val="000B7F30"/>
    <w:rsid w:val="000C3832"/>
    <w:rsid w:val="000C461D"/>
    <w:rsid w:val="000D48AD"/>
    <w:rsid w:val="000D660E"/>
    <w:rsid w:val="000D7DDB"/>
    <w:rsid w:val="000E0261"/>
    <w:rsid w:val="000E0686"/>
    <w:rsid w:val="000E150F"/>
    <w:rsid w:val="000E1FE8"/>
    <w:rsid w:val="000E5DB7"/>
    <w:rsid w:val="000E5F1C"/>
    <w:rsid w:val="000E74D2"/>
    <w:rsid w:val="000E7A48"/>
    <w:rsid w:val="000F388C"/>
    <w:rsid w:val="000F635D"/>
    <w:rsid w:val="00103C5D"/>
    <w:rsid w:val="00107AE9"/>
    <w:rsid w:val="00111821"/>
    <w:rsid w:val="00113553"/>
    <w:rsid w:val="0011376D"/>
    <w:rsid w:val="00115F17"/>
    <w:rsid w:val="00117703"/>
    <w:rsid w:val="00117BA6"/>
    <w:rsid w:val="001243B2"/>
    <w:rsid w:val="00125C65"/>
    <w:rsid w:val="00125D24"/>
    <w:rsid w:val="001269C3"/>
    <w:rsid w:val="00127504"/>
    <w:rsid w:val="00130275"/>
    <w:rsid w:val="001329AB"/>
    <w:rsid w:val="00133733"/>
    <w:rsid w:val="0013390E"/>
    <w:rsid w:val="001340DE"/>
    <w:rsid w:val="00134933"/>
    <w:rsid w:val="00135C46"/>
    <w:rsid w:val="0014291E"/>
    <w:rsid w:val="00143860"/>
    <w:rsid w:val="001439E7"/>
    <w:rsid w:val="001444E7"/>
    <w:rsid w:val="0015593F"/>
    <w:rsid w:val="0015702F"/>
    <w:rsid w:val="00157DF9"/>
    <w:rsid w:val="001602CF"/>
    <w:rsid w:val="001602FD"/>
    <w:rsid w:val="001608CF"/>
    <w:rsid w:val="00163A25"/>
    <w:rsid w:val="001649F6"/>
    <w:rsid w:val="00164F15"/>
    <w:rsid w:val="001655B3"/>
    <w:rsid w:val="00165B6B"/>
    <w:rsid w:val="00165D83"/>
    <w:rsid w:val="00166AF1"/>
    <w:rsid w:val="00166C7E"/>
    <w:rsid w:val="00171B44"/>
    <w:rsid w:val="0017299D"/>
    <w:rsid w:val="00174AB7"/>
    <w:rsid w:val="0017595E"/>
    <w:rsid w:val="00176EF7"/>
    <w:rsid w:val="00180BB8"/>
    <w:rsid w:val="00181C05"/>
    <w:rsid w:val="00184911"/>
    <w:rsid w:val="00185B81"/>
    <w:rsid w:val="00191F81"/>
    <w:rsid w:val="00192E68"/>
    <w:rsid w:val="001935C4"/>
    <w:rsid w:val="00196E26"/>
    <w:rsid w:val="001A105B"/>
    <w:rsid w:val="001A327F"/>
    <w:rsid w:val="001A4928"/>
    <w:rsid w:val="001A6856"/>
    <w:rsid w:val="001A7450"/>
    <w:rsid w:val="001A76EB"/>
    <w:rsid w:val="001B2E48"/>
    <w:rsid w:val="001B3BA1"/>
    <w:rsid w:val="001B6A29"/>
    <w:rsid w:val="001B7523"/>
    <w:rsid w:val="001C12C6"/>
    <w:rsid w:val="001C4583"/>
    <w:rsid w:val="001C7A11"/>
    <w:rsid w:val="001D2698"/>
    <w:rsid w:val="001D443F"/>
    <w:rsid w:val="001D4DCB"/>
    <w:rsid w:val="001D6196"/>
    <w:rsid w:val="001E7EEA"/>
    <w:rsid w:val="001F1281"/>
    <w:rsid w:val="001F1482"/>
    <w:rsid w:val="001F2CD8"/>
    <w:rsid w:val="001F4DA8"/>
    <w:rsid w:val="001F6361"/>
    <w:rsid w:val="00201A18"/>
    <w:rsid w:val="00205552"/>
    <w:rsid w:val="002072DE"/>
    <w:rsid w:val="00213468"/>
    <w:rsid w:val="002143D4"/>
    <w:rsid w:val="002151E8"/>
    <w:rsid w:val="002155DC"/>
    <w:rsid w:val="00216144"/>
    <w:rsid w:val="00217251"/>
    <w:rsid w:val="00221602"/>
    <w:rsid w:val="00222359"/>
    <w:rsid w:val="002223F8"/>
    <w:rsid w:val="002270FA"/>
    <w:rsid w:val="0023080E"/>
    <w:rsid w:val="00231369"/>
    <w:rsid w:val="00231863"/>
    <w:rsid w:val="00233438"/>
    <w:rsid w:val="002344DB"/>
    <w:rsid w:val="002359A8"/>
    <w:rsid w:val="00236F93"/>
    <w:rsid w:val="00237129"/>
    <w:rsid w:val="002447EC"/>
    <w:rsid w:val="00247393"/>
    <w:rsid w:val="00247ADE"/>
    <w:rsid w:val="00250806"/>
    <w:rsid w:val="00251B84"/>
    <w:rsid w:val="00251FE9"/>
    <w:rsid w:val="00255241"/>
    <w:rsid w:val="00257D2F"/>
    <w:rsid w:val="0026004E"/>
    <w:rsid w:val="00260D4B"/>
    <w:rsid w:val="00262C14"/>
    <w:rsid w:val="00263E3A"/>
    <w:rsid w:val="00264AB6"/>
    <w:rsid w:val="002671F5"/>
    <w:rsid w:val="00267923"/>
    <w:rsid w:val="002706BA"/>
    <w:rsid w:val="002731F9"/>
    <w:rsid w:val="002819C7"/>
    <w:rsid w:val="00282DF2"/>
    <w:rsid w:val="00287A5F"/>
    <w:rsid w:val="00291941"/>
    <w:rsid w:val="002920E3"/>
    <w:rsid w:val="0029373F"/>
    <w:rsid w:val="002946ED"/>
    <w:rsid w:val="002956B3"/>
    <w:rsid w:val="002975F3"/>
    <w:rsid w:val="002A009E"/>
    <w:rsid w:val="002A07D6"/>
    <w:rsid w:val="002A11B1"/>
    <w:rsid w:val="002A1D5A"/>
    <w:rsid w:val="002A4591"/>
    <w:rsid w:val="002A6378"/>
    <w:rsid w:val="002A6FED"/>
    <w:rsid w:val="002B1CB9"/>
    <w:rsid w:val="002B2996"/>
    <w:rsid w:val="002B41B7"/>
    <w:rsid w:val="002B45FB"/>
    <w:rsid w:val="002B76E3"/>
    <w:rsid w:val="002B7704"/>
    <w:rsid w:val="002C0184"/>
    <w:rsid w:val="002C0206"/>
    <w:rsid w:val="002C0489"/>
    <w:rsid w:val="002C140E"/>
    <w:rsid w:val="002C18BB"/>
    <w:rsid w:val="002C1A4F"/>
    <w:rsid w:val="002C2463"/>
    <w:rsid w:val="002C6432"/>
    <w:rsid w:val="002D5EAE"/>
    <w:rsid w:val="002E3B86"/>
    <w:rsid w:val="002E4C20"/>
    <w:rsid w:val="002E4F14"/>
    <w:rsid w:val="002E546A"/>
    <w:rsid w:val="002E6534"/>
    <w:rsid w:val="002E7E37"/>
    <w:rsid w:val="002F6B8D"/>
    <w:rsid w:val="002F6F99"/>
    <w:rsid w:val="002F7289"/>
    <w:rsid w:val="002F7BA9"/>
    <w:rsid w:val="00300A71"/>
    <w:rsid w:val="00301443"/>
    <w:rsid w:val="00302E3F"/>
    <w:rsid w:val="00304B47"/>
    <w:rsid w:val="00304BA8"/>
    <w:rsid w:val="003072CD"/>
    <w:rsid w:val="0031193A"/>
    <w:rsid w:val="003122FF"/>
    <w:rsid w:val="003124DF"/>
    <w:rsid w:val="0031339B"/>
    <w:rsid w:val="00313A0E"/>
    <w:rsid w:val="0031569E"/>
    <w:rsid w:val="0032119F"/>
    <w:rsid w:val="0032130B"/>
    <w:rsid w:val="00321BF6"/>
    <w:rsid w:val="00322C4E"/>
    <w:rsid w:val="0032304C"/>
    <w:rsid w:val="00335F8C"/>
    <w:rsid w:val="00336AE7"/>
    <w:rsid w:val="003377A6"/>
    <w:rsid w:val="00340E05"/>
    <w:rsid w:val="00341233"/>
    <w:rsid w:val="00341C03"/>
    <w:rsid w:val="0034528A"/>
    <w:rsid w:val="00346804"/>
    <w:rsid w:val="003479A2"/>
    <w:rsid w:val="00351232"/>
    <w:rsid w:val="00351475"/>
    <w:rsid w:val="00354B97"/>
    <w:rsid w:val="00356965"/>
    <w:rsid w:val="00363BEB"/>
    <w:rsid w:val="00366E54"/>
    <w:rsid w:val="003670B1"/>
    <w:rsid w:val="00371BFB"/>
    <w:rsid w:val="00372AE3"/>
    <w:rsid w:val="00373137"/>
    <w:rsid w:val="00381C40"/>
    <w:rsid w:val="003857B3"/>
    <w:rsid w:val="00386F5E"/>
    <w:rsid w:val="00387D82"/>
    <w:rsid w:val="00392B92"/>
    <w:rsid w:val="00394E1C"/>
    <w:rsid w:val="00396C6B"/>
    <w:rsid w:val="00397D3E"/>
    <w:rsid w:val="003A296C"/>
    <w:rsid w:val="003A4497"/>
    <w:rsid w:val="003A54AA"/>
    <w:rsid w:val="003A5F7A"/>
    <w:rsid w:val="003A6C3E"/>
    <w:rsid w:val="003B20F8"/>
    <w:rsid w:val="003B2A36"/>
    <w:rsid w:val="003B6140"/>
    <w:rsid w:val="003C0262"/>
    <w:rsid w:val="003C0952"/>
    <w:rsid w:val="003C0D8D"/>
    <w:rsid w:val="003C3316"/>
    <w:rsid w:val="003D025D"/>
    <w:rsid w:val="003D2745"/>
    <w:rsid w:val="003D73BA"/>
    <w:rsid w:val="003E1604"/>
    <w:rsid w:val="003E2694"/>
    <w:rsid w:val="003E2F5A"/>
    <w:rsid w:val="003E416E"/>
    <w:rsid w:val="003E4CA7"/>
    <w:rsid w:val="003E5C91"/>
    <w:rsid w:val="003F047C"/>
    <w:rsid w:val="003F3AD3"/>
    <w:rsid w:val="003F5EA5"/>
    <w:rsid w:val="003F7D1B"/>
    <w:rsid w:val="003F7F45"/>
    <w:rsid w:val="004013A3"/>
    <w:rsid w:val="00401917"/>
    <w:rsid w:val="00403969"/>
    <w:rsid w:val="00405185"/>
    <w:rsid w:val="00410434"/>
    <w:rsid w:val="00410EF4"/>
    <w:rsid w:val="004114E0"/>
    <w:rsid w:val="00411E49"/>
    <w:rsid w:val="00413227"/>
    <w:rsid w:val="004136A2"/>
    <w:rsid w:val="00413A19"/>
    <w:rsid w:val="004155B1"/>
    <w:rsid w:val="00415837"/>
    <w:rsid w:val="004160C7"/>
    <w:rsid w:val="0042171F"/>
    <w:rsid w:val="00433E16"/>
    <w:rsid w:val="00434960"/>
    <w:rsid w:val="004364DF"/>
    <w:rsid w:val="004371AD"/>
    <w:rsid w:val="00437669"/>
    <w:rsid w:val="004378B2"/>
    <w:rsid w:val="00437BB2"/>
    <w:rsid w:val="004413C0"/>
    <w:rsid w:val="0044143B"/>
    <w:rsid w:val="0044155B"/>
    <w:rsid w:val="00442C1C"/>
    <w:rsid w:val="00446DD5"/>
    <w:rsid w:val="00447CEC"/>
    <w:rsid w:val="00450A58"/>
    <w:rsid w:val="00450F0D"/>
    <w:rsid w:val="00453E8F"/>
    <w:rsid w:val="00453F5B"/>
    <w:rsid w:val="00465B8F"/>
    <w:rsid w:val="004747E0"/>
    <w:rsid w:val="00475066"/>
    <w:rsid w:val="00475A02"/>
    <w:rsid w:val="00476463"/>
    <w:rsid w:val="004806BA"/>
    <w:rsid w:val="0048184B"/>
    <w:rsid w:val="00484D43"/>
    <w:rsid w:val="00486678"/>
    <w:rsid w:val="00487F89"/>
    <w:rsid w:val="0049334C"/>
    <w:rsid w:val="00496204"/>
    <w:rsid w:val="004971C6"/>
    <w:rsid w:val="00497EA8"/>
    <w:rsid w:val="004A0513"/>
    <w:rsid w:val="004A51E4"/>
    <w:rsid w:val="004A5EAB"/>
    <w:rsid w:val="004B0E18"/>
    <w:rsid w:val="004B1D0F"/>
    <w:rsid w:val="004B1D3D"/>
    <w:rsid w:val="004B4270"/>
    <w:rsid w:val="004B7DDB"/>
    <w:rsid w:val="004B7FE2"/>
    <w:rsid w:val="004C1A32"/>
    <w:rsid w:val="004C2E60"/>
    <w:rsid w:val="004C3525"/>
    <w:rsid w:val="004C52F3"/>
    <w:rsid w:val="004C6A9A"/>
    <w:rsid w:val="004C7D1F"/>
    <w:rsid w:val="004D0CAC"/>
    <w:rsid w:val="004D1CAD"/>
    <w:rsid w:val="004D2054"/>
    <w:rsid w:val="004D5C18"/>
    <w:rsid w:val="004D7EB4"/>
    <w:rsid w:val="004E1949"/>
    <w:rsid w:val="004E3D39"/>
    <w:rsid w:val="004E3F94"/>
    <w:rsid w:val="004E5786"/>
    <w:rsid w:val="004E59D8"/>
    <w:rsid w:val="004E5A0C"/>
    <w:rsid w:val="004E670F"/>
    <w:rsid w:val="004F031F"/>
    <w:rsid w:val="004F574B"/>
    <w:rsid w:val="0050042A"/>
    <w:rsid w:val="00502560"/>
    <w:rsid w:val="00506134"/>
    <w:rsid w:val="005072CE"/>
    <w:rsid w:val="00510A1A"/>
    <w:rsid w:val="00511F8D"/>
    <w:rsid w:val="00515920"/>
    <w:rsid w:val="00516BA4"/>
    <w:rsid w:val="0052147C"/>
    <w:rsid w:val="005246A8"/>
    <w:rsid w:val="00525B80"/>
    <w:rsid w:val="00526C61"/>
    <w:rsid w:val="00531ECB"/>
    <w:rsid w:val="00532C8D"/>
    <w:rsid w:val="00535BDA"/>
    <w:rsid w:val="00536B18"/>
    <w:rsid w:val="00544A33"/>
    <w:rsid w:val="00544AAF"/>
    <w:rsid w:val="00545827"/>
    <w:rsid w:val="005469EB"/>
    <w:rsid w:val="005514EE"/>
    <w:rsid w:val="00552435"/>
    <w:rsid w:val="00552E89"/>
    <w:rsid w:val="00553146"/>
    <w:rsid w:val="00553BD3"/>
    <w:rsid w:val="00555076"/>
    <w:rsid w:val="00561856"/>
    <w:rsid w:val="00562132"/>
    <w:rsid w:val="00562238"/>
    <w:rsid w:val="0056264A"/>
    <w:rsid w:val="00563C25"/>
    <w:rsid w:val="005644E6"/>
    <w:rsid w:val="00570D90"/>
    <w:rsid w:val="00570ED5"/>
    <w:rsid w:val="005720F7"/>
    <w:rsid w:val="0057236F"/>
    <w:rsid w:val="00575CA6"/>
    <w:rsid w:val="005774BC"/>
    <w:rsid w:val="0057780B"/>
    <w:rsid w:val="005800CE"/>
    <w:rsid w:val="00580DD0"/>
    <w:rsid w:val="0058220F"/>
    <w:rsid w:val="00582D5A"/>
    <w:rsid w:val="005833EC"/>
    <w:rsid w:val="005916E9"/>
    <w:rsid w:val="00592FCA"/>
    <w:rsid w:val="00593CF9"/>
    <w:rsid w:val="00594EE3"/>
    <w:rsid w:val="005971E6"/>
    <w:rsid w:val="005A1660"/>
    <w:rsid w:val="005A41AB"/>
    <w:rsid w:val="005A4F1F"/>
    <w:rsid w:val="005A52BB"/>
    <w:rsid w:val="005A6681"/>
    <w:rsid w:val="005B0081"/>
    <w:rsid w:val="005B3B64"/>
    <w:rsid w:val="005B3D06"/>
    <w:rsid w:val="005B45A5"/>
    <w:rsid w:val="005B5D33"/>
    <w:rsid w:val="005B7E94"/>
    <w:rsid w:val="005C024C"/>
    <w:rsid w:val="005C1DA7"/>
    <w:rsid w:val="005D0BC7"/>
    <w:rsid w:val="005D4659"/>
    <w:rsid w:val="005D695D"/>
    <w:rsid w:val="005D6F42"/>
    <w:rsid w:val="005E06C5"/>
    <w:rsid w:val="005E4B5C"/>
    <w:rsid w:val="005E6F69"/>
    <w:rsid w:val="005F085E"/>
    <w:rsid w:val="005F110A"/>
    <w:rsid w:val="005F139F"/>
    <w:rsid w:val="005F2488"/>
    <w:rsid w:val="005F26FB"/>
    <w:rsid w:val="005F41EF"/>
    <w:rsid w:val="005F7FE9"/>
    <w:rsid w:val="00605390"/>
    <w:rsid w:val="00607222"/>
    <w:rsid w:val="00607815"/>
    <w:rsid w:val="006128C9"/>
    <w:rsid w:val="0061690B"/>
    <w:rsid w:val="006237D2"/>
    <w:rsid w:val="00627644"/>
    <w:rsid w:val="00627A87"/>
    <w:rsid w:val="00627FB8"/>
    <w:rsid w:val="006311A7"/>
    <w:rsid w:val="006336BB"/>
    <w:rsid w:val="00633803"/>
    <w:rsid w:val="00633B62"/>
    <w:rsid w:val="00633F56"/>
    <w:rsid w:val="00635F72"/>
    <w:rsid w:val="006376CA"/>
    <w:rsid w:val="0064358C"/>
    <w:rsid w:val="00645042"/>
    <w:rsid w:val="006516E7"/>
    <w:rsid w:val="00655F16"/>
    <w:rsid w:val="00655F3F"/>
    <w:rsid w:val="00656253"/>
    <w:rsid w:val="006622C9"/>
    <w:rsid w:val="00663789"/>
    <w:rsid w:val="006641D9"/>
    <w:rsid w:val="00667662"/>
    <w:rsid w:val="00671201"/>
    <w:rsid w:val="00672BA2"/>
    <w:rsid w:val="006769AF"/>
    <w:rsid w:val="00686351"/>
    <w:rsid w:val="00687924"/>
    <w:rsid w:val="00690351"/>
    <w:rsid w:val="0069158A"/>
    <w:rsid w:val="0069277F"/>
    <w:rsid w:val="00692C2B"/>
    <w:rsid w:val="00693529"/>
    <w:rsid w:val="00694904"/>
    <w:rsid w:val="00696845"/>
    <w:rsid w:val="006A011C"/>
    <w:rsid w:val="006A01F9"/>
    <w:rsid w:val="006A203C"/>
    <w:rsid w:val="006B0B81"/>
    <w:rsid w:val="006B0C41"/>
    <w:rsid w:val="006B294E"/>
    <w:rsid w:val="006B46B6"/>
    <w:rsid w:val="006C05D1"/>
    <w:rsid w:val="006C176D"/>
    <w:rsid w:val="006C1E16"/>
    <w:rsid w:val="006C30A7"/>
    <w:rsid w:val="006C31CD"/>
    <w:rsid w:val="006C31ED"/>
    <w:rsid w:val="006C3EB4"/>
    <w:rsid w:val="006C48B5"/>
    <w:rsid w:val="006C73B2"/>
    <w:rsid w:val="006D023A"/>
    <w:rsid w:val="006D049E"/>
    <w:rsid w:val="006D6953"/>
    <w:rsid w:val="006D71E6"/>
    <w:rsid w:val="006E02C0"/>
    <w:rsid w:val="006E24E9"/>
    <w:rsid w:val="006E49A1"/>
    <w:rsid w:val="006E4CD1"/>
    <w:rsid w:val="006E5BAE"/>
    <w:rsid w:val="006E6871"/>
    <w:rsid w:val="006F0D0F"/>
    <w:rsid w:val="006F2C9C"/>
    <w:rsid w:val="006F2D56"/>
    <w:rsid w:val="006F3A0C"/>
    <w:rsid w:val="006F5537"/>
    <w:rsid w:val="007029A2"/>
    <w:rsid w:val="00704C95"/>
    <w:rsid w:val="00705A8A"/>
    <w:rsid w:val="007103ED"/>
    <w:rsid w:val="00711DCE"/>
    <w:rsid w:val="0071556E"/>
    <w:rsid w:val="00717FC1"/>
    <w:rsid w:val="00724018"/>
    <w:rsid w:val="00724232"/>
    <w:rsid w:val="007245B9"/>
    <w:rsid w:val="00731C6C"/>
    <w:rsid w:val="00732CE0"/>
    <w:rsid w:val="007337A1"/>
    <w:rsid w:val="00733840"/>
    <w:rsid w:val="00735794"/>
    <w:rsid w:val="00735A5D"/>
    <w:rsid w:val="0073602A"/>
    <w:rsid w:val="00736656"/>
    <w:rsid w:val="00736D04"/>
    <w:rsid w:val="00740FF3"/>
    <w:rsid w:val="007446DE"/>
    <w:rsid w:val="00751712"/>
    <w:rsid w:val="00751FB6"/>
    <w:rsid w:val="00756000"/>
    <w:rsid w:val="007562B4"/>
    <w:rsid w:val="007566E8"/>
    <w:rsid w:val="00756FC3"/>
    <w:rsid w:val="00762BE2"/>
    <w:rsid w:val="00762CC0"/>
    <w:rsid w:val="00762F1E"/>
    <w:rsid w:val="007671A1"/>
    <w:rsid w:val="007717D8"/>
    <w:rsid w:val="00772E38"/>
    <w:rsid w:val="00773D8D"/>
    <w:rsid w:val="007752AF"/>
    <w:rsid w:val="00777997"/>
    <w:rsid w:val="00781E8D"/>
    <w:rsid w:val="0078282D"/>
    <w:rsid w:val="00783FBE"/>
    <w:rsid w:val="00786305"/>
    <w:rsid w:val="00790FE3"/>
    <w:rsid w:val="007910CE"/>
    <w:rsid w:val="00791B4B"/>
    <w:rsid w:val="007A4C6A"/>
    <w:rsid w:val="007A5EE1"/>
    <w:rsid w:val="007A65CF"/>
    <w:rsid w:val="007A7108"/>
    <w:rsid w:val="007C16A2"/>
    <w:rsid w:val="007C1714"/>
    <w:rsid w:val="007C19A9"/>
    <w:rsid w:val="007C1BA1"/>
    <w:rsid w:val="007C1F94"/>
    <w:rsid w:val="007C27C5"/>
    <w:rsid w:val="007C62FB"/>
    <w:rsid w:val="007C7008"/>
    <w:rsid w:val="007C74FE"/>
    <w:rsid w:val="007D0BFE"/>
    <w:rsid w:val="007D176E"/>
    <w:rsid w:val="007D2806"/>
    <w:rsid w:val="007D509F"/>
    <w:rsid w:val="007E0884"/>
    <w:rsid w:val="007E0FBE"/>
    <w:rsid w:val="007E25AE"/>
    <w:rsid w:val="007E472A"/>
    <w:rsid w:val="007E7EDE"/>
    <w:rsid w:val="007F06EB"/>
    <w:rsid w:val="007F4F5A"/>
    <w:rsid w:val="007F6C81"/>
    <w:rsid w:val="007F6DA9"/>
    <w:rsid w:val="00801D42"/>
    <w:rsid w:val="008023A5"/>
    <w:rsid w:val="0080263F"/>
    <w:rsid w:val="00804DD2"/>
    <w:rsid w:val="0080541C"/>
    <w:rsid w:val="00806B62"/>
    <w:rsid w:val="008125C2"/>
    <w:rsid w:val="00813F06"/>
    <w:rsid w:val="00814B20"/>
    <w:rsid w:val="00822571"/>
    <w:rsid w:val="00824A1C"/>
    <w:rsid w:val="00825136"/>
    <w:rsid w:val="00833DA6"/>
    <w:rsid w:val="00840C1C"/>
    <w:rsid w:val="008413CD"/>
    <w:rsid w:val="00842B46"/>
    <w:rsid w:val="00852ED1"/>
    <w:rsid w:val="00852F7F"/>
    <w:rsid w:val="00853071"/>
    <w:rsid w:val="00855A3E"/>
    <w:rsid w:val="00860295"/>
    <w:rsid w:val="00861229"/>
    <w:rsid w:val="0086342B"/>
    <w:rsid w:val="00863770"/>
    <w:rsid w:val="00863CE7"/>
    <w:rsid w:val="00865B2A"/>
    <w:rsid w:val="0086616D"/>
    <w:rsid w:val="00867286"/>
    <w:rsid w:val="00867E03"/>
    <w:rsid w:val="00870A3A"/>
    <w:rsid w:val="008738DB"/>
    <w:rsid w:val="00875DE0"/>
    <w:rsid w:val="00876A86"/>
    <w:rsid w:val="00877AC5"/>
    <w:rsid w:val="00880005"/>
    <w:rsid w:val="0088010E"/>
    <w:rsid w:val="00880764"/>
    <w:rsid w:val="00883E3F"/>
    <w:rsid w:val="008844AF"/>
    <w:rsid w:val="0088657C"/>
    <w:rsid w:val="00890166"/>
    <w:rsid w:val="0089176E"/>
    <w:rsid w:val="00891D74"/>
    <w:rsid w:val="008941C5"/>
    <w:rsid w:val="008944B7"/>
    <w:rsid w:val="008950CC"/>
    <w:rsid w:val="00895380"/>
    <w:rsid w:val="0089644C"/>
    <w:rsid w:val="008B1B30"/>
    <w:rsid w:val="008B3CF2"/>
    <w:rsid w:val="008B6626"/>
    <w:rsid w:val="008C14AE"/>
    <w:rsid w:val="008C1D1D"/>
    <w:rsid w:val="008C23C1"/>
    <w:rsid w:val="008C2AEB"/>
    <w:rsid w:val="008C391B"/>
    <w:rsid w:val="008C7530"/>
    <w:rsid w:val="008C7723"/>
    <w:rsid w:val="008D0C3F"/>
    <w:rsid w:val="008D0CAC"/>
    <w:rsid w:val="008D27EA"/>
    <w:rsid w:val="008D5F9A"/>
    <w:rsid w:val="008E0023"/>
    <w:rsid w:val="008E06C3"/>
    <w:rsid w:val="008E0977"/>
    <w:rsid w:val="008E21FB"/>
    <w:rsid w:val="008E23C8"/>
    <w:rsid w:val="008E3918"/>
    <w:rsid w:val="008E5C6E"/>
    <w:rsid w:val="008E65A5"/>
    <w:rsid w:val="008E71F6"/>
    <w:rsid w:val="008E7782"/>
    <w:rsid w:val="008E7D83"/>
    <w:rsid w:val="008F1807"/>
    <w:rsid w:val="008F223D"/>
    <w:rsid w:val="008F7688"/>
    <w:rsid w:val="0090294F"/>
    <w:rsid w:val="009070CB"/>
    <w:rsid w:val="009129A4"/>
    <w:rsid w:val="009152BB"/>
    <w:rsid w:val="00923715"/>
    <w:rsid w:val="009243A4"/>
    <w:rsid w:val="0092776C"/>
    <w:rsid w:val="0093144F"/>
    <w:rsid w:val="00933B0D"/>
    <w:rsid w:val="009362E4"/>
    <w:rsid w:val="00946554"/>
    <w:rsid w:val="009505D8"/>
    <w:rsid w:val="0095265C"/>
    <w:rsid w:val="00953451"/>
    <w:rsid w:val="0095523A"/>
    <w:rsid w:val="00956136"/>
    <w:rsid w:val="0095777E"/>
    <w:rsid w:val="00957DD8"/>
    <w:rsid w:val="0096225B"/>
    <w:rsid w:val="0096783C"/>
    <w:rsid w:val="009767D6"/>
    <w:rsid w:val="009801E9"/>
    <w:rsid w:val="00981E63"/>
    <w:rsid w:val="00982F49"/>
    <w:rsid w:val="00984BDC"/>
    <w:rsid w:val="00985D3D"/>
    <w:rsid w:val="00986768"/>
    <w:rsid w:val="00994D47"/>
    <w:rsid w:val="0099785C"/>
    <w:rsid w:val="009A1B2E"/>
    <w:rsid w:val="009A2950"/>
    <w:rsid w:val="009B3E20"/>
    <w:rsid w:val="009B673B"/>
    <w:rsid w:val="009C1694"/>
    <w:rsid w:val="009C3425"/>
    <w:rsid w:val="009C5AF8"/>
    <w:rsid w:val="009D1247"/>
    <w:rsid w:val="009D2D5D"/>
    <w:rsid w:val="009D35C4"/>
    <w:rsid w:val="009D3F41"/>
    <w:rsid w:val="009D5E10"/>
    <w:rsid w:val="009D6FDE"/>
    <w:rsid w:val="009D7B06"/>
    <w:rsid w:val="009D7C44"/>
    <w:rsid w:val="009D7DB7"/>
    <w:rsid w:val="009E15B0"/>
    <w:rsid w:val="009E179B"/>
    <w:rsid w:val="009E233F"/>
    <w:rsid w:val="009E2829"/>
    <w:rsid w:val="009E2BC0"/>
    <w:rsid w:val="009E422D"/>
    <w:rsid w:val="009E7274"/>
    <w:rsid w:val="009F41CD"/>
    <w:rsid w:val="009F58AA"/>
    <w:rsid w:val="009F686F"/>
    <w:rsid w:val="009F6D7B"/>
    <w:rsid w:val="009F7EDA"/>
    <w:rsid w:val="00A0127A"/>
    <w:rsid w:val="00A013BB"/>
    <w:rsid w:val="00A07462"/>
    <w:rsid w:val="00A10071"/>
    <w:rsid w:val="00A10D89"/>
    <w:rsid w:val="00A11D31"/>
    <w:rsid w:val="00A12364"/>
    <w:rsid w:val="00A12CD8"/>
    <w:rsid w:val="00A13296"/>
    <w:rsid w:val="00A148AC"/>
    <w:rsid w:val="00A15AEB"/>
    <w:rsid w:val="00A15FBD"/>
    <w:rsid w:val="00A171D9"/>
    <w:rsid w:val="00A17966"/>
    <w:rsid w:val="00A202D2"/>
    <w:rsid w:val="00A22D32"/>
    <w:rsid w:val="00A24DF6"/>
    <w:rsid w:val="00A2655C"/>
    <w:rsid w:val="00A26BC7"/>
    <w:rsid w:val="00A27165"/>
    <w:rsid w:val="00A274A2"/>
    <w:rsid w:val="00A3659C"/>
    <w:rsid w:val="00A36E5E"/>
    <w:rsid w:val="00A37318"/>
    <w:rsid w:val="00A373F9"/>
    <w:rsid w:val="00A3754A"/>
    <w:rsid w:val="00A4015E"/>
    <w:rsid w:val="00A42B9B"/>
    <w:rsid w:val="00A4475D"/>
    <w:rsid w:val="00A453B2"/>
    <w:rsid w:val="00A4657E"/>
    <w:rsid w:val="00A54EC8"/>
    <w:rsid w:val="00A5618A"/>
    <w:rsid w:val="00A5742A"/>
    <w:rsid w:val="00A57C7C"/>
    <w:rsid w:val="00A611EF"/>
    <w:rsid w:val="00A62D45"/>
    <w:rsid w:val="00A630C0"/>
    <w:rsid w:val="00A63373"/>
    <w:rsid w:val="00A642F5"/>
    <w:rsid w:val="00A6430C"/>
    <w:rsid w:val="00A653DA"/>
    <w:rsid w:val="00A67B7D"/>
    <w:rsid w:val="00A7073A"/>
    <w:rsid w:val="00A71924"/>
    <w:rsid w:val="00A72BAC"/>
    <w:rsid w:val="00A72EDA"/>
    <w:rsid w:val="00A749DF"/>
    <w:rsid w:val="00A77F3F"/>
    <w:rsid w:val="00A803AA"/>
    <w:rsid w:val="00A80D4D"/>
    <w:rsid w:val="00A82009"/>
    <w:rsid w:val="00A83899"/>
    <w:rsid w:val="00A86A36"/>
    <w:rsid w:val="00A8730D"/>
    <w:rsid w:val="00A87A38"/>
    <w:rsid w:val="00A87D57"/>
    <w:rsid w:val="00A9321B"/>
    <w:rsid w:val="00A93DB0"/>
    <w:rsid w:val="00A96BF4"/>
    <w:rsid w:val="00AA3BA1"/>
    <w:rsid w:val="00AA4856"/>
    <w:rsid w:val="00AA65E1"/>
    <w:rsid w:val="00AA6BAA"/>
    <w:rsid w:val="00AA7F07"/>
    <w:rsid w:val="00AB070A"/>
    <w:rsid w:val="00AB12F1"/>
    <w:rsid w:val="00AB6928"/>
    <w:rsid w:val="00AB7324"/>
    <w:rsid w:val="00AC0DC6"/>
    <w:rsid w:val="00AC51EA"/>
    <w:rsid w:val="00AC5A07"/>
    <w:rsid w:val="00AC5F4C"/>
    <w:rsid w:val="00AC6842"/>
    <w:rsid w:val="00AC7C60"/>
    <w:rsid w:val="00AD116D"/>
    <w:rsid w:val="00AD2728"/>
    <w:rsid w:val="00AD303A"/>
    <w:rsid w:val="00AD3DC3"/>
    <w:rsid w:val="00AD55BA"/>
    <w:rsid w:val="00AD600E"/>
    <w:rsid w:val="00AD6561"/>
    <w:rsid w:val="00AD67DE"/>
    <w:rsid w:val="00AE03DD"/>
    <w:rsid w:val="00AE07FB"/>
    <w:rsid w:val="00AE1496"/>
    <w:rsid w:val="00AE259E"/>
    <w:rsid w:val="00AE2EA4"/>
    <w:rsid w:val="00AE55FC"/>
    <w:rsid w:val="00AE6B15"/>
    <w:rsid w:val="00AE75D0"/>
    <w:rsid w:val="00AF0036"/>
    <w:rsid w:val="00AF0405"/>
    <w:rsid w:val="00AF1BD1"/>
    <w:rsid w:val="00AF386D"/>
    <w:rsid w:val="00AF4D1D"/>
    <w:rsid w:val="00AF6314"/>
    <w:rsid w:val="00AF6928"/>
    <w:rsid w:val="00B00E35"/>
    <w:rsid w:val="00B01288"/>
    <w:rsid w:val="00B1171B"/>
    <w:rsid w:val="00B12654"/>
    <w:rsid w:val="00B12A4A"/>
    <w:rsid w:val="00B1593C"/>
    <w:rsid w:val="00B160CF"/>
    <w:rsid w:val="00B173DD"/>
    <w:rsid w:val="00B32098"/>
    <w:rsid w:val="00B323C1"/>
    <w:rsid w:val="00B33534"/>
    <w:rsid w:val="00B340D8"/>
    <w:rsid w:val="00B372A1"/>
    <w:rsid w:val="00B408A7"/>
    <w:rsid w:val="00B4278F"/>
    <w:rsid w:val="00B43F44"/>
    <w:rsid w:val="00B4515D"/>
    <w:rsid w:val="00B4521A"/>
    <w:rsid w:val="00B45396"/>
    <w:rsid w:val="00B4546D"/>
    <w:rsid w:val="00B459BF"/>
    <w:rsid w:val="00B501F6"/>
    <w:rsid w:val="00B50569"/>
    <w:rsid w:val="00B520DB"/>
    <w:rsid w:val="00B547BE"/>
    <w:rsid w:val="00B56DA6"/>
    <w:rsid w:val="00B57055"/>
    <w:rsid w:val="00B61783"/>
    <w:rsid w:val="00B66315"/>
    <w:rsid w:val="00B73C0F"/>
    <w:rsid w:val="00B75011"/>
    <w:rsid w:val="00B76BBA"/>
    <w:rsid w:val="00B77B0B"/>
    <w:rsid w:val="00B831CA"/>
    <w:rsid w:val="00B8593D"/>
    <w:rsid w:val="00B8767E"/>
    <w:rsid w:val="00B93311"/>
    <w:rsid w:val="00B96F48"/>
    <w:rsid w:val="00BA6F2A"/>
    <w:rsid w:val="00BA7B95"/>
    <w:rsid w:val="00BB25DE"/>
    <w:rsid w:val="00BB344E"/>
    <w:rsid w:val="00BB63A7"/>
    <w:rsid w:val="00BC18B5"/>
    <w:rsid w:val="00BC1BED"/>
    <w:rsid w:val="00BC2442"/>
    <w:rsid w:val="00BC304F"/>
    <w:rsid w:val="00BC35B7"/>
    <w:rsid w:val="00BC4530"/>
    <w:rsid w:val="00BD1C98"/>
    <w:rsid w:val="00BD303E"/>
    <w:rsid w:val="00BD42D4"/>
    <w:rsid w:val="00BD563D"/>
    <w:rsid w:val="00BE2EAC"/>
    <w:rsid w:val="00BE5488"/>
    <w:rsid w:val="00BE6936"/>
    <w:rsid w:val="00C0055F"/>
    <w:rsid w:val="00C01317"/>
    <w:rsid w:val="00C0188C"/>
    <w:rsid w:val="00C01DB6"/>
    <w:rsid w:val="00C028E6"/>
    <w:rsid w:val="00C102E3"/>
    <w:rsid w:val="00C111C2"/>
    <w:rsid w:val="00C114C0"/>
    <w:rsid w:val="00C13C80"/>
    <w:rsid w:val="00C21C55"/>
    <w:rsid w:val="00C21D74"/>
    <w:rsid w:val="00C22389"/>
    <w:rsid w:val="00C2424D"/>
    <w:rsid w:val="00C304D4"/>
    <w:rsid w:val="00C30802"/>
    <w:rsid w:val="00C3095B"/>
    <w:rsid w:val="00C33E83"/>
    <w:rsid w:val="00C343D3"/>
    <w:rsid w:val="00C358A8"/>
    <w:rsid w:val="00C4248B"/>
    <w:rsid w:val="00C42923"/>
    <w:rsid w:val="00C46214"/>
    <w:rsid w:val="00C46BB7"/>
    <w:rsid w:val="00C4772D"/>
    <w:rsid w:val="00C524BC"/>
    <w:rsid w:val="00C536EB"/>
    <w:rsid w:val="00C54270"/>
    <w:rsid w:val="00C6039D"/>
    <w:rsid w:val="00C60F16"/>
    <w:rsid w:val="00C629AE"/>
    <w:rsid w:val="00C64110"/>
    <w:rsid w:val="00C6570B"/>
    <w:rsid w:val="00C6632E"/>
    <w:rsid w:val="00C67B19"/>
    <w:rsid w:val="00C70CF7"/>
    <w:rsid w:val="00C723BD"/>
    <w:rsid w:val="00C734D9"/>
    <w:rsid w:val="00C7425A"/>
    <w:rsid w:val="00C74392"/>
    <w:rsid w:val="00C76C5E"/>
    <w:rsid w:val="00C8334C"/>
    <w:rsid w:val="00C90285"/>
    <w:rsid w:val="00C907DF"/>
    <w:rsid w:val="00C90F9A"/>
    <w:rsid w:val="00C9489E"/>
    <w:rsid w:val="00CA148C"/>
    <w:rsid w:val="00CA45ED"/>
    <w:rsid w:val="00CA48CC"/>
    <w:rsid w:val="00CA68AA"/>
    <w:rsid w:val="00CA7273"/>
    <w:rsid w:val="00CB263A"/>
    <w:rsid w:val="00CB50ED"/>
    <w:rsid w:val="00CB6DD7"/>
    <w:rsid w:val="00CC1201"/>
    <w:rsid w:val="00CC190B"/>
    <w:rsid w:val="00CC366C"/>
    <w:rsid w:val="00CD07BF"/>
    <w:rsid w:val="00CD477F"/>
    <w:rsid w:val="00CD5C8B"/>
    <w:rsid w:val="00CD7263"/>
    <w:rsid w:val="00CE07C2"/>
    <w:rsid w:val="00CE57B2"/>
    <w:rsid w:val="00CE5C10"/>
    <w:rsid w:val="00CE7DE1"/>
    <w:rsid w:val="00CF2FB6"/>
    <w:rsid w:val="00CF408E"/>
    <w:rsid w:val="00CF5C61"/>
    <w:rsid w:val="00CF7427"/>
    <w:rsid w:val="00D00884"/>
    <w:rsid w:val="00D01FB2"/>
    <w:rsid w:val="00D046AE"/>
    <w:rsid w:val="00D04C4C"/>
    <w:rsid w:val="00D05B10"/>
    <w:rsid w:val="00D07ACC"/>
    <w:rsid w:val="00D136D2"/>
    <w:rsid w:val="00D14E2F"/>
    <w:rsid w:val="00D234F6"/>
    <w:rsid w:val="00D23E17"/>
    <w:rsid w:val="00D25BD6"/>
    <w:rsid w:val="00D26B23"/>
    <w:rsid w:val="00D30780"/>
    <w:rsid w:val="00D3097E"/>
    <w:rsid w:val="00D309E6"/>
    <w:rsid w:val="00D3102D"/>
    <w:rsid w:val="00D36BE9"/>
    <w:rsid w:val="00D42190"/>
    <w:rsid w:val="00D4279B"/>
    <w:rsid w:val="00D42865"/>
    <w:rsid w:val="00D42CC9"/>
    <w:rsid w:val="00D51800"/>
    <w:rsid w:val="00D5414E"/>
    <w:rsid w:val="00D55295"/>
    <w:rsid w:val="00D61047"/>
    <w:rsid w:val="00D62B2C"/>
    <w:rsid w:val="00D63064"/>
    <w:rsid w:val="00D6422F"/>
    <w:rsid w:val="00D66643"/>
    <w:rsid w:val="00D70E89"/>
    <w:rsid w:val="00D72756"/>
    <w:rsid w:val="00D752E9"/>
    <w:rsid w:val="00D8223B"/>
    <w:rsid w:val="00D82B24"/>
    <w:rsid w:val="00D83086"/>
    <w:rsid w:val="00D850FA"/>
    <w:rsid w:val="00D873C3"/>
    <w:rsid w:val="00D87FEF"/>
    <w:rsid w:val="00DA1D30"/>
    <w:rsid w:val="00DA3EB4"/>
    <w:rsid w:val="00DA46F9"/>
    <w:rsid w:val="00DB2D5A"/>
    <w:rsid w:val="00DC04C0"/>
    <w:rsid w:val="00DC375F"/>
    <w:rsid w:val="00DC59A6"/>
    <w:rsid w:val="00DC6456"/>
    <w:rsid w:val="00DD0022"/>
    <w:rsid w:val="00DD0038"/>
    <w:rsid w:val="00DD04E1"/>
    <w:rsid w:val="00DD448B"/>
    <w:rsid w:val="00DD75E3"/>
    <w:rsid w:val="00DE1764"/>
    <w:rsid w:val="00DE4A8D"/>
    <w:rsid w:val="00DE6A3A"/>
    <w:rsid w:val="00DE6A7F"/>
    <w:rsid w:val="00DE7456"/>
    <w:rsid w:val="00DE7FC7"/>
    <w:rsid w:val="00DF121B"/>
    <w:rsid w:val="00DF231D"/>
    <w:rsid w:val="00DF6A06"/>
    <w:rsid w:val="00E03060"/>
    <w:rsid w:val="00E05D02"/>
    <w:rsid w:val="00E071E2"/>
    <w:rsid w:val="00E0786B"/>
    <w:rsid w:val="00E10B4C"/>
    <w:rsid w:val="00E110A8"/>
    <w:rsid w:val="00E11D0F"/>
    <w:rsid w:val="00E143B7"/>
    <w:rsid w:val="00E15191"/>
    <w:rsid w:val="00E16F0C"/>
    <w:rsid w:val="00E21031"/>
    <w:rsid w:val="00E2593B"/>
    <w:rsid w:val="00E2746F"/>
    <w:rsid w:val="00E31070"/>
    <w:rsid w:val="00E333AE"/>
    <w:rsid w:val="00E33B53"/>
    <w:rsid w:val="00E379DF"/>
    <w:rsid w:val="00E40101"/>
    <w:rsid w:val="00E41BF7"/>
    <w:rsid w:val="00E41F57"/>
    <w:rsid w:val="00E427B7"/>
    <w:rsid w:val="00E4463F"/>
    <w:rsid w:val="00E51FE7"/>
    <w:rsid w:val="00E548D4"/>
    <w:rsid w:val="00E560A4"/>
    <w:rsid w:val="00E56997"/>
    <w:rsid w:val="00E578C2"/>
    <w:rsid w:val="00E60C7B"/>
    <w:rsid w:val="00E612E4"/>
    <w:rsid w:val="00E62166"/>
    <w:rsid w:val="00E63284"/>
    <w:rsid w:val="00E63F9C"/>
    <w:rsid w:val="00E71064"/>
    <w:rsid w:val="00E718DF"/>
    <w:rsid w:val="00E72A1E"/>
    <w:rsid w:val="00E73D59"/>
    <w:rsid w:val="00E80270"/>
    <w:rsid w:val="00E80454"/>
    <w:rsid w:val="00E82138"/>
    <w:rsid w:val="00E821BF"/>
    <w:rsid w:val="00E8342F"/>
    <w:rsid w:val="00E84A61"/>
    <w:rsid w:val="00E87815"/>
    <w:rsid w:val="00E927FF"/>
    <w:rsid w:val="00E928D0"/>
    <w:rsid w:val="00E96767"/>
    <w:rsid w:val="00E977DC"/>
    <w:rsid w:val="00EA0E10"/>
    <w:rsid w:val="00EA0F1B"/>
    <w:rsid w:val="00EA182B"/>
    <w:rsid w:val="00EA2D78"/>
    <w:rsid w:val="00EA485E"/>
    <w:rsid w:val="00EA5B31"/>
    <w:rsid w:val="00EA6290"/>
    <w:rsid w:val="00EB253A"/>
    <w:rsid w:val="00EB5118"/>
    <w:rsid w:val="00EB6BDF"/>
    <w:rsid w:val="00EC2D07"/>
    <w:rsid w:val="00EC2F11"/>
    <w:rsid w:val="00EC30CE"/>
    <w:rsid w:val="00EC3993"/>
    <w:rsid w:val="00EC39D1"/>
    <w:rsid w:val="00EC4338"/>
    <w:rsid w:val="00EC5C25"/>
    <w:rsid w:val="00EC5CD9"/>
    <w:rsid w:val="00EC5ECD"/>
    <w:rsid w:val="00EC7D27"/>
    <w:rsid w:val="00ED11BC"/>
    <w:rsid w:val="00ED1FF1"/>
    <w:rsid w:val="00ED275F"/>
    <w:rsid w:val="00ED2B7B"/>
    <w:rsid w:val="00ED2E19"/>
    <w:rsid w:val="00ED3E59"/>
    <w:rsid w:val="00ED4CE1"/>
    <w:rsid w:val="00ED55D6"/>
    <w:rsid w:val="00ED6BB1"/>
    <w:rsid w:val="00EE5076"/>
    <w:rsid w:val="00EE52AC"/>
    <w:rsid w:val="00EE7FA6"/>
    <w:rsid w:val="00EF190C"/>
    <w:rsid w:val="00EF1BA1"/>
    <w:rsid w:val="00EF4DC7"/>
    <w:rsid w:val="00EF531D"/>
    <w:rsid w:val="00EF6F42"/>
    <w:rsid w:val="00EF733E"/>
    <w:rsid w:val="00F00463"/>
    <w:rsid w:val="00F004CB"/>
    <w:rsid w:val="00F01101"/>
    <w:rsid w:val="00F04170"/>
    <w:rsid w:val="00F10075"/>
    <w:rsid w:val="00F1030D"/>
    <w:rsid w:val="00F1189D"/>
    <w:rsid w:val="00F11FD3"/>
    <w:rsid w:val="00F14B01"/>
    <w:rsid w:val="00F1512A"/>
    <w:rsid w:val="00F17E4B"/>
    <w:rsid w:val="00F20DE2"/>
    <w:rsid w:val="00F21350"/>
    <w:rsid w:val="00F22C43"/>
    <w:rsid w:val="00F247AA"/>
    <w:rsid w:val="00F2504F"/>
    <w:rsid w:val="00F27F0A"/>
    <w:rsid w:val="00F3307A"/>
    <w:rsid w:val="00F3411C"/>
    <w:rsid w:val="00F34376"/>
    <w:rsid w:val="00F3579C"/>
    <w:rsid w:val="00F410B5"/>
    <w:rsid w:val="00F449A2"/>
    <w:rsid w:val="00F44C0B"/>
    <w:rsid w:val="00F50384"/>
    <w:rsid w:val="00F51076"/>
    <w:rsid w:val="00F53B40"/>
    <w:rsid w:val="00F5544C"/>
    <w:rsid w:val="00F55FE6"/>
    <w:rsid w:val="00F57753"/>
    <w:rsid w:val="00F60BCE"/>
    <w:rsid w:val="00F60F9C"/>
    <w:rsid w:val="00F64784"/>
    <w:rsid w:val="00F654DC"/>
    <w:rsid w:val="00F701ED"/>
    <w:rsid w:val="00F7116B"/>
    <w:rsid w:val="00F71630"/>
    <w:rsid w:val="00F71D71"/>
    <w:rsid w:val="00F72544"/>
    <w:rsid w:val="00F80C6A"/>
    <w:rsid w:val="00F84A51"/>
    <w:rsid w:val="00F84C45"/>
    <w:rsid w:val="00F9076D"/>
    <w:rsid w:val="00F91421"/>
    <w:rsid w:val="00F94B17"/>
    <w:rsid w:val="00F97BF1"/>
    <w:rsid w:val="00FA01DE"/>
    <w:rsid w:val="00FA1DE2"/>
    <w:rsid w:val="00FA208D"/>
    <w:rsid w:val="00FA4E9F"/>
    <w:rsid w:val="00FB1809"/>
    <w:rsid w:val="00FB2917"/>
    <w:rsid w:val="00FB4561"/>
    <w:rsid w:val="00FB4FBF"/>
    <w:rsid w:val="00FB6523"/>
    <w:rsid w:val="00FC22FB"/>
    <w:rsid w:val="00FC5933"/>
    <w:rsid w:val="00FC7E32"/>
    <w:rsid w:val="00FD174D"/>
    <w:rsid w:val="00FD41E5"/>
    <w:rsid w:val="00FD4759"/>
    <w:rsid w:val="00FD6358"/>
    <w:rsid w:val="00FD7B6E"/>
    <w:rsid w:val="00FE236F"/>
    <w:rsid w:val="00FE44EB"/>
    <w:rsid w:val="00FE48CA"/>
    <w:rsid w:val="00FE53B4"/>
    <w:rsid w:val="00FF459B"/>
    <w:rsid w:val="00FF470B"/>
    <w:rsid w:val="02EC69E6"/>
    <w:rsid w:val="03F62721"/>
    <w:rsid w:val="08E70E06"/>
    <w:rsid w:val="094619D9"/>
    <w:rsid w:val="0A2F7010"/>
    <w:rsid w:val="10E64D2D"/>
    <w:rsid w:val="13914C73"/>
    <w:rsid w:val="140B4943"/>
    <w:rsid w:val="159D6576"/>
    <w:rsid w:val="163D5ED5"/>
    <w:rsid w:val="1822633E"/>
    <w:rsid w:val="1A530AF8"/>
    <w:rsid w:val="227D4C1F"/>
    <w:rsid w:val="265F088D"/>
    <w:rsid w:val="2967011C"/>
    <w:rsid w:val="2C1C2542"/>
    <w:rsid w:val="2C78619D"/>
    <w:rsid w:val="2D827050"/>
    <w:rsid w:val="389A49ED"/>
    <w:rsid w:val="38D445C9"/>
    <w:rsid w:val="3A2F583E"/>
    <w:rsid w:val="40083624"/>
    <w:rsid w:val="409A05F8"/>
    <w:rsid w:val="4223395B"/>
    <w:rsid w:val="48AA256B"/>
    <w:rsid w:val="4BCB3F7F"/>
    <w:rsid w:val="4D6E6732"/>
    <w:rsid w:val="4F9C201E"/>
    <w:rsid w:val="536015B5"/>
    <w:rsid w:val="56D24578"/>
    <w:rsid w:val="58070361"/>
    <w:rsid w:val="58682248"/>
    <w:rsid w:val="58974092"/>
    <w:rsid w:val="5A3410A5"/>
    <w:rsid w:val="5E34735A"/>
    <w:rsid w:val="67A311A2"/>
    <w:rsid w:val="6DA700B4"/>
    <w:rsid w:val="6DF2297B"/>
    <w:rsid w:val="6FBD4BCE"/>
    <w:rsid w:val="742C1F3D"/>
    <w:rsid w:val="74674400"/>
    <w:rsid w:val="76AE6072"/>
    <w:rsid w:val="77625F04"/>
    <w:rsid w:val="77A84537"/>
    <w:rsid w:val="78840F19"/>
    <w:rsid w:val="7B160627"/>
    <w:rsid w:val="7C82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757C2"/>
  <w14:defaultImageDpi w14:val="32767"/>
  <w15:docId w15:val="{6EE22F37-D293-42D6-83E7-95628090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BFB"/>
    <w:pPr>
      <w:widowControl w:val="0"/>
      <w:spacing w:line="360" w:lineRule="auto"/>
      <w:ind w:firstLineChars="200" w:firstLine="200"/>
      <w:jc w:val="both"/>
    </w:pPr>
    <w:rPr>
      <w:kern w:val="2"/>
      <w:sz w:val="21"/>
      <w:szCs w:val="22"/>
    </w:rPr>
  </w:style>
  <w:style w:type="paragraph" w:styleId="1">
    <w:name w:val="heading 1"/>
    <w:basedOn w:val="a"/>
    <w:next w:val="a"/>
    <w:link w:val="10"/>
    <w:uiPriority w:val="9"/>
    <w:qFormat/>
    <w:rsid w:val="00C6039D"/>
    <w:pPr>
      <w:keepNext/>
      <w:keepLines/>
      <w:spacing w:beforeLines="150" w:before="150" w:after="480" w:line="480" w:lineRule="auto"/>
      <w:ind w:firstLineChars="0" w:firstLine="0"/>
      <w:jc w:val="center"/>
      <w:outlineLvl w:val="0"/>
    </w:pPr>
    <w:rPr>
      <w:rFonts w:eastAsia="黑体"/>
      <w:b/>
      <w:bCs/>
      <w:kern w:val="44"/>
      <w:sz w:val="32"/>
      <w:szCs w:val="44"/>
    </w:rPr>
  </w:style>
  <w:style w:type="paragraph" w:styleId="2">
    <w:name w:val="heading 2"/>
    <w:basedOn w:val="a"/>
    <w:next w:val="a"/>
    <w:link w:val="20"/>
    <w:uiPriority w:val="9"/>
    <w:unhideWhenUsed/>
    <w:qFormat/>
    <w:rsid w:val="00371BFB"/>
    <w:pPr>
      <w:keepNext/>
      <w:keepLines/>
      <w:spacing w:line="720" w:lineRule="auto"/>
      <w:ind w:firstLineChars="0" w:firstLine="0"/>
      <w:outlineLvl w:val="1"/>
    </w:pPr>
    <w:rPr>
      <w:rFonts w:eastAsia="黑体" w:cstheme="majorBidi"/>
      <w:bCs/>
      <w:szCs w:val="32"/>
    </w:rPr>
  </w:style>
  <w:style w:type="paragraph" w:styleId="3">
    <w:name w:val="heading 3"/>
    <w:basedOn w:val="a"/>
    <w:next w:val="a"/>
    <w:link w:val="30"/>
    <w:uiPriority w:val="9"/>
    <w:unhideWhenUsed/>
    <w:qFormat/>
    <w:rsid w:val="006336BB"/>
    <w:pPr>
      <w:keepNext/>
      <w:keepLines/>
      <w:spacing w:before="240" w:after="240" w:line="240" w:lineRule="auto"/>
      <w:ind w:firstLineChars="0" w:firstLine="0"/>
      <w:outlineLvl w:val="2"/>
    </w:pPr>
    <w:rPr>
      <w:rFonts w:eastAsia="黑体"/>
      <w:bCs/>
      <w:szCs w:val="32"/>
    </w:rPr>
  </w:style>
  <w:style w:type="paragraph" w:styleId="4">
    <w:name w:val="heading 4"/>
    <w:basedOn w:val="a"/>
    <w:next w:val="a"/>
    <w:link w:val="40"/>
    <w:uiPriority w:val="9"/>
    <w:unhideWhenUsed/>
    <w:qFormat/>
    <w:rsid w:val="00CA68AA"/>
    <w:pPr>
      <w:keepNext/>
      <w:keepLines/>
      <w:ind w:firstLineChars="0" w:firstLine="0"/>
      <w:outlineLvl w:val="3"/>
    </w:pPr>
    <w:rPr>
      <w:rFonts w:eastAsia="黑体" w:cstheme="majorBidi"/>
      <w:bCs/>
      <w:szCs w:val="28"/>
    </w:rPr>
  </w:style>
  <w:style w:type="paragraph" w:styleId="5">
    <w:name w:val="heading 5"/>
    <w:basedOn w:val="a"/>
    <w:next w:val="a"/>
    <w:link w:val="50"/>
    <w:uiPriority w:val="9"/>
    <w:unhideWhenUsed/>
    <w:qFormat/>
    <w:rsid w:val="004E5A0C"/>
    <w:pPr>
      <w:keepNext/>
      <w:keepLines/>
      <w:ind w:firstLineChars="0" w:firstLine="0"/>
      <w:outlineLvl w:val="4"/>
    </w:pPr>
    <w:rPr>
      <w:bCs/>
      <w:szCs w:val="28"/>
    </w:rPr>
  </w:style>
  <w:style w:type="paragraph" w:styleId="6">
    <w:name w:val="heading 6"/>
    <w:basedOn w:val="a"/>
    <w:next w:val="a"/>
    <w:link w:val="60"/>
    <w:uiPriority w:val="9"/>
    <w:unhideWhenUsed/>
    <w:qFormat/>
    <w:rsid w:val="00437669"/>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nhideWhenUsed/>
    <w:qFormat/>
    <w:rsid w:val="0064358C"/>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4">
    <w:name w:val="页脚 字符"/>
    <w:basedOn w:val="a0"/>
    <w:link w:val="a3"/>
    <w:uiPriority w:val="99"/>
    <w:qFormat/>
    <w:rPr>
      <w:rFonts w:ascii="Calibri" w:eastAsia="宋体" w:hAnsi="Calibri" w:cs="Times New Roman"/>
      <w:sz w:val="18"/>
      <w:szCs w:val="18"/>
    </w:rPr>
  </w:style>
  <w:style w:type="character" w:customStyle="1" w:styleId="fontstyle01">
    <w:name w:val="fontstyle01"/>
    <w:basedOn w:val="a0"/>
    <w:qFormat/>
    <w:rPr>
      <w:rFonts w:ascii="Times-Roman" w:hAnsi="Times-Roman" w:hint="default"/>
      <w:color w:val="000000"/>
      <w:sz w:val="48"/>
      <w:szCs w:val="48"/>
    </w:rPr>
  </w:style>
  <w:style w:type="character" w:customStyle="1" w:styleId="11">
    <w:name w:val="未处理的提及1"/>
    <w:basedOn w:val="a0"/>
    <w:uiPriority w:val="99"/>
    <w:semiHidden/>
    <w:unhideWhenUsed/>
    <w:qFormat/>
    <w:rPr>
      <w:color w:val="605E5C"/>
      <w:shd w:val="clear" w:color="auto" w:fill="E1DFDD"/>
    </w:rPr>
  </w:style>
  <w:style w:type="paragraph" w:styleId="a9">
    <w:name w:val="List Paragraph"/>
    <w:basedOn w:val="a"/>
    <w:uiPriority w:val="99"/>
    <w:qFormat/>
    <w:pPr>
      <w:ind w:firstLine="420"/>
    </w:pPr>
  </w:style>
  <w:style w:type="character" w:customStyle="1" w:styleId="a6">
    <w:name w:val="页眉 字符"/>
    <w:basedOn w:val="a0"/>
    <w:link w:val="a5"/>
    <w:qFormat/>
    <w:rsid w:val="0064358C"/>
    <w:rPr>
      <w:rFonts w:eastAsia="新宋体"/>
      <w:kern w:val="2"/>
      <w:sz w:val="18"/>
      <w:szCs w:val="18"/>
    </w:rPr>
  </w:style>
  <w:style w:type="paragraph" w:customStyle="1" w:styleId="12">
    <w:name w:val="修订1"/>
    <w:hidden/>
    <w:uiPriority w:val="99"/>
    <w:semiHidden/>
    <w:qFormat/>
    <w:rPr>
      <w:rFonts w:ascii="Calibri" w:hAnsi="Calibri"/>
      <w:kern w:val="2"/>
      <w:sz w:val="21"/>
      <w:szCs w:val="22"/>
    </w:rPr>
  </w:style>
  <w:style w:type="character" w:styleId="aa">
    <w:name w:val="Placeholder Text"/>
    <w:basedOn w:val="a0"/>
    <w:uiPriority w:val="99"/>
    <w:semiHidden/>
    <w:qFormat/>
    <w:rPr>
      <w:color w:val="808080"/>
    </w:rPr>
  </w:style>
  <w:style w:type="character" w:styleId="ab">
    <w:name w:val="annotation reference"/>
    <w:basedOn w:val="a0"/>
    <w:uiPriority w:val="99"/>
    <w:semiHidden/>
    <w:unhideWhenUsed/>
    <w:rsid w:val="00733840"/>
    <w:rPr>
      <w:sz w:val="21"/>
      <w:szCs w:val="21"/>
    </w:rPr>
  </w:style>
  <w:style w:type="paragraph" w:styleId="ac">
    <w:name w:val="annotation text"/>
    <w:basedOn w:val="a"/>
    <w:link w:val="ad"/>
    <w:uiPriority w:val="99"/>
    <w:semiHidden/>
    <w:unhideWhenUsed/>
    <w:rsid w:val="00733840"/>
    <w:pPr>
      <w:jc w:val="left"/>
    </w:pPr>
  </w:style>
  <w:style w:type="character" w:customStyle="1" w:styleId="ad">
    <w:name w:val="批注文字 字符"/>
    <w:basedOn w:val="a0"/>
    <w:link w:val="ac"/>
    <w:uiPriority w:val="99"/>
    <w:semiHidden/>
    <w:rsid w:val="00733840"/>
    <w:rPr>
      <w:rFonts w:eastAsia="仿宋_GB2312"/>
      <w:kern w:val="2"/>
      <w:sz w:val="32"/>
      <w:szCs w:val="22"/>
    </w:rPr>
  </w:style>
  <w:style w:type="paragraph" w:styleId="ae">
    <w:name w:val="annotation subject"/>
    <w:basedOn w:val="ac"/>
    <w:next w:val="ac"/>
    <w:link w:val="af"/>
    <w:uiPriority w:val="99"/>
    <w:semiHidden/>
    <w:unhideWhenUsed/>
    <w:rsid w:val="00733840"/>
    <w:rPr>
      <w:b/>
      <w:bCs/>
    </w:rPr>
  </w:style>
  <w:style w:type="character" w:customStyle="1" w:styleId="af">
    <w:name w:val="批注主题 字符"/>
    <w:basedOn w:val="ad"/>
    <w:link w:val="ae"/>
    <w:uiPriority w:val="99"/>
    <w:semiHidden/>
    <w:rsid w:val="00733840"/>
    <w:rPr>
      <w:rFonts w:eastAsia="仿宋_GB2312"/>
      <w:b/>
      <w:bCs/>
      <w:kern w:val="2"/>
      <w:sz w:val="32"/>
      <w:szCs w:val="22"/>
    </w:rPr>
  </w:style>
  <w:style w:type="character" w:customStyle="1" w:styleId="10">
    <w:name w:val="标题 1 字符"/>
    <w:basedOn w:val="a0"/>
    <w:link w:val="1"/>
    <w:uiPriority w:val="9"/>
    <w:rsid w:val="00C6039D"/>
    <w:rPr>
      <w:rFonts w:eastAsia="黑体"/>
      <w:b/>
      <w:bCs/>
      <w:kern w:val="44"/>
      <w:sz w:val="32"/>
      <w:szCs w:val="44"/>
    </w:rPr>
  </w:style>
  <w:style w:type="paragraph" w:styleId="af0">
    <w:name w:val="Title"/>
    <w:basedOn w:val="a"/>
    <w:next w:val="a"/>
    <w:link w:val="af1"/>
    <w:uiPriority w:val="10"/>
    <w:qFormat/>
    <w:rsid w:val="00C6039D"/>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C6039D"/>
    <w:rPr>
      <w:rFonts w:asciiTheme="majorHAnsi" w:eastAsiaTheme="majorEastAsia" w:hAnsiTheme="majorHAnsi" w:cstheme="majorBidi"/>
      <w:b/>
      <w:bCs/>
      <w:kern w:val="2"/>
      <w:sz w:val="32"/>
      <w:szCs w:val="32"/>
    </w:rPr>
  </w:style>
  <w:style w:type="character" w:customStyle="1" w:styleId="20">
    <w:name w:val="标题 2 字符"/>
    <w:basedOn w:val="a0"/>
    <w:link w:val="2"/>
    <w:uiPriority w:val="9"/>
    <w:rsid w:val="00371BFB"/>
    <w:rPr>
      <w:rFonts w:eastAsia="黑体" w:cstheme="majorBidi"/>
      <w:bCs/>
      <w:kern w:val="2"/>
      <w:sz w:val="21"/>
      <w:szCs w:val="32"/>
    </w:rPr>
  </w:style>
  <w:style w:type="character" w:customStyle="1" w:styleId="30">
    <w:name w:val="标题 3 字符"/>
    <w:basedOn w:val="a0"/>
    <w:link w:val="3"/>
    <w:uiPriority w:val="9"/>
    <w:rsid w:val="006336BB"/>
    <w:rPr>
      <w:rFonts w:eastAsia="黑体"/>
      <w:bCs/>
      <w:kern w:val="2"/>
      <w:sz w:val="21"/>
      <w:szCs w:val="32"/>
    </w:rPr>
  </w:style>
  <w:style w:type="paragraph" w:styleId="af2">
    <w:name w:val="Normal (Web)"/>
    <w:basedOn w:val="a"/>
    <w:uiPriority w:val="99"/>
    <w:semiHidden/>
    <w:unhideWhenUsed/>
    <w:rsid w:val="00111821"/>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40">
    <w:name w:val="标题 4 字符"/>
    <w:basedOn w:val="a0"/>
    <w:link w:val="4"/>
    <w:uiPriority w:val="9"/>
    <w:rsid w:val="00CA68AA"/>
    <w:rPr>
      <w:rFonts w:eastAsia="黑体" w:cstheme="majorBidi"/>
      <w:bCs/>
      <w:kern w:val="2"/>
      <w:sz w:val="21"/>
      <w:szCs w:val="28"/>
    </w:rPr>
  </w:style>
  <w:style w:type="character" w:customStyle="1" w:styleId="50">
    <w:name w:val="标题 5 字符"/>
    <w:basedOn w:val="a0"/>
    <w:link w:val="5"/>
    <w:uiPriority w:val="9"/>
    <w:rsid w:val="004E5A0C"/>
    <w:rPr>
      <w:rFonts w:eastAsia="新宋体"/>
      <w:bCs/>
      <w:kern w:val="2"/>
      <w:sz w:val="24"/>
      <w:szCs w:val="28"/>
    </w:rPr>
  </w:style>
  <w:style w:type="paragraph" w:styleId="af3">
    <w:name w:val="Date"/>
    <w:basedOn w:val="a"/>
    <w:next w:val="a"/>
    <w:link w:val="af4"/>
    <w:uiPriority w:val="99"/>
    <w:semiHidden/>
    <w:unhideWhenUsed/>
    <w:rsid w:val="00001708"/>
    <w:pPr>
      <w:ind w:leftChars="2500" w:left="100"/>
    </w:pPr>
  </w:style>
  <w:style w:type="character" w:customStyle="1" w:styleId="af4">
    <w:name w:val="日期 字符"/>
    <w:basedOn w:val="a0"/>
    <w:link w:val="af3"/>
    <w:uiPriority w:val="99"/>
    <w:semiHidden/>
    <w:rsid w:val="00001708"/>
    <w:rPr>
      <w:rFonts w:eastAsia="新宋体"/>
      <w:kern w:val="2"/>
      <w:sz w:val="24"/>
      <w:szCs w:val="22"/>
    </w:rPr>
  </w:style>
  <w:style w:type="character" w:customStyle="1" w:styleId="60">
    <w:name w:val="标题 6 字符"/>
    <w:basedOn w:val="a0"/>
    <w:link w:val="6"/>
    <w:uiPriority w:val="9"/>
    <w:rsid w:val="00437669"/>
    <w:rPr>
      <w:rFonts w:asciiTheme="majorHAnsi" w:eastAsiaTheme="majorEastAsia" w:hAnsiTheme="majorHAnsi" w:cstheme="majorBidi"/>
      <w:b/>
      <w:bCs/>
      <w:kern w:val="2"/>
      <w:sz w:val="24"/>
      <w:szCs w:val="24"/>
    </w:rPr>
  </w:style>
  <w:style w:type="paragraph" w:styleId="TOC">
    <w:name w:val="TOC Heading"/>
    <w:basedOn w:val="1"/>
    <w:next w:val="a"/>
    <w:uiPriority w:val="39"/>
    <w:unhideWhenUsed/>
    <w:qFormat/>
    <w:rsid w:val="00A83899"/>
    <w:pPr>
      <w:widowControl/>
      <w:spacing w:beforeLines="0"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A83899"/>
  </w:style>
  <w:style w:type="paragraph" w:styleId="TOC2">
    <w:name w:val="toc 2"/>
    <w:basedOn w:val="a"/>
    <w:next w:val="a"/>
    <w:autoRedefine/>
    <w:uiPriority w:val="39"/>
    <w:unhideWhenUsed/>
    <w:rsid w:val="00EC39D1"/>
    <w:pPr>
      <w:tabs>
        <w:tab w:val="right" w:leader="dot" w:pos="8296"/>
      </w:tabs>
      <w:ind w:firstLine="640"/>
    </w:pPr>
  </w:style>
  <w:style w:type="paragraph" w:styleId="TOC3">
    <w:name w:val="toc 3"/>
    <w:basedOn w:val="a"/>
    <w:next w:val="a"/>
    <w:autoRedefine/>
    <w:uiPriority w:val="39"/>
    <w:unhideWhenUsed/>
    <w:rsid w:val="00A83899"/>
    <w:pPr>
      <w:ind w:leftChars="400" w:left="840"/>
    </w:pPr>
  </w:style>
  <w:style w:type="paragraph" w:styleId="TOC4">
    <w:name w:val="toc 4"/>
    <w:basedOn w:val="a"/>
    <w:next w:val="a"/>
    <w:autoRedefine/>
    <w:uiPriority w:val="39"/>
    <w:unhideWhenUsed/>
    <w:rsid w:val="00A83899"/>
    <w:pPr>
      <w:ind w:leftChars="600" w:left="1260"/>
    </w:pPr>
  </w:style>
  <w:style w:type="paragraph" w:styleId="TOC5">
    <w:name w:val="toc 5"/>
    <w:basedOn w:val="a"/>
    <w:next w:val="a"/>
    <w:autoRedefine/>
    <w:uiPriority w:val="39"/>
    <w:unhideWhenUsed/>
    <w:rsid w:val="00A83899"/>
    <w:pPr>
      <w:spacing w:line="240" w:lineRule="auto"/>
      <w:ind w:leftChars="800" w:left="1680" w:firstLineChars="0" w:firstLine="0"/>
    </w:pPr>
    <w:rPr>
      <w:rFonts w:asciiTheme="minorHAnsi" w:eastAsiaTheme="minorEastAsia" w:hAnsiTheme="minorHAnsi" w:cstheme="minorBidi"/>
    </w:rPr>
  </w:style>
  <w:style w:type="paragraph" w:styleId="TOC6">
    <w:name w:val="toc 6"/>
    <w:basedOn w:val="a"/>
    <w:next w:val="a"/>
    <w:autoRedefine/>
    <w:uiPriority w:val="39"/>
    <w:unhideWhenUsed/>
    <w:rsid w:val="00A83899"/>
    <w:pPr>
      <w:spacing w:line="240" w:lineRule="auto"/>
      <w:ind w:leftChars="1000" w:left="2100" w:firstLineChars="0" w:firstLine="0"/>
    </w:pPr>
    <w:rPr>
      <w:rFonts w:asciiTheme="minorHAnsi" w:eastAsiaTheme="minorEastAsia" w:hAnsiTheme="minorHAnsi" w:cstheme="minorBidi"/>
    </w:rPr>
  </w:style>
  <w:style w:type="paragraph" w:styleId="TOC7">
    <w:name w:val="toc 7"/>
    <w:basedOn w:val="a"/>
    <w:next w:val="a"/>
    <w:autoRedefine/>
    <w:uiPriority w:val="39"/>
    <w:unhideWhenUsed/>
    <w:rsid w:val="00A83899"/>
    <w:pPr>
      <w:spacing w:line="240" w:lineRule="auto"/>
      <w:ind w:leftChars="1200" w:left="2520" w:firstLineChars="0" w:firstLine="0"/>
    </w:pPr>
    <w:rPr>
      <w:rFonts w:asciiTheme="minorHAnsi" w:eastAsiaTheme="minorEastAsia" w:hAnsiTheme="minorHAnsi" w:cstheme="minorBidi"/>
    </w:rPr>
  </w:style>
  <w:style w:type="paragraph" w:styleId="TOC8">
    <w:name w:val="toc 8"/>
    <w:basedOn w:val="a"/>
    <w:next w:val="a"/>
    <w:autoRedefine/>
    <w:uiPriority w:val="39"/>
    <w:unhideWhenUsed/>
    <w:rsid w:val="00A83899"/>
    <w:pPr>
      <w:spacing w:line="240" w:lineRule="auto"/>
      <w:ind w:leftChars="1400" w:left="2940" w:firstLineChars="0" w:firstLine="0"/>
    </w:pPr>
    <w:rPr>
      <w:rFonts w:asciiTheme="minorHAnsi" w:eastAsiaTheme="minorEastAsia" w:hAnsiTheme="minorHAnsi" w:cstheme="minorBidi"/>
    </w:rPr>
  </w:style>
  <w:style w:type="paragraph" w:styleId="TOC9">
    <w:name w:val="toc 9"/>
    <w:basedOn w:val="a"/>
    <w:next w:val="a"/>
    <w:autoRedefine/>
    <w:uiPriority w:val="39"/>
    <w:unhideWhenUsed/>
    <w:rsid w:val="00A83899"/>
    <w:pPr>
      <w:spacing w:line="240" w:lineRule="auto"/>
      <w:ind w:leftChars="1600" w:left="3360" w:firstLineChars="0" w:firstLine="0"/>
    </w:pPr>
    <w:rPr>
      <w:rFonts w:asciiTheme="minorHAnsi" w:eastAsiaTheme="minorEastAsia" w:hAnsiTheme="minorHAnsi" w:cstheme="minorBidi"/>
    </w:rPr>
  </w:style>
  <w:style w:type="character" w:styleId="af5">
    <w:name w:val="Unresolved Mention"/>
    <w:basedOn w:val="a0"/>
    <w:uiPriority w:val="99"/>
    <w:semiHidden/>
    <w:unhideWhenUsed/>
    <w:rsid w:val="00A83899"/>
    <w:rPr>
      <w:color w:val="605E5C"/>
      <w:shd w:val="clear" w:color="auto" w:fill="E1DFDD"/>
    </w:rPr>
  </w:style>
  <w:style w:type="numbering" w:customStyle="1" w:styleId="13">
    <w:name w:val="无列表1"/>
    <w:next w:val="a2"/>
    <w:uiPriority w:val="99"/>
    <w:semiHidden/>
    <w:unhideWhenUsed/>
    <w:rsid w:val="00091521"/>
  </w:style>
  <w:style w:type="character" w:customStyle="1" w:styleId="font11">
    <w:name w:val="font11"/>
    <w:basedOn w:val="a0"/>
    <w:rsid w:val="00091521"/>
    <w:rPr>
      <w:rFonts w:ascii="Times New Roman" w:hAnsi="Times New Roman" w:cs="Times New Roman" w:hint="default"/>
      <w:color w:val="FF0000"/>
      <w:sz w:val="18"/>
      <w:szCs w:val="18"/>
      <w:u w:val="none"/>
    </w:rPr>
  </w:style>
  <w:style w:type="character" w:customStyle="1" w:styleId="font41">
    <w:name w:val="font41"/>
    <w:basedOn w:val="a0"/>
    <w:rsid w:val="00091521"/>
    <w:rPr>
      <w:rFonts w:ascii="宋体" w:eastAsia="宋体" w:hAnsi="宋体" w:cs="宋体" w:hint="eastAsia"/>
      <w:color w:val="FF0000"/>
      <w:sz w:val="18"/>
      <w:szCs w:val="18"/>
      <w:u w:val="none"/>
    </w:rPr>
  </w:style>
  <w:style w:type="character" w:customStyle="1" w:styleId="font21">
    <w:name w:val="font21"/>
    <w:basedOn w:val="a0"/>
    <w:rsid w:val="00091521"/>
    <w:rPr>
      <w:rFonts w:ascii="Times New Roman" w:hAnsi="Times New Roman" w:cs="Times New Roman" w:hint="default"/>
      <w:color w:val="00B050"/>
      <w:sz w:val="18"/>
      <w:szCs w:val="18"/>
      <w:u w:val="none"/>
    </w:rPr>
  </w:style>
  <w:style w:type="character" w:customStyle="1" w:styleId="font51">
    <w:name w:val="font51"/>
    <w:basedOn w:val="a0"/>
    <w:rsid w:val="00091521"/>
    <w:rPr>
      <w:rFonts w:ascii="宋体" w:eastAsia="宋体" w:hAnsi="宋体" w:cs="宋体" w:hint="eastAsia"/>
      <w:color w:val="00B050"/>
      <w:sz w:val="18"/>
      <w:szCs w:val="18"/>
      <w:u w:val="none"/>
    </w:rPr>
  </w:style>
  <w:style w:type="character" w:customStyle="1" w:styleId="font61">
    <w:name w:val="font61"/>
    <w:basedOn w:val="a0"/>
    <w:rsid w:val="00091521"/>
    <w:rPr>
      <w:rFonts w:ascii="宋体" w:eastAsia="宋体" w:hAnsi="宋体" w:cs="宋体" w:hint="eastAsia"/>
      <w:color w:val="0070C0"/>
      <w:sz w:val="18"/>
      <w:szCs w:val="18"/>
      <w:u w:val="none"/>
    </w:rPr>
  </w:style>
  <w:style w:type="character" w:customStyle="1" w:styleId="font31">
    <w:name w:val="font31"/>
    <w:basedOn w:val="a0"/>
    <w:rsid w:val="00091521"/>
    <w:rPr>
      <w:rFonts w:ascii="Times New Roman" w:hAnsi="Times New Roman" w:cs="Times New Roman" w:hint="default"/>
      <w:color w:val="0070C0"/>
      <w:sz w:val="18"/>
      <w:szCs w:val="18"/>
      <w:u w:val="none"/>
    </w:rPr>
  </w:style>
  <w:style w:type="paragraph" w:styleId="af6">
    <w:name w:val="Body Text"/>
    <w:basedOn w:val="a"/>
    <w:link w:val="af7"/>
    <w:uiPriority w:val="1"/>
    <w:unhideWhenUsed/>
    <w:qFormat/>
    <w:rsid w:val="0064358C"/>
    <w:pPr>
      <w:spacing w:after="120"/>
    </w:pPr>
  </w:style>
  <w:style w:type="character" w:customStyle="1" w:styleId="af7">
    <w:name w:val="正文文本 字符"/>
    <w:basedOn w:val="a0"/>
    <w:link w:val="af6"/>
    <w:uiPriority w:val="99"/>
    <w:rsid w:val="0064358C"/>
    <w:rPr>
      <w:rFonts w:eastAsia="新宋体"/>
      <w:kern w:val="2"/>
      <w:sz w:val="24"/>
      <w:szCs w:val="22"/>
    </w:rPr>
  </w:style>
  <w:style w:type="paragraph" w:customStyle="1" w:styleId="14">
    <w:name w:val="页眉1"/>
    <w:basedOn w:val="a"/>
    <w:qFormat/>
    <w:rsid w:val="0064358C"/>
    <w:pPr>
      <w:pBdr>
        <w:bottom w:val="single" w:sz="6" w:space="1" w:color="000000"/>
      </w:pBdr>
      <w:tabs>
        <w:tab w:val="center" w:pos="4153"/>
        <w:tab w:val="right" w:pos="8306"/>
      </w:tabs>
      <w:snapToGrid w:val="0"/>
      <w:spacing w:line="240" w:lineRule="auto"/>
      <w:ind w:firstLineChars="0" w:firstLine="0"/>
      <w:jc w:val="center"/>
    </w:pPr>
    <w:rPr>
      <w:rFonts w:ascii="Calibri" w:hAnsi="Calibri"/>
      <w:kern w:val="0"/>
      <w:sz w:val="18"/>
      <w:szCs w:val="20"/>
    </w:rPr>
  </w:style>
  <w:style w:type="character" w:customStyle="1" w:styleId="15">
    <w:name w:val="正文文本 字符1"/>
    <w:uiPriority w:val="1"/>
    <w:rsid w:val="005644E6"/>
    <w:rPr>
      <w:rFonts w:ascii="宋体" w:hAnsi="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1149">
      <w:bodyDiv w:val="1"/>
      <w:marLeft w:val="0"/>
      <w:marRight w:val="0"/>
      <w:marTop w:val="0"/>
      <w:marBottom w:val="0"/>
      <w:divBdr>
        <w:top w:val="none" w:sz="0" w:space="0" w:color="auto"/>
        <w:left w:val="none" w:sz="0" w:space="0" w:color="auto"/>
        <w:bottom w:val="none" w:sz="0" w:space="0" w:color="auto"/>
        <w:right w:val="none" w:sz="0" w:space="0" w:color="auto"/>
      </w:divBdr>
    </w:div>
    <w:div w:id="448622753">
      <w:bodyDiv w:val="1"/>
      <w:marLeft w:val="0"/>
      <w:marRight w:val="0"/>
      <w:marTop w:val="0"/>
      <w:marBottom w:val="0"/>
      <w:divBdr>
        <w:top w:val="none" w:sz="0" w:space="0" w:color="auto"/>
        <w:left w:val="none" w:sz="0" w:space="0" w:color="auto"/>
        <w:bottom w:val="none" w:sz="0" w:space="0" w:color="auto"/>
        <w:right w:val="none" w:sz="0" w:space="0" w:color="auto"/>
      </w:divBdr>
    </w:div>
    <w:div w:id="468322156">
      <w:bodyDiv w:val="1"/>
      <w:marLeft w:val="0"/>
      <w:marRight w:val="0"/>
      <w:marTop w:val="0"/>
      <w:marBottom w:val="0"/>
      <w:divBdr>
        <w:top w:val="none" w:sz="0" w:space="0" w:color="auto"/>
        <w:left w:val="none" w:sz="0" w:space="0" w:color="auto"/>
        <w:bottom w:val="none" w:sz="0" w:space="0" w:color="auto"/>
        <w:right w:val="none" w:sz="0" w:space="0" w:color="auto"/>
      </w:divBdr>
    </w:div>
    <w:div w:id="505559900">
      <w:bodyDiv w:val="1"/>
      <w:marLeft w:val="0"/>
      <w:marRight w:val="0"/>
      <w:marTop w:val="0"/>
      <w:marBottom w:val="0"/>
      <w:divBdr>
        <w:top w:val="none" w:sz="0" w:space="0" w:color="auto"/>
        <w:left w:val="none" w:sz="0" w:space="0" w:color="auto"/>
        <w:bottom w:val="none" w:sz="0" w:space="0" w:color="auto"/>
        <w:right w:val="none" w:sz="0" w:space="0" w:color="auto"/>
      </w:divBdr>
    </w:div>
    <w:div w:id="584147768">
      <w:bodyDiv w:val="1"/>
      <w:marLeft w:val="0"/>
      <w:marRight w:val="0"/>
      <w:marTop w:val="0"/>
      <w:marBottom w:val="0"/>
      <w:divBdr>
        <w:top w:val="none" w:sz="0" w:space="0" w:color="auto"/>
        <w:left w:val="none" w:sz="0" w:space="0" w:color="auto"/>
        <w:bottom w:val="none" w:sz="0" w:space="0" w:color="auto"/>
        <w:right w:val="none" w:sz="0" w:space="0" w:color="auto"/>
      </w:divBdr>
    </w:div>
    <w:div w:id="648678992">
      <w:bodyDiv w:val="1"/>
      <w:marLeft w:val="0"/>
      <w:marRight w:val="0"/>
      <w:marTop w:val="0"/>
      <w:marBottom w:val="0"/>
      <w:divBdr>
        <w:top w:val="none" w:sz="0" w:space="0" w:color="auto"/>
        <w:left w:val="none" w:sz="0" w:space="0" w:color="auto"/>
        <w:bottom w:val="none" w:sz="0" w:space="0" w:color="auto"/>
        <w:right w:val="none" w:sz="0" w:space="0" w:color="auto"/>
      </w:divBdr>
    </w:div>
    <w:div w:id="839470457">
      <w:bodyDiv w:val="1"/>
      <w:marLeft w:val="0"/>
      <w:marRight w:val="0"/>
      <w:marTop w:val="0"/>
      <w:marBottom w:val="0"/>
      <w:divBdr>
        <w:top w:val="none" w:sz="0" w:space="0" w:color="auto"/>
        <w:left w:val="none" w:sz="0" w:space="0" w:color="auto"/>
        <w:bottom w:val="none" w:sz="0" w:space="0" w:color="auto"/>
        <w:right w:val="none" w:sz="0" w:space="0" w:color="auto"/>
      </w:divBdr>
    </w:div>
    <w:div w:id="867178770">
      <w:bodyDiv w:val="1"/>
      <w:marLeft w:val="0"/>
      <w:marRight w:val="0"/>
      <w:marTop w:val="0"/>
      <w:marBottom w:val="0"/>
      <w:divBdr>
        <w:top w:val="none" w:sz="0" w:space="0" w:color="auto"/>
        <w:left w:val="none" w:sz="0" w:space="0" w:color="auto"/>
        <w:bottom w:val="none" w:sz="0" w:space="0" w:color="auto"/>
        <w:right w:val="none" w:sz="0" w:space="0" w:color="auto"/>
      </w:divBdr>
    </w:div>
    <w:div w:id="888566348">
      <w:bodyDiv w:val="1"/>
      <w:marLeft w:val="0"/>
      <w:marRight w:val="0"/>
      <w:marTop w:val="0"/>
      <w:marBottom w:val="0"/>
      <w:divBdr>
        <w:top w:val="none" w:sz="0" w:space="0" w:color="auto"/>
        <w:left w:val="none" w:sz="0" w:space="0" w:color="auto"/>
        <w:bottom w:val="none" w:sz="0" w:space="0" w:color="auto"/>
        <w:right w:val="none" w:sz="0" w:space="0" w:color="auto"/>
      </w:divBdr>
    </w:div>
    <w:div w:id="894898659">
      <w:bodyDiv w:val="1"/>
      <w:marLeft w:val="0"/>
      <w:marRight w:val="0"/>
      <w:marTop w:val="0"/>
      <w:marBottom w:val="0"/>
      <w:divBdr>
        <w:top w:val="none" w:sz="0" w:space="0" w:color="auto"/>
        <w:left w:val="none" w:sz="0" w:space="0" w:color="auto"/>
        <w:bottom w:val="none" w:sz="0" w:space="0" w:color="auto"/>
        <w:right w:val="none" w:sz="0" w:space="0" w:color="auto"/>
      </w:divBdr>
    </w:div>
    <w:div w:id="985011025">
      <w:bodyDiv w:val="1"/>
      <w:marLeft w:val="0"/>
      <w:marRight w:val="0"/>
      <w:marTop w:val="0"/>
      <w:marBottom w:val="0"/>
      <w:divBdr>
        <w:top w:val="none" w:sz="0" w:space="0" w:color="auto"/>
        <w:left w:val="none" w:sz="0" w:space="0" w:color="auto"/>
        <w:bottom w:val="none" w:sz="0" w:space="0" w:color="auto"/>
        <w:right w:val="none" w:sz="0" w:space="0" w:color="auto"/>
      </w:divBdr>
      <w:divsChild>
        <w:div w:id="1627925889">
          <w:marLeft w:val="446"/>
          <w:marRight w:val="0"/>
          <w:marTop w:val="0"/>
          <w:marBottom w:val="0"/>
          <w:divBdr>
            <w:top w:val="none" w:sz="0" w:space="0" w:color="auto"/>
            <w:left w:val="none" w:sz="0" w:space="0" w:color="auto"/>
            <w:bottom w:val="none" w:sz="0" w:space="0" w:color="auto"/>
            <w:right w:val="none" w:sz="0" w:space="0" w:color="auto"/>
          </w:divBdr>
        </w:div>
        <w:div w:id="1830368713">
          <w:marLeft w:val="1166"/>
          <w:marRight w:val="0"/>
          <w:marTop w:val="0"/>
          <w:marBottom w:val="0"/>
          <w:divBdr>
            <w:top w:val="none" w:sz="0" w:space="0" w:color="auto"/>
            <w:left w:val="none" w:sz="0" w:space="0" w:color="auto"/>
            <w:bottom w:val="none" w:sz="0" w:space="0" w:color="auto"/>
            <w:right w:val="none" w:sz="0" w:space="0" w:color="auto"/>
          </w:divBdr>
        </w:div>
        <w:div w:id="1755397206">
          <w:marLeft w:val="1166"/>
          <w:marRight w:val="0"/>
          <w:marTop w:val="0"/>
          <w:marBottom w:val="0"/>
          <w:divBdr>
            <w:top w:val="none" w:sz="0" w:space="0" w:color="auto"/>
            <w:left w:val="none" w:sz="0" w:space="0" w:color="auto"/>
            <w:bottom w:val="none" w:sz="0" w:space="0" w:color="auto"/>
            <w:right w:val="none" w:sz="0" w:space="0" w:color="auto"/>
          </w:divBdr>
        </w:div>
        <w:div w:id="617489801">
          <w:marLeft w:val="1166"/>
          <w:marRight w:val="0"/>
          <w:marTop w:val="0"/>
          <w:marBottom w:val="0"/>
          <w:divBdr>
            <w:top w:val="none" w:sz="0" w:space="0" w:color="auto"/>
            <w:left w:val="none" w:sz="0" w:space="0" w:color="auto"/>
            <w:bottom w:val="none" w:sz="0" w:space="0" w:color="auto"/>
            <w:right w:val="none" w:sz="0" w:space="0" w:color="auto"/>
          </w:divBdr>
        </w:div>
        <w:div w:id="1201165618">
          <w:marLeft w:val="1166"/>
          <w:marRight w:val="0"/>
          <w:marTop w:val="0"/>
          <w:marBottom w:val="0"/>
          <w:divBdr>
            <w:top w:val="none" w:sz="0" w:space="0" w:color="auto"/>
            <w:left w:val="none" w:sz="0" w:space="0" w:color="auto"/>
            <w:bottom w:val="none" w:sz="0" w:space="0" w:color="auto"/>
            <w:right w:val="none" w:sz="0" w:space="0" w:color="auto"/>
          </w:divBdr>
        </w:div>
        <w:div w:id="842428585">
          <w:marLeft w:val="446"/>
          <w:marRight w:val="0"/>
          <w:marTop w:val="0"/>
          <w:marBottom w:val="0"/>
          <w:divBdr>
            <w:top w:val="none" w:sz="0" w:space="0" w:color="auto"/>
            <w:left w:val="none" w:sz="0" w:space="0" w:color="auto"/>
            <w:bottom w:val="none" w:sz="0" w:space="0" w:color="auto"/>
            <w:right w:val="none" w:sz="0" w:space="0" w:color="auto"/>
          </w:divBdr>
        </w:div>
        <w:div w:id="1032728835">
          <w:marLeft w:val="446"/>
          <w:marRight w:val="0"/>
          <w:marTop w:val="0"/>
          <w:marBottom w:val="0"/>
          <w:divBdr>
            <w:top w:val="none" w:sz="0" w:space="0" w:color="auto"/>
            <w:left w:val="none" w:sz="0" w:space="0" w:color="auto"/>
            <w:bottom w:val="none" w:sz="0" w:space="0" w:color="auto"/>
            <w:right w:val="none" w:sz="0" w:space="0" w:color="auto"/>
          </w:divBdr>
        </w:div>
        <w:div w:id="823081477">
          <w:marLeft w:val="446"/>
          <w:marRight w:val="0"/>
          <w:marTop w:val="0"/>
          <w:marBottom w:val="0"/>
          <w:divBdr>
            <w:top w:val="none" w:sz="0" w:space="0" w:color="auto"/>
            <w:left w:val="none" w:sz="0" w:space="0" w:color="auto"/>
            <w:bottom w:val="none" w:sz="0" w:space="0" w:color="auto"/>
            <w:right w:val="none" w:sz="0" w:space="0" w:color="auto"/>
          </w:divBdr>
        </w:div>
        <w:div w:id="508637055">
          <w:marLeft w:val="446"/>
          <w:marRight w:val="0"/>
          <w:marTop w:val="0"/>
          <w:marBottom w:val="0"/>
          <w:divBdr>
            <w:top w:val="none" w:sz="0" w:space="0" w:color="auto"/>
            <w:left w:val="none" w:sz="0" w:space="0" w:color="auto"/>
            <w:bottom w:val="none" w:sz="0" w:space="0" w:color="auto"/>
            <w:right w:val="none" w:sz="0" w:space="0" w:color="auto"/>
          </w:divBdr>
        </w:div>
        <w:div w:id="552740611">
          <w:marLeft w:val="446"/>
          <w:marRight w:val="0"/>
          <w:marTop w:val="0"/>
          <w:marBottom w:val="0"/>
          <w:divBdr>
            <w:top w:val="none" w:sz="0" w:space="0" w:color="auto"/>
            <w:left w:val="none" w:sz="0" w:space="0" w:color="auto"/>
            <w:bottom w:val="none" w:sz="0" w:space="0" w:color="auto"/>
            <w:right w:val="none" w:sz="0" w:space="0" w:color="auto"/>
          </w:divBdr>
        </w:div>
        <w:div w:id="2008054135">
          <w:marLeft w:val="446"/>
          <w:marRight w:val="0"/>
          <w:marTop w:val="0"/>
          <w:marBottom w:val="0"/>
          <w:divBdr>
            <w:top w:val="none" w:sz="0" w:space="0" w:color="auto"/>
            <w:left w:val="none" w:sz="0" w:space="0" w:color="auto"/>
            <w:bottom w:val="none" w:sz="0" w:space="0" w:color="auto"/>
            <w:right w:val="none" w:sz="0" w:space="0" w:color="auto"/>
          </w:divBdr>
        </w:div>
        <w:div w:id="436370660">
          <w:marLeft w:val="446"/>
          <w:marRight w:val="0"/>
          <w:marTop w:val="0"/>
          <w:marBottom w:val="0"/>
          <w:divBdr>
            <w:top w:val="none" w:sz="0" w:space="0" w:color="auto"/>
            <w:left w:val="none" w:sz="0" w:space="0" w:color="auto"/>
            <w:bottom w:val="none" w:sz="0" w:space="0" w:color="auto"/>
            <w:right w:val="none" w:sz="0" w:space="0" w:color="auto"/>
          </w:divBdr>
        </w:div>
        <w:div w:id="2057508741">
          <w:marLeft w:val="446"/>
          <w:marRight w:val="0"/>
          <w:marTop w:val="0"/>
          <w:marBottom w:val="0"/>
          <w:divBdr>
            <w:top w:val="none" w:sz="0" w:space="0" w:color="auto"/>
            <w:left w:val="none" w:sz="0" w:space="0" w:color="auto"/>
            <w:bottom w:val="none" w:sz="0" w:space="0" w:color="auto"/>
            <w:right w:val="none" w:sz="0" w:space="0" w:color="auto"/>
          </w:divBdr>
        </w:div>
        <w:div w:id="848182291">
          <w:marLeft w:val="446"/>
          <w:marRight w:val="0"/>
          <w:marTop w:val="0"/>
          <w:marBottom w:val="0"/>
          <w:divBdr>
            <w:top w:val="none" w:sz="0" w:space="0" w:color="auto"/>
            <w:left w:val="none" w:sz="0" w:space="0" w:color="auto"/>
            <w:bottom w:val="none" w:sz="0" w:space="0" w:color="auto"/>
            <w:right w:val="none" w:sz="0" w:space="0" w:color="auto"/>
          </w:divBdr>
        </w:div>
        <w:div w:id="1682200864">
          <w:marLeft w:val="446"/>
          <w:marRight w:val="0"/>
          <w:marTop w:val="0"/>
          <w:marBottom w:val="0"/>
          <w:divBdr>
            <w:top w:val="none" w:sz="0" w:space="0" w:color="auto"/>
            <w:left w:val="none" w:sz="0" w:space="0" w:color="auto"/>
            <w:bottom w:val="none" w:sz="0" w:space="0" w:color="auto"/>
            <w:right w:val="none" w:sz="0" w:space="0" w:color="auto"/>
          </w:divBdr>
        </w:div>
      </w:divsChild>
    </w:div>
    <w:div w:id="1099762236">
      <w:bodyDiv w:val="1"/>
      <w:marLeft w:val="0"/>
      <w:marRight w:val="0"/>
      <w:marTop w:val="0"/>
      <w:marBottom w:val="0"/>
      <w:divBdr>
        <w:top w:val="none" w:sz="0" w:space="0" w:color="auto"/>
        <w:left w:val="none" w:sz="0" w:space="0" w:color="auto"/>
        <w:bottom w:val="none" w:sz="0" w:space="0" w:color="auto"/>
        <w:right w:val="none" w:sz="0" w:space="0" w:color="auto"/>
      </w:divBdr>
      <w:divsChild>
        <w:div w:id="764615046">
          <w:marLeft w:val="1166"/>
          <w:marRight w:val="0"/>
          <w:marTop w:val="0"/>
          <w:marBottom w:val="0"/>
          <w:divBdr>
            <w:top w:val="none" w:sz="0" w:space="0" w:color="auto"/>
            <w:left w:val="none" w:sz="0" w:space="0" w:color="auto"/>
            <w:bottom w:val="none" w:sz="0" w:space="0" w:color="auto"/>
            <w:right w:val="none" w:sz="0" w:space="0" w:color="auto"/>
          </w:divBdr>
        </w:div>
        <w:div w:id="420566889">
          <w:marLeft w:val="1166"/>
          <w:marRight w:val="0"/>
          <w:marTop w:val="0"/>
          <w:marBottom w:val="0"/>
          <w:divBdr>
            <w:top w:val="none" w:sz="0" w:space="0" w:color="auto"/>
            <w:left w:val="none" w:sz="0" w:space="0" w:color="auto"/>
            <w:bottom w:val="none" w:sz="0" w:space="0" w:color="auto"/>
            <w:right w:val="none" w:sz="0" w:space="0" w:color="auto"/>
          </w:divBdr>
        </w:div>
        <w:div w:id="884755983">
          <w:marLeft w:val="1166"/>
          <w:marRight w:val="0"/>
          <w:marTop w:val="0"/>
          <w:marBottom w:val="0"/>
          <w:divBdr>
            <w:top w:val="none" w:sz="0" w:space="0" w:color="auto"/>
            <w:left w:val="none" w:sz="0" w:space="0" w:color="auto"/>
            <w:bottom w:val="none" w:sz="0" w:space="0" w:color="auto"/>
            <w:right w:val="none" w:sz="0" w:space="0" w:color="auto"/>
          </w:divBdr>
        </w:div>
      </w:divsChild>
    </w:div>
    <w:div w:id="1212961340">
      <w:bodyDiv w:val="1"/>
      <w:marLeft w:val="0"/>
      <w:marRight w:val="0"/>
      <w:marTop w:val="0"/>
      <w:marBottom w:val="0"/>
      <w:divBdr>
        <w:top w:val="none" w:sz="0" w:space="0" w:color="auto"/>
        <w:left w:val="none" w:sz="0" w:space="0" w:color="auto"/>
        <w:bottom w:val="none" w:sz="0" w:space="0" w:color="auto"/>
        <w:right w:val="none" w:sz="0" w:space="0" w:color="auto"/>
      </w:divBdr>
    </w:div>
    <w:div w:id="1262493647">
      <w:bodyDiv w:val="1"/>
      <w:marLeft w:val="0"/>
      <w:marRight w:val="0"/>
      <w:marTop w:val="0"/>
      <w:marBottom w:val="0"/>
      <w:divBdr>
        <w:top w:val="none" w:sz="0" w:space="0" w:color="auto"/>
        <w:left w:val="none" w:sz="0" w:space="0" w:color="auto"/>
        <w:bottom w:val="none" w:sz="0" w:space="0" w:color="auto"/>
        <w:right w:val="none" w:sz="0" w:space="0" w:color="auto"/>
      </w:divBdr>
    </w:div>
    <w:div w:id="1346320659">
      <w:bodyDiv w:val="1"/>
      <w:marLeft w:val="0"/>
      <w:marRight w:val="0"/>
      <w:marTop w:val="0"/>
      <w:marBottom w:val="0"/>
      <w:divBdr>
        <w:top w:val="none" w:sz="0" w:space="0" w:color="auto"/>
        <w:left w:val="none" w:sz="0" w:space="0" w:color="auto"/>
        <w:bottom w:val="none" w:sz="0" w:space="0" w:color="auto"/>
        <w:right w:val="none" w:sz="0" w:space="0" w:color="auto"/>
      </w:divBdr>
    </w:div>
    <w:div w:id="1828744323">
      <w:bodyDiv w:val="1"/>
      <w:marLeft w:val="0"/>
      <w:marRight w:val="0"/>
      <w:marTop w:val="0"/>
      <w:marBottom w:val="0"/>
      <w:divBdr>
        <w:top w:val="none" w:sz="0" w:space="0" w:color="auto"/>
        <w:left w:val="none" w:sz="0" w:space="0" w:color="auto"/>
        <w:bottom w:val="none" w:sz="0" w:space="0" w:color="auto"/>
        <w:right w:val="none" w:sz="0" w:space="0" w:color="auto"/>
      </w:divBdr>
    </w:div>
    <w:div w:id="1902475210">
      <w:bodyDiv w:val="1"/>
      <w:marLeft w:val="0"/>
      <w:marRight w:val="0"/>
      <w:marTop w:val="0"/>
      <w:marBottom w:val="0"/>
      <w:divBdr>
        <w:top w:val="none" w:sz="0" w:space="0" w:color="auto"/>
        <w:left w:val="none" w:sz="0" w:space="0" w:color="auto"/>
        <w:bottom w:val="none" w:sz="0" w:space="0" w:color="auto"/>
        <w:right w:val="none" w:sz="0" w:space="0" w:color="auto"/>
      </w:divBdr>
      <w:divsChild>
        <w:div w:id="1496146562">
          <w:marLeft w:val="446"/>
          <w:marRight w:val="0"/>
          <w:marTop w:val="0"/>
          <w:marBottom w:val="0"/>
          <w:divBdr>
            <w:top w:val="none" w:sz="0" w:space="0" w:color="auto"/>
            <w:left w:val="none" w:sz="0" w:space="0" w:color="auto"/>
            <w:bottom w:val="none" w:sz="0" w:space="0" w:color="auto"/>
            <w:right w:val="none" w:sz="0" w:space="0" w:color="auto"/>
          </w:divBdr>
        </w:div>
        <w:div w:id="1771242506">
          <w:marLeft w:val="446"/>
          <w:marRight w:val="0"/>
          <w:marTop w:val="0"/>
          <w:marBottom w:val="0"/>
          <w:divBdr>
            <w:top w:val="none" w:sz="0" w:space="0" w:color="auto"/>
            <w:left w:val="none" w:sz="0" w:space="0" w:color="auto"/>
            <w:bottom w:val="none" w:sz="0" w:space="0" w:color="auto"/>
            <w:right w:val="none" w:sz="0" w:space="0" w:color="auto"/>
          </w:divBdr>
        </w:div>
        <w:div w:id="1167597887">
          <w:marLeft w:val="446"/>
          <w:marRight w:val="0"/>
          <w:marTop w:val="0"/>
          <w:marBottom w:val="0"/>
          <w:divBdr>
            <w:top w:val="none" w:sz="0" w:space="0" w:color="auto"/>
            <w:left w:val="none" w:sz="0" w:space="0" w:color="auto"/>
            <w:bottom w:val="none" w:sz="0" w:space="0" w:color="auto"/>
            <w:right w:val="none" w:sz="0" w:space="0" w:color="auto"/>
          </w:divBdr>
        </w:div>
        <w:div w:id="116341780">
          <w:marLeft w:val="446"/>
          <w:marRight w:val="0"/>
          <w:marTop w:val="0"/>
          <w:marBottom w:val="0"/>
          <w:divBdr>
            <w:top w:val="none" w:sz="0" w:space="0" w:color="auto"/>
            <w:left w:val="none" w:sz="0" w:space="0" w:color="auto"/>
            <w:bottom w:val="none" w:sz="0" w:space="0" w:color="auto"/>
            <w:right w:val="none" w:sz="0" w:space="0" w:color="auto"/>
          </w:divBdr>
        </w:div>
      </w:divsChild>
    </w:div>
    <w:div w:id="2068722582">
      <w:bodyDiv w:val="1"/>
      <w:marLeft w:val="0"/>
      <w:marRight w:val="0"/>
      <w:marTop w:val="0"/>
      <w:marBottom w:val="0"/>
      <w:divBdr>
        <w:top w:val="none" w:sz="0" w:space="0" w:color="auto"/>
        <w:left w:val="none" w:sz="0" w:space="0" w:color="auto"/>
        <w:bottom w:val="none" w:sz="0" w:space="0" w:color="auto"/>
        <w:right w:val="none" w:sz="0" w:space="0" w:color="auto"/>
      </w:divBdr>
    </w:div>
    <w:div w:id="211910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E48-D6A7-43C2-B52F-F86CAFE7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5719</Words>
  <Characters>32599</Characters>
  <Application>Microsoft Office Word</Application>
  <DocSecurity>0</DocSecurity>
  <Lines>271</Lines>
  <Paragraphs>76</Paragraphs>
  <ScaleCrop>false</ScaleCrop>
  <Company/>
  <LinksUpToDate>false</LinksUpToDate>
  <CharactersWithSpaces>38242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zhjy_lw</dc:creator>
  <cp:lastModifiedBy>Cixiao Qu</cp:lastModifiedBy>
  <cp:revision>6</cp:revision>
  <dcterms:created xsi:type="dcterms:W3CDTF">2025-04-17T08:17:00Z</dcterms:created>
  <dcterms:modified xsi:type="dcterms:W3CDTF">2025-04-17T08:20:00Z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3D4BA747C1814258B9283479A19D1331</vt:lpwstr>
  </property>
  <property fmtid="{D5CDD505-2E9C-101B-9397-08002B2CF9AE}" pid="4" name="GrammarlyDocumentId">
    <vt:lpwstr>027a5f7f60389ea19771277bf098a8c012812be16d4987c3c478eb6e2f9699b3</vt:lpwstr>
  </property>
</Properties>
</file>