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9A99" w14:textId="77777777" w:rsidR="007A4632" w:rsidRDefault="00000000">
      <w:pPr>
        <w:spacing w:after="156"/>
      </w:pPr>
      <w:bookmarkStart w:id="0" w:name="OLE_LINK4"/>
      <w:bookmarkStart w:id="1" w:name="OLE_LINK3"/>
      <w:bookmarkStart w:id="2" w:name="OLE_LINK5"/>
      <w:r>
        <w:t>ICS</w:t>
      </w:r>
      <w:r>
        <w:rPr>
          <w:rFonts w:hint="eastAsia"/>
        </w:rPr>
        <w:t>13.040.20</w:t>
      </w:r>
    </w:p>
    <w:p w14:paraId="6A09C183" w14:textId="77777777" w:rsidR="007A4632" w:rsidRDefault="00000000">
      <w:pPr>
        <w:spacing w:after="156"/>
      </w:pPr>
      <w:r>
        <w:rPr>
          <w:rFonts w:hint="eastAsia"/>
        </w:rPr>
        <w:t>CSS Z10</w:t>
      </w:r>
    </w:p>
    <w:p w14:paraId="1351A7F1" w14:textId="77777777" w:rsidR="007A4632" w:rsidRDefault="007A4632">
      <w:pPr>
        <w:spacing w:after="156"/>
      </w:pPr>
    </w:p>
    <w:p w14:paraId="3EA48ADD" w14:textId="77777777" w:rsidR="007A4632" w:rsidRDefault="007A4632">
      <w:pPr>
        <w:spacing w:after="156"/>
      </w:pPr>
    </w:p>
    <w:p w14:paraId="4970109C" w14:textId="77777777" w:rsidR="007A4632" w:rsidRDefault="007A4632">
      <w:pPr>
        <w:spacing w:after="156"/>
      </w:pPr>
    </w:p>
    <w:p w14:paraId="6B39FFB8" w14:textId="77777777" w:rsidR="007A4632" w:rsidRDefault="00000000">
      <w:pPr>
        <w:spacing w:after="156"/>
        <w:ind w:firstLine="1682"/>
        <w:jc w:val="distribute"/>
        <w:rPr>
          <w:rFonts w:ascii="华文中宋" w:eastAsia="华文中宋" w:hAnsi="华文中宋" w:cs="华文中宋" w:hint="eastAsia"/>
          <w:b/>
          <w:bCs/>
          <w:sz w:val="84"/>
          <w:szCs w:val="84"/>
        </w:rPr>
      </w:pPr>
      <w:r>
        <w:rPr>
          <w:rFonts w:ascii="华文中宋" w:eastAsia="华文中宋" w:hAnsi="华文中宋" w:cs="华文中宋" w:hint="eastAsia"/>
          <w:b/>
          <w:bCs/>
          <w:sz w:val="84"/>
          <w:szCs w:val="84"/>
        </w:rPr>
        <w:t>团体标准</w:t>
      </w:r>
    </w:p>
    <w:p w14:paraId="2B1427E3" w14:textId="77777777" w:rsidR="007A4632" w:rsidRDefault="007A4632">
      <w:pPr>
        <w:spacing w:after="156"/>
      </w:pPr>
    </w:p>
    <w:p w14:paraId="3F4AF4A0" w14:textId="77777777" w:rsidR="007A4632" w:rsidRDefault="00000000">
      <w:pPr>
        <w:spacing w:after="156"/>
        <w:ind w:firstLine="560"/>
        <w:jc w:val="right"/>
        <w:rPr>
          <w:sz w:val="28"/>
          <w:szCs w:val="28"/>
        </w:rPr>
      </w:pPr>
      <w:r>
        <w:rPr>
          <w:sz w:val="28"/>
          <w:szCs w:val="28"/>
        </w:rPr>
        <w:t xml:space="preserve">T/ACEF </w:t>
      </w:r>
      <w:r>
        <w:rPr>
          <w:rFonts w:hint="eastAsia"/>
          <w:sz w:val="28"/>
          <w:szCs w:val="28"/>
        </w:rPr>
        <w:t>×××</w:t>
      </w:r>
      <w:r>
        <w:rPr>
          <w:rFonts w:eastAsia="黑体"/>
          <w:sz w:val="28"/>
          <w:szCs w:val="28"/>
        </w:rPr>
        <w:t>—20</w:t>
      </w:r>
      <w:r>
        <w:rPr>
          <w:rFonts w:hint="eastAsia"/>
          <w:sz w:val="28"/>
          <w:szCs w:val="28"/>
        </w:rPr>
        <w:t>××</w:t>
      </w:r>
    </w:p>
    <w:p w14:paraId="39976AB4" w14:textId="77777777" w:rsidR="007A4632" w:rsidRDefault="00000000">
      <w:pPr>
        <w:spacing w:after="156"/>
        <w:jc w:val="right"/>
      </w:pPr>
      <w:r>
        <w:rPr>
          <w:noProof/>
          <w:szCs w:val="21"/>
        </w:rPr>
        <mc:AlternateContent>
          <mc:Choice Requires="wps">
            <w:drawing>
              <wp:inline distT="0" distB="0" distL="114300" distR="114300" wp14:anchorId="2E7F08D6" wp14:editId="5A82D05C">
                <wp:extent cx="6120130" cy="0"/>
                <wp:effectExtent l="0" t="0" r="0" b="0"/>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inline>
            </w:drawing>
          </mc:Choice>
          <mc:Fallback xmlns:wpsCustomData="http://www.wps.cn/officeDocument/2013/wpsCustomData">
            <w:pict>
              <v:line id="Line 15" o:spid="_x0000_s1026" o:spt="20" style="height:0pt;width:481.9pt;"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TWFtIAAAACAQAADwAAAAAAAAABACAAAAAiAAAAZHJzL2Rv&#10;d25yZXYueG1sUEsBAhQAFAAAAAgAh07iQELM/lnOAQAArwMAAA4AAAAAAAAAAQAgAAAAIQEAAGRy&#10;cy9lMm9Eb2MueG1sUEsFBgAAAAAGAAYAWQEAAGEFAAAAAA==&#10;">
                <v:fill on="f" focussize="0,0"/>
                <v:stroke color="#000000" joinstyle="round"/>
                <v:imagedata o:title=""/>
                <o:lock v:ext="edit" aspectratio="f"/>
                <w10:wrap type="none"/>
                <w10:anchorlock/>
              </v:line>
            </w:pict>
          </mc:Fallback>
        </mc:AlternateContent>
      </w:r>
    </w:p>
    <w:p w14:paraId="00E5474C" w14:textId="77777777" w:rsidR="007A4632" w:rsidRDefault="007A4632">
      <w:pPr>
        <w:spacing w:after="156"/>
      </w:pPr>
    </w:p>
    <w:p w14:paraId="76ECE228" w14:textId="77777777" w:rsidR="007A4632" w:rsidRDefault="007A4632">
      <w:pPr>
        <w:spacing w:after="156"/>
      </w:pPr>
    </w:p>
    <w:p w14:paraId="78AD1788" w14:textId="77777777" w:rsidR="007A4632" w:rsidRDefault="00000000">
      <w:pPr>
        <w:spacing w:after="156"/>
        <w:ind w:firstLineChars="0" w:firstLine="0"/>
        <w:jc w:val="center"/>
        <w:rPr>
          <w:rFonts w:ascii="黑体" w:eastAsia="黑体" w:hAnsi="黑体" w:cs="黑体" w:hint="eastAsia"/>
          <w:sz w:val="48"/>
          <w:szCs w:val="48"/>
        </w:rPr>
      </w:pPr>
      <w:bookmarkStart w:id="3" w:name="OLE_LINK1"/>
      <w:r>
        <w:rPr>
          <w:rFonts w:ascii="黑体" w:eastAsia="黑体" w:hAnsi="黑体" w:cs="黑体" w:hint="eastAsia"/>
          <w:sz w:val="48"/>
          <w:szCs w:val="48"/>
        </w:rPr>
        <w:t>气溶胶放射性核素连续测量 高纯锗γ能谱法</w:t>
      </w:r>
      <w:bookmarkEnd w:id="3"/>
    </w:p>
    <w:p w14:paraId="236CC3A7" w14:textId="77777777" w:rsidR="007A4632" w:rsidRDefault="00000000">
      <w:pPr>
        <w:spacing w:after="156"/>
        <w:ind w:firstLineChars="0" w:firstLine="0"/>
        <w:jc w:val="center"/>
        <w:rPr>
          <w:rFonts w:eastAsia="黑体"/>
          <w:sz w:val="28"/>
          <w:szCs w:val="28"/>
        </w:rPr>
      </w:pPr>
      <w:r>
        <w:rPr>
          <w:rFonts w:eastAsia="黑体"/>
          <w:sz w:val="28"/>
          <w:szCs w:val="28"/>
        </w:rPr>
        <w:t xml:space="preserve">Continuous </w:t>
      </w:r>
      <w:r>
        <w:rPr>
          <w:rFonts w:eastAsia="黑体" w:hint="eastAsia"/>
          <w:sz w:val="28"/>
          <w:szCs w:val="28"/>
        </w:rPr>
        <w:t>m</w:t>
      </w:r>
      <w:r>
        <w:rPr>
          <w:rFonts w:eastAsia="黑体"/>
          <w:sz w:val="28"/>
          <w:szCs w:val="28"/>
        </w:rPr>
        <w:t xml:space="preserve">easurement of </w:t>
      </w:r>
      <w:r>
        <w:rPr>
          <w:rFonts w:eastAsia="黑体" w:hint="eastAsia"/>
          <w:sz w:val="28"/>
          <w:szCs w:val="28"/>
        </w:rPr>
        <w:t>a</w:t>
      </w:r>
      <w:r>
        <w:rPr>
          <w:rFonts w:eastAsia="黑体"/>
          <w:sz w:val="28"/>
          <w:szCs w:val="28"/>
        </w:rPr>
        <w:t xml:space="preserve">erosol </w:t>
      </w:r>
      <w:r>
        <w:rPr>
          <w:rFonts w:eastAsia="黑体" w:hint="eastAsia"/>
          <w:sz w:val="28"/>
          <w:szCs w:val="28"/>
        </w:rPr>
        <w:t>r</w:t>
      </w:r>
      <w:r>
        <w:rPr>
          <w:rFonts w:eastAsia="黑体"/>
          <w:sz w:val="28"/>
          <w:szCs w:val="28"/>
        </w:rPr>
        <w:t xml:space="preserve">adionuclides by </w:t>
      </w:r>
      <w:r>
        <w:rPr>
          <w:rFonts w:eastAsia="黑体" w:hint="eastAsia"/>
          <w:sz w:val="28"/>
          <w:szCs w:val="28"/>
        </w:rPr>
        <w:t>h</w:t>
      </w:r>
      <w:r>
        <w:rPr>
          <w:rFonts w:eastAsia="黑体"/>
          <w:sz w:val="28"/>
          <w:szCs w:val="28"/>
        </w:rPr>
        <w:t>igh-</w:t>
      </w:r>
      <w:r>
        <w:rPr>
          <w:rFonts w:eastAsia="黑体" w:hint="eastAsia"/>
          <w:sz w:val="28"/>
          <w:szCs w:val="28"/>
        </w:rPr>
        <w:t>p</w:t>
      </w:r>
      <w:r>
        <w:rPr>
          <w:rFonts w:eastAsia="黑体"/>
          <w:sz w:val="28"/>
          <w:szCs w:val="28"/>
        </w:rPr>
        <w:t xml:space="preserve">urity </w:t>
      </w:r>
      <w:r>
        <w:rPr>
          <w:rFonts w:eastAsia="黑体" w:hint="eastAsia"/>
          <w:sz w:val="28"/>
          <w:szCs w:val="28"/>
        </w:rPr>
        <w:t>g</w:t>
      </w:r>
      <w:r>
        <w:rPr>
          <w:rFonts w:eastAsia="黑体"/>
          <w:sz w:val="28"/>
          <w:szCs w:val="28"/>
        </w:rPr>
        <w:t xml:space="preserve">ermanium </w:t>
      </w:r>
      <w:r>
        <w:rPr>
          <w:rFonts w:eastAsia="黑体" w:hint="eastAsia"/>
          <w:sz w:val="28"/>
          <w:szCs w:val="28"/>
        </w:rPr>
        <w:t>g</w:t>
      </w:r>
      <w:r>
        <w:rPr>
          <w:rFonts w:eastAsia="黑体"/>
          <w:sz w:val="28"/>
          <w:szCs w:val="28"/>
        </w:rPr>
        <w:t xml:space="preserve">amma </w:t>
      </w:r>
      <w:r>
        <w:rPr>
          <w:rFonts w:eastAsia="黑体" w:hint="eastAsia"/>
          <w:sz w:val="28"/>
          <w:szCs w:val="28"/>
        </w:rPr>
        <w:t>s</w:t>
      </w:r>
      <w:r>
        <w:rPr>
          <w:rFonts w:eastAsia="黑体"/>
          <w:sz w:val="28"/>
          <w:szCs w:val="28"/>
        </w:rPr>
        <w:t>pectrometry</w:t>
      </w:r>
    </w:p>
    <w:p w14:paraId="1E9AB244" w14:textId="211A57C6" w:rsidR="007A4632" w:rsidRDefault="00000000">
      <w:pPr>
        <w:spacing w:after="156"/>
        <w:ind w:firstLineChars="0" w:firstLine="0"/>
        <w:jc w:val="center"/>
        <w:rPr>
          <w:rFonts w:ascii="黑体" w:eastAsia="黑体" w:hAnsi="黑体" w:cs="黑体" w:hint="eastAsia"/>
          <w:sz w:val="28"/>
          <w:szCs w:val="28"/>
        </w:rPr>
      </w:pPr>
      <w:r>
        <w:rPr>
          <w:rFonts w:ascii="黑体" w:eastAsia="黑体" w:hAnsi="黑体" w:cs="黑体" w:hint="eastAsia"/>
          <w:sz w:val="28"/>
          <w:szCs w:val="28"/>
        </w:rPr>
        <w:t>（</w:t>
      </w:r>
      <w:r w:rsidR="009124E7">
        <w:rPr>
          <w:rFonts w:ascii="黑体" w:eastAsia="黑体" w:hAnsi="黑体" w:cs="黑体" w:hint="eastAsia"/>
          <w:sz w:val="28"/>
          <w:szCs w:val="28"/>
        </w:rPr>
        <w:t>送审</w:t>
      </w:r>
      <w:r>
        <w:rPr>
          <w:rFonts w:ascii="黑体" w:eastAsia="黑体" w:hAnsi="黑体" w:cs="黑体" w:hint="eastAsia"/>
          <w:sz w:val="28"/>
          <w:szCs w:val="28"/>
        </w:rPr>
        <w:t>稿）</w:t>
      </w:r>
    </w:p>
    <w:p w14:paraId="2FB590F4" w14:textId="77777777" w:rsidR="007A4632" w:rsidRDefault="007A4632">
      <w:pPr>
        <w:spacing w:after="156"/>
        <w:ind w:firstLineChars="0" w:firstLine="0"/>
      </w:pPr>
    </w:p>
    <w:p w14:paraId="6386A799" w14:textId="77777777" w:rsidR="007A4632" w:rsidRDefault="007A4632">
      <w:pPr>
        <w:spacing w:after="156"/>
      </w:pPr>
    </w:p>
    <w:p w14:paraId="3FD872F2" w14:textId="77777777" w:rsidR="007A4632" w:rsidRDefault="007A4632">
      <w:pPr>
        <w:spacing w:after="156"/>
      </w:pPr>
    </w:p>
    <w:p w14:paraId="6DBE8A00" w14:textId="77777777" w:rsidR="007A4632" w:rsidRDefault="007A4632">
      <w:pPr>
        <w:tabs>
          <w:tab w:val="left" w:pos="3927"/>
        </w:tabs>
        <w:spacing w:after="156"/>
      </w:pPr>
    </w:p>
    <w:p w14:paraId="41C104E8" w14:textId="77777777" w:rsidR="007A4632" w:rsidRDefault="00000000">
      <w:pPr>
        <w:tabs>
          <w:tab w:val="left" w:pos="3927"/>
        </w:tabs>
        <w:spacing w:after="156"/>
      </w:pPr>
      <w:r>
        <w:rPr>
          <w:rFonts w:hint="eastAsia"/>
        </w:rPr>
        <w:t xml:space="preserve"> </w:t>
      </w:r>
    </w:p>
    <w:p w14:paraId="24E60921" w14:textId="77777777" w:rsidR="007A4632" w:rsidRDefault="00000000">
      <w:pPr>
        <w:tabs>
          <w:tab w:val="left" w:pos="3927"/>
        </w:tabs>
        <w:adjustRightInd w:val="0"/>
        <w:snapToGrid w:val="0"/>
        <w:spacing w:after="156"/>
        <w:ind w:firstLineChars="0" w:firstLine="0"/>
        <w:jc w:val="center"/>
        <w:rPr>
          <w:rFonts w:ascii="黑体" w:eastAsia="黑体" w:hAnsi="黑体" w:cs="黑体" w:hint="eastAsia"/>
          <w:sz w:val="28"/>
          <w:szCs w:val="28"/>
        </w:rPr>
      </w:pPr>
      <w:r>
        <w:rPr>
          <w:rFonts w:eastAsia="黑体"/>
          <w:sz w:val="28"/>
          <w:szCs w:val="28"/>
        </w:rPr>
        <w:t>20</w:t>
      </w:r>
      <w:r>
        <w:rPr>
          <w:rFonts w:eastAsia="黑体" w:hint="eastAsia"/>
          <w:sz w:val="28"/>
          <w:szCs w:val="28"/>
        </w:rPr>
        <w:t>××</w:t>
      </w:r>
      <w:r>
        <w:rPr>
          <w:rFonts w:eastAsia="黑体"/>
          <w:sz w:val="28"/>
          <w:szCs w:val="28"/>
        </w:rPr>
        <w:t>-</w:t>
      </w:r>
      <w:r>
        <w:rPr>
          <w:rFonts w:eastAsia="黑体" w:hint="eastAsia"/>
          <w:sz w:val="28"/>
          <w:szCs w:val="28"/>
        </w:rPr>
        <w:t>×</w:t>
      </w:r>
      <w:r>
        <w:rPr>
          <w:rFonts w:eastAsia="黑体"/>
          <w:sz w:val="28"/>
          <w:szCs w:val="28"/>
        </w:rPr>
        <w:t>-</w:t>
      </w:r>
      <w:r>
        <w:rPr>
          <w:rFonts w:eastAsia="黑体" w:hint="eastAsia"/>
          <w:sz w:val="28"/>
          <w:szCs w:val="28"/>
        </w:rPr>
        <w:t>×</w:t>
      </w:r>
      <w:r>
        <w:rPr>
          <w:rFonts w:ascii="黑体" w:eastAsia="黑体" w:hAnsi="黑体" w:cs="黑体" w:hint="eastAsia"/>
          <w:sz w:val="28"/>
          <w:szCs w:val="28"/>
        </w:rPr>
        <w:t xml:space="preserve">发布                                     </w:t>
      </w:r>
      <w:r>
        <w:rPr>
          <w:rFonts w:eastAsia="黑体"/>
          <w:sz w:val="28"/>
          <w:szCs w:val="28"/>
        </w:rPr>
        <w:t>20</w:t>
      </w:r>
      <w:r>
        <w:rPr>
          <w:rFonts w:eastAsia="黑体" w:hint="eastAsia"/>
          <w:sz w:val="28"/>
          <w:szCs w:val="28"/>
        </w:rPr>
        <w:t>××</w:t>
      </w:r>
      <w:r>
        <w:rPr>
          <w:rFonts w:eastAsia="黑体"/>
          <w:sz w:val="28"/>
          <w:szCs w:val="28"/>
        </w:rPr>
        <w:t>-</w:t>
      </w:r>
      <w:r>
        <w:rPr>
          <w:rFonts w:eastAsia="黑体" w:hint="eastAsia"/>
          <w:sz w:val="28"/>
          <w:szCs w:val="28"/>
        </w:rPr>
        <w:t>×</w:t>
      </w:r>
      <w:r>
        <w:rPr>
          <w:rFonts w:eastAsia="黑体"/>
          <w:sz w:val="28"/>
          <w:szCs w:val="28"/>
        </w:rPr>
        <w:t>-</w:t>
      </w:r>
      <w:r>
        <w:rPr>
          <w:rFonts w:eastAsia="黑体" w:hint="eastAsia"/>
          <w:sz w:val="28"/>
          <w:szCs w:val="28"/>
        </w:rPr>
        <w:t>×</w:t>
      </w:r>
      <w:r>
        <w:rPr>
          <w:rFonts w:ascii="黑体" w:eastAsia="黑体" w:hAnsi="黑体" w:cs="黑体" w:hint="eastAsia"/>
          <w:sz w:val="28"/>
          <w:szCs w:val="28"/>
        </w:rPr>
        <w:t>实施</w:t>
      </w:r>
    </w:p>
    <w:p w14:paraId="27F91074" w14:textId="77777777" w:rsidR="007A4632" w:rsidRDefault="00000000">
      <w:pPr>
        <w:tabs>
          <w:tab w:val="left" w:pos="3927"/>
        </w:tabs>
        <w:adjustRightInd w:val="0"/>
        <w:snapToGrid w:val="0"/>
        <w:spacing w:after="156" w:line="120" w:lineRule="auto"/>
        <w:ind w:firstLineChars="0" w:firstLine="0"/>
        <w:jc w:val="center"/>
        <w:rPr>
          <w:rFonts w:ascii="黑体" w:eastAsia="黑体" w:hAnsi="黑体" w:cs="黑体" w:hint="eastAsia"/>
          <w:sz w:val="28"/>
          <w:szCs w:val="28"/>
        </w:rPr>
      </w:pPr>
      <w:r>
        <w:rPr>
          <w:noProof/>
          <w:szCs w:val="21"/>
        </w:rPr>
        <mc:AlternateContent>
          <mc:Choice Requires="wps">
            <w:drawing>
              <wp:inline distT="0" distB="0" distL="114300" distR="114300" wp14:anchorId="6780325C" wp14:editId="3C18E490">
                <wp:extent cx="6120130" cy="0"/>
                <wp:effectExtent l="0" t="0" r="0" b="0"/>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inline>
            </w:drawing>
          </mc:Choice>
          <mc:Fallback xmlns:wpsCustomData="http://www.wps.cn/officeDocument/2013/wpsCustomData">
            <w:pict>
              <v:line id="Line 15" o:spid="_x0000_s1026" o:spt="20" style="height:0pt;width:481.9pt;" filled="f" stroked="t" coordsize="21600,21600" o:gfxdata="UEsDBAoAAAAAAIdO4kAAAAAAAAAAAAAAAAAEAAAAZHJzL1BLAwQUAAAACACHTuJAoqTWFt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TWFtIAAAACAQAADwAAAAAAAAABACAAAAAiAAAAZHJzL2Rv&#10;d25yZXYueG1sUEsBAhQAFAAAAAgAh07iQDuxWhnOAQAArgMAAA4AAAAAAAAAAQAgAAAAIQEAAGRy&#10;cy9lMm9Eb2MueG1sUEsFBgAAAAAGAAYAWQEAAGEFAAAAAA==&#10;">
                <v:fill on="f" focussize="0,0"/>
                <v:stroke color="#000000" joinstyle="round"/>
                <v:imagedata o:title=""/>
                <o:lock v:ext="edit" aspectratio="f"/>
                <w10:wrap type="none"/>
                <w10:anchorlock/>
              </v:line>
            </w:pict>
          </mc:Fallback>
        </mc:AlternateContent>
      </w:r>
    </w:p>
    <w:p w14:paraId="18F90756" w14:textId="77777777" w:rsidR="007A4632" w:rsidRDefault="007A4632">
      <w:pPr>
        <w:spacing w:after="156"/>
      </w:pPr>
    </w:p>
    <w:p w14:paraId="249B35E0" w14:textId="77777777" w:rsidR="007A4632" w:rsidRDefault="007A4632">
      <w:pPr>
        <w:spacing w:after="156"/>
      </w:pPr>
    </w:p>
    <w:p w14:paraId="716E9EB9" w14:textId="77777777" w:rsidR="007A4632" w:rsidRDefault="00000000">
      <w:pPr>
        <w:tabs>
          <w:tab w:val="center" w:pos="4819"/>
        </w:tabs>
        <w:adjustRightInd w:val="0"/>
        <w:snapToGrid w:val="0"/>
        <w:spacing w:after="156"/>
        <w:ind w:firstLineChars="0" w:firstLine="0"/>
        <w:jc w:val="center"/>
        <w:sectPr w:rsidR="007A4632">
          <w:headerReference w:type="even" r:id="rId9"/>
          <w:headerReference w:type="default" r:id="rId10"/>
          <w:footerReference w:type="even" r:id="rId11"/>
          <w:footerReference w:type="default" r:id="rId12"/>
          <w:headerReference w:type="first" r:id="rId13"/>
          <w:footerReference w:type="first" r:id="rId14"/>
          <w:pgSz w:w="11906" w:h="16838"/>
          <w:pgMar w:top="567" w:right="850" w:bottom="1134" w:left="1417" w:header="0" w:footer="0" w:gutter="0"/>
          <w:pgNumType w:fmt="upperRoman" w:start="1"/>
          <w:cols w:space="0"/>
          <w:docGrid w:type="lines" w:linePitch="312"/>
        </w:sectPr>
      </w:pPr>
      <w:r>
        <w:rPr>
          <w:rFonts w:ascii="华文中宋" w:eastAsia="华文中宋" w:hAnsi="华文中宋" w:cs="华文中宋" w:hint="eastAsia"/>
          <w:sz w:val="30"/>
          <w:szCs w:val="30"/>
        </w:rPr>
        <w:t>中华环保联合会</w:t>
      </w:r>
      <w:r>
        <w:rPr>
          <w:rFonts w:hint="eastAsia"/>
        </w:rPr>
        <w:t xml:space="preserve">   </w:t>
      </w:r>
      <w:r>
        <w:rPr>
          <w:rFonts w:ascii="黑体" w:eastAsia="黑体" w:hAnsi="黑体" w:cs="黑体" w:hint="eastAsia"/>
          <w:sz w:val="28"/>
          <w:szCs w:val="28"/>
        </w:rPr>
        <w:t>发 布</w:t>
      </w:r>
    </w:p>
    <w:p w14:paraId="3BCC22EE" w14:textId="77777777" w:rsidR="007A4632" w:rsidRDefault="00000000">
      <w:pPr>
        <w:keepNext/>
        <w:pageBreakBefore/>
        <w:overflowPunct w:val="0"/>
        <w:spacing w:before="850" w:after="156"/>
        <w:ind w:firstLine="720"/>
        <w:jc w:val="center"/>
        <w:rPr>
          <w:rFonts w:ascii="黑体" w:eastAsia="黑体" w:hAnsi="黑体" w:cs="黑体" w:hint="eastAsia"/>
          <w:sz w:val="36"/>
          <w:szCs w:val="21"/>
        </w:rPr>
      </w:pPr>
      <w:bookmarkStart w:id="4" w:name="_Toc117174347"/>
      <w:bookmarkStart w:id="5" w:name="_Toc18914"/>
      <w:bookmarkStart w:id="6" w:name="_Toc1268"/>
      <w:bookmarkStart w:id="7" w:name="_Toc23063"/>
      <w:bookmarkStart w:id="8" w:name="_Toc116743248"/>
      <w:bookmarkEnd w:id="0"/>
      <w:bookmarkEnd w:id="1"/>
      <w:bookmarkEnd w:id="2"/>
      <w:r>
        <w:rPr>
          <w:rFonts w:ascii="黑体" w:eastAsia="黑体" w:hAnsi="黑体" w:cs="黑体" w:hint="eastAsia"/>
          <w:sz w:val="36"/>
          <w:szCs w:val="21"/>
        </w:rPr>
        <w:lastRenderedPageBreak/>
        <w:t>目  次</w:t>
      </w:r>
      <w:bookmarkEnd w:id="4"/>
      <w:bookmarkEnd w:id="5"/>
      <w:bookmarkEnd w:id="6"/>
      <w:bookmarkEnd w:id="7"/>
      <w:bookmarkEnd w:id="8"/>
    </w:p>
    <w:p w14:paraId="2164EAE4" w14:textId="77777777" w:rsidR="007A4632" w:rsidRDefault="00000000">
      <w:pPr>
        <w:pStyle w:val="TOC1"/>
        <w:tabs>
          <w:tab w:val="right" w:leader="dot" w:pos="9355"/>
        </w:tabs>
        <w:spacing w:after="156"/>
        <w:ind w:firstLine="480"/>
      </w:pPr>
      <w:r>
        <w:rPr>
          <w:color w:val="000000" w:themeColor="text1"/>
          <w:sz w:val="24"/>
          <w:szCs w:val="24"/>
        </w:rPr>
        <w:fldChar w:fldCharType="begin"/>
      </w:r>
      <w:r>
        <w:rPr>
          <w:color w:val="000000" w:themeColor="text1"/>
          <w:sz w:val="24"/>
          <w:szCs w:val="24"/>
        </w:rPr>
        <w:instrText xml:space="preserve">TOC \o "1-1" \h \u </w:instrText>
      </w:r>
      <w:r>
        <w:rPr>
          <w:color w:val="000000" w:themeColor="text1"/>
          <w:sz w:val="24"/>
          <w:szCs w:val="24"/>
        </w:rPr>
        <w:fldChar w:fldCharType="separate"/>
      </w:r>
      <w:hyperlink w:anchor="_Toc19769" w:history="1">
        <w:r w:rsidR="007A4632">
          <w:rPr>
            <w:rFonts w:hint="eastAsia"/>
            <w:szCs w:val="36"/>
          </w:rPr>
          <w:t>前</w:t>
        </w:r>
        <w:r w:rsidR="007A4632">
          <w:rPr>
            <w:rFonts w:hint="eastAsia"/>
            <w:szCs w:val="36"/>
          </w:rPr>
          <w:t xml:space="preserve">    </w:t>
        </w:r>
        <w:r w:rsidR="007A4632">
          <w:rPr>
            <w:rFonts w:hint="eastAsia"/>
            <w:szCs w:val="36"/>
          </w:rPr>
          <w:t>言</w:t>
        </w:r>
        <w:r w:rsidR="007A4632">
          <w:tab/>
        </w:r>
        <w:r w:rsidR="007A4632">
          <w:fldChar w:fldCharType="begin"/>
        </w:r>
        <w:r w:rsidR="007A4632">
          <w:instrText xml:space="preserve"> PAGEREF _Toc19769 \h </w:instrText>
        </w:r>
        <w:r w:rsidR="007A4632">
          <w:fldChar w:fldCharType="separate"/>
        </w:r>
        <w:r w:rsidR="007A4632">
          <w:t>II</w:t>
        </w:r>
        <w:r w:rsidR="007A4632">
          <w:fldChar w:fldCharType="end"/>
        </w:r>
      </w:hyperlink>
    </w:p>
    <w:p w14:paraId="3793EBEB" w14:textId="77777777" w:rsidR="007A4632" w:rsidRDefault="007A4632">
      <w:pPr>
        <w:pStyle w:val="TOC1"/>
        <w:tabs>
          <w:tab w:val="right" w:leader="dot" w:pos="9355"/>
        </w:tabs>
        <w:spacing w:after="156"/>
      </w:pPr>
      <w:hyperlink w:anchor="_Toc8513" w:history="1">
        <w:r>
          <w:t>1</w:t>
        </w:r>
        <w:r>
          <w:t>范围</w:t>
        </w:r>
        <w:r>
          <w:tab/>
        </w:r>
        <w:r>
          <w:fldChar w:fldCharType="begin"/>
        </w:r>
        <w:r>
          <w:instrText xml:space="preserve"> PAGEREF _Toc8513 \h </w:instrText>
        </w:r>
        <w:r>
          <w:fldChar w:fldCharType="separate"/>
        </w:r>
        <w:r>
          <w:t>1</w:t>
        </w:r>
        <w:r>
          <w:fldChar w:fldCharType="end"/>
        </w:r>
      </w:hyperlink>
    </w:p>
    <w:p w14:paraId="40CE6DF6" w14:textId="77777777" w:rsidR="007A4632" w:rsidRDefault="007A4632">
      <w:pPr>
        <w:pStyle w:val="TOC1"/>
        <w:tabs>
          <w:tab w:val="right" w:leader="dot" w:pos="9355"/>
        </w:tabs>
        <w:spacing w:after="156"/>
      </w:pPr>
      <w:hyperlink w:anchor="_Toc17840" w:history="1">
        <w:r>
          <w:rPr>
            <w:rFonts w:hint="eastAsia"/>
          </w:rPr>
          <w:t xml:space="preserve">2 </w:t>
        </w:r>
        <w:r>
          <w:t>规范性引用文件</w:t>
        </w:r>
        <w:r>
          <w:tab/>
        </w:r>
        <w:r>
          <w:fldChar w:fldCharType="begin"/>
        </w:r>
        <w:r>
          <w:instrText xml:space="preserve"> PAGEREF _Toc17840 \h </w:instrText>
        </w:r>
        <w:r>
          <w:fldChar w:fldCharType="separate"/>
        </w:r>
        <w:r>
          <w:t>1</w:t>
        </w:r>
        <w:r>
          <w:fldChar w:fldCharType="end"/>
        </w:r>
      </w:hyperlink>
    </w:p>
    <w:p w14:paraId="4A5D5D2B" w14:textId="77777777" w:rsidR="007A4632" w:rsidRDefault="007A4632">
      <w:pPr>
        <w:pStyle w:val="TOC1"/>
        <w:tabs>
          <w:tab w:val="right" w:leader="dot" w:pos="9355"/>
        </w:tabs>
        <w:spacing w:after="156"/>
      </w:pPr>
      <w:hyperlink w:anchor="_Toc3135" w:history="1">
        <w:r>
          <w:t>3</w:t>
        </w:r>
        <w:r>
          <w:t>术语和定义</w:t>
        </w:r>
        <w:r>
          <w:tab/>
        </w:r>
        <w:r>
          <w:fldChar w:fldCharType="begin"/>
        </w:r>
        <w:r>
          <w:instrText xml:space="preserve"> PAGEREF _Toc3135 \h </w:instrText>
        </w:r>
        <w:r>
          <w:fldChar w:fldCharType="separate"/>
        </w:r>
        <w:r>
          <w:t>1</w:t>
        </w:r>
        <w:r>
          <w:fldChar w:fldCharType="end"/>
        </w:r>
      </w:hyperlink>
    </w:p>
    <w:p w14:paraId="7ACC1C8D" w14:textId="77777777" w:rsidR="007A4632" w:rsidRDefault="007A4632">
      <w:pPr>
        <w:pStyle w:val="TOC1"/>
        <w:tabs>
          <w:tab w:val="right" w:leader="dot" w:pos="9355"/>
        </w:tabs>
        <w:spacing w:after="156"/>
      </w:pPr>
      <w:hyperlink w:anchor="_Toc7342" w:history="1">
        <w:r>
          <w:rPr>
            <w:rFonts w:hint="eastAsia"/>
          </w:rPr>
          <w:t xml:space="preserve">4 </w:t>
        </w:r>
        <w:r>
          <w:rPr>
            <w:rFonts w:hint="eastAsia"/>
          </w:rPr>
          <w:t>方法原理</w:t>
        </w:r>
        <w:r>
          <w:tab/>
        </w:r>
        <w:r>
          <w:fldChar w:fldCharType="begin"/>
        </w:r>
        <w:r>
          <w:instrText xml:space="preserve"> PAGEREF _Toc7342 \h </w:instrText>
        </w:r>
        <w:r>
          <w:fldChar w:fldCharType="separate"/>
        </w:r>
        <w:r>
          <w:t>2</w:t>
        </w:r>
        <w:r>
          <w:fldChar w:fldCharType="end"/>
        </w:r>
      </w:hyperlink>
    </w:p>
    <w:p w14:paraId="03703693" w14:textId="77777777" w:rsidR="007A4632" w:rsidRDefault="007A4632">
      <w:pPr>
        <w:pStyle w:val="TOC1"/>
        <w:tabs>
          <w:tab w:val="right" w:leader="dot" w:pos="9355"/>
        </w:tabs>
        <w:spacing w:after="156"/>
      </w:pPr>
      <w:hyperlink w:anchor="_Toc32767" w:history="1">
        <w:r>
          <w:rPr>
            <w:rFonts w:hint="eastAsia"/>
          </w:rPr>
          <w:t xml:space="preserve">5 </w:t>
        </w:r>
        <w:r>
          <w:rPr>
            <w:rFonts w:hint="eastAsia"/>
          </w:rPr>
          <w:t>材料</w:t>
        </w:r>
        <w:r>
          <w:tab/>
        </w:r>
        <w:r>
          <w:fldChar w:fldCharType="begin"/>
        </w:r>
        <w:r>
          <w:instrText xml:space="preserve"> PAGEREF _Toc32767 \h </w:instrText>
        </w:r>
        <w:r>
          <w:fldChar w:fldCharType="separate"/>
        </w:r>
        <w:r>
          <w:t>2</w:t>
        </w:r>
        <w:r>
          <w:fldChar w:fldCharType="end"/>
        </w:r>
      </w:hyperlink>
    </w:p>
    <w:p w14:paraId="02EA67DE" w14:textId="77777777" w:rsidR="007A4632" w:rsidRDefault="007A4632">
      <w:pPr>
        <w:pStyle w:val="TOC1"/>
        <w:tabs>
          <w:tab w:val="right" w:leader="dot" w:pos="9355"/>
        </w:tabs>
        <w:spacing w:after="156"/>
      </w:pPr>
      <w:hyperlink w:anchor="_Toc5473" w:history="1">
        <w:r>
          <w:rPr>
            <w:rFonts w:hint="eastAsia"/>
          </w:rPr>
          <w:t xml:space="preserve">6 </w:t>
        </w:r>
        <w:r>
          <w:rPr>
            <w:rFonts w:hint="eastAsia"/>
          </w:rPr>
          <w:t>仪器和设备</w:t>
        </w:r>
        <w:r>
          <w:tab/>
        </w:r>
        <w:r>
          <w:fldChar w:fldCharType="begin"/>
        </w:r>
        <w:r>
          <w:instrText xml:space="preserve"> PAGEREF _Toc5473 \h </w:instrText>
        </w:r>
        <w:r>
          <w:fldChar w:fldCharType="separate"/>
        </w:r>
        <w:r>
          <w:t>2</w:t>
        </w:r>
        <w:r>
          <w:fldChar w:fldCharType="end"/>
        </w:r>
      </w:hyperlink>
    </w:p>
    <w:p w14:paraId="759F678B" w14:textId="77777777" w:rsidR="007A4632" w:rsidRDefault="007A4632">
      <w:pPr>
        <w:pStyle w:val="TOC1"/>
        <w:tabs>
          <w:tab w:val="right" w:leader="dot" w:pos="9355"/>
        </w:tabs>
        <w:spacing w:after="156"/>
      </w:pPr>
      <w:hyperlink w:anchor="_Toc24486" w:history="1">
        <w:r>
          <w:rPr>
            <w:rFonts w:hint="eastAsia"/>
          </w:rPr>
          <w:t xml:space="preserve">7 </w:t>
        </w:r>
        <w:r>
          <w:rPr>
            <w:rFonts w:hint="eastAsia"/>
          </w:rPr>
          <w:t>样品</w:t>
        </w:r>
        <w:r>
          <w:tab/>
        </w:r>
        <w:r>
          <w:fldChar w:fldCharType="begin"/>
        </w:r>
        <w:r>
          <w:instrText xml:space="preserve"> PAGEREF _Toc24486 \h </w:instrText>
        </w:r>
        <w:r>
          <w:fldChar w:fldCharType="separate"/>
        </w:r>
        <w:r>
          <w:t>3</w:t>
        </w:r>
        <w:r>
          <w:fldChar w:fldCharType="end"/>
        </w:r>
      </w:hyperlink>
    </w:p>
    <w:p w14:paraId="7F542CAA" w14:textId="77777777" w:rsidR="007A4632" w:rsidRDefault="007A4632">
      <w:pPr>
        <w:pStyle w:val="TOC1"/>
        <w:tabs>
          <w:tab w:val="right" w:leader="dot" w:pos="9355"/>
        </w:tabs>
        <w:spacing w:after="156"/>
      </w:pPr>
      <w:hyperlink w:anchor="_Toc18507" w:history="1">
        <w:r>
          <w:rPr>
            <w:rFonts w:hint="eastAsia"/>
          </w:rPr>
          <w:t xml:space="preserve">8 </w:t>
        </w:r>
        <w:r>
          <w:rPr>
            <w:rFonts w:hint="eastAsia"/>
          </w:rPr>
          <w:t>测量</w:t>
        </w:r>
        <w:r>
          <w:tab/>
        </w:r>
        <w:r>
          <w:fldChar w:fldCharType="begin"/>
        </w:r>
        <w:r>
          <w:instrText xml:space="preserve"> PAGEREF _Toc18507 \h </w:instrText>
        </w:r>
        <w:r>
          <w:fldChar w:fldCharType="separate"/>
        </w:r>
        <w:r>
          <w:t>4</w:t>
        </w:r>
        <w:r>
          <w:fldChar w:fldCharType="end"/>
        </w:r>
      </w:hyperlink>
    </w:p>
    <w:p w14:paraId="5B427F8D" w14:textId="77777777" w:rsidR="007A4632" w:rsidRDefault="007A4632">
      <w:pPr>
        <w:pStyle w:val="TOC1"/>
        <w:tabs>
          <w:tab w:val="right" w:leader="dot" w:pos="9355"/>
        </w:tabs>
        <w:spacing w:after="156"/>
      </w:pPr>
      <w:hyperlink w:anchor="_Toc17397" w:history="1">
        <w:r>
          <w:rPr>
            <w:rFonts w:hint="eastAsia"/>
          </w:rPr>
          <w:t xml:space="preserve">9  </w:t>
        </w:r>
        <w:r>
          <w:rPr>
            <w:rFonts w:hint="eastAsia"/>
          </w:rPr>
          <w:t>结果分析</w:t>
        </w:r>
        <w:r>
          <w:tab/>
        </w:r>
        <w:r>
          <w:fldChar w:fldCharType="begin"/>
        </w:r>
        <w:r>
          <w:instrText xml:space="preserve"> PAGEREF _Toc17397 \h </w:instrText>
        </w:r>
        <w:r>
          <w:fldChar w:fldCharType="separate"/>
        </w:r>
        <w:r>
          <w:t>6</w:t>
        </w:r>
        <w:r>
          <w:fldChar w:fldCharType="end"/>
        </w:r>
      </w:hyperlink>
    </w:p>
    <w:p w14:paraId="21241F90" w14:textId="77777777" w:rsidR="007A4632" w:rsidRDefault="007A4632">
      <w:pPr>
        <w:pStyle w:val="TOC1"/>
        <w:tabs>
          <w:tab w:val="right" w:leader="dot" w:pos="9355"/>
        </w:tabs>
        <w:spacing w:after="156"/>
      </w:pPr>
      <w:hyperlink w:anchor="_Toc19547" w:history="1">
        <w:r>
          <w:rPr>
            <w:rFonts w:hint="eastAsia"/>
          </w:rPr>
          <w:t>10</w:t>
        </w:r>
        <w:r>
          <w:rPr>
            <w:rFonts w:hint="eastAsia"/>
          </w:rPr>
          <w:t>质量控制</w:t>
        </w:r>
        <w:r>
          <w:tab/>
        </w:r>
        <w:r>
          <w:fldChar w:fldCharType="begin"/>
        </w:r>
        <w:r>
          <w:instrText xml:space="preserve"> PAGEREF _Toc19547 \h </w:instrText>
        </w:r>
        <w:r>
          <w:fldChar w:fldCharType="separate"/>
        </w:r>
        <w:r>
          <w:t>10</w:t>
        </w:r>
        <w:r>
          <w:fldChar w:fldCharType="end"/>
        </w:r>
      </w:hyperlink>
    </w:p>
    <w:p w14:paraId="01DB9AE7" w14:textId="77777777" w:rsidR="007A4632" w:rsidRDefault="007A4632">
      <w:pPr>
        <w:pStyle w:val="TOC1"/>
        <w:tabs>
          <w:tab w:val="right" w:leader="dot" w:pos="9355"/>
        </w:tabs>
        <w:spacing w:after="156"/>
      </w:pPr>
      <w:hyperlink w:anchor="_Toc11372" w:history="1">
        <w:r>
          <w:rPr>
            <w:rFonts w:hint="eastAsia"/>
          </w:rPr>
          <w:t>附</w:t>
        </w:r>
        <w:r>
          <w:rPr>
            <w:rFonts w:hint="eastAsia"/>
          </w:rPr>
          <w:t xml:space="preserve">  </w:t>
        </w:r>
        <w:r>
          <w:rPr>
            <w:rFonts w:hint="eastAsia"/>
          </w:rPr>
          <w:t>录</w:t>
        </w:r>
        <w:r>
          <w:rPr>
            <w:rFonts w:hint="eastAsia"/>
          </w:rPr>
          <w:t xml:space="preserve">  </w:t>
        </w:r>
        <w:r>
          <w:t>A</w:t>
        </w:r>
        <w:r>
          <w:tab/>
        </w:r>
        <w:r>
          <w:fldChar w:fldCharType="begin"/>
        </w:r>
        <w:r>
          <w:instrText xml:space="preserve"> PAGEREF _Toc11372 \h </w:instrText>
        </w:r>
        <w:r>
          <w:fldChar w:fldCharType="separate"/>
        </w:r>
        <w:r>
          <w:t>11</w:t>
        </w:r>
        <w:r>
          <w:fldChar w:fldCharType="end"/>
        </w:r>
      </w:hyperlink>
    </w:p>
    <w:p w14:paraId="60D23D3F" w14:textId="77777777" w:rsidR="007A4632" w:rsidRDefault="007A4632">
      <w:pPr>
        <w:pStyle w:val="TOC1"/>
        <w:tabs>
          <w:tab w:val="right" w:leader="dot" w:pos="9355"/>
        </w:tabs>
        <w:spacing w:after="156"/>
      </w:pPr>
      <w:hyperlink w:anchor="_Toc7710" w:history="1">
        <w:r>
          <w:rPr>
            <w:rFonts w:hint="eastAsia"/>
          </w:rPr>
          <w:t>附</w:t>
        </w:r>
        <w:r>
          <w:rPr>
            <w:rFonts w:hint="eastAsia"/>
          </w:rPr>
          <w:t xml:space="preserve">  </w:t>
        </w:r>
        <w:r>
          <w:rPr>
            <w:rFonts w:hint="eastAsia"/>
          </w:rPr>
          <w:t>录</w:t>
        </w:r>
        <w:r>
          <w:rPr>
            <w:rFonts w:hint="eastAsia"/>
          </w:rPr>
          <w:t xml:space="preserve">  B</w:t>
        </w:r>
        <w:r>
          <w:tab/>
        </w:r>
        <w:r>
          <w:fldChar w:fldCharType="begin"/>
        </w:r>
        <w:r>
          <w:instrText xml:space="preserve"> PAGEREF _Toc7710 \h </w:instrText>
        </w:r>
        <w:r>
          <w:fldChar w:fldCharType="separate"/>
        </w:r>
        <w:r>
          <w:t>12</w:t>
        </w:r>
        <w:r>
          <w:fldChar w:fldCharType="end"/>
        </w:r>
      </w:hyperlink>
    </w:p>
    <w:p w14:paraId="7C8495F8" w14:textId="77777777" w:rsidR="007A4632" w:rsidRDefault="007A4632">
      <w:pPr>
        <w:pStyle w:val="TOC1"/>
        <w:tabs>
          <w:tab w:val="right" w:leader="dot" w:pos="9355"/>
        </w:tabs>
        <w:spacing w:after="156"/>
      </w:pPr>
      <w:hyperlink w:anchor="_Toc23112" w:history="1">
        <w:r>
          <w:rPr>
            <w:rFonts w:hint="eastAsia"/>
          </w:rPr>
          <w:t>参考文献</w:t>
        </w:r>
        <w:r>
          <w:tab/>
        </w:r>
        <w:r>
          <w:fldChar w:fldCharType="begin"/>
        </w:r>
        <w:r>
          <w:instrText xml:space="preserve"> PAGEREF _Toc23112 \h </w:instrText>
        </w:r>
        <w:r>
          <w:fldChar w:fldCharType="separate"/>
        </w:r>
        <w:r>
          <w:t>13</w:t>
        </w:r>
        <w:r>
          <w:fldChar w:fldCharType="end"/>
        </w:r>
      </w:hyperlink>
    </w:p>
    <w:p w14:paraId="057A3426" w14:textId="77777777" w:rsidR="007A4632" w:rsidRDefault="00000000">
      <w:pPr>
        <w:spacing w:after="156" w:line="360" w:lineRule="auto"/>
        <w:outlineLvl w:val="0"/>
        <w:rPr>
          <w:color w:val="000000" w:themeColor="text1"/>
          <w:sz w:val="24"/>
          <w:szCs w:val="24"/>
        </w:rPr>
      </w:pPr>
      <w:r>
        <w:rPr>
          <w:color w:val="000000" w:themeColor="text1"/>
          <w:szCs w:val="24"/>
        </w:rPr>
        <w:fldChar w:fldCharType="end"/>
      </w:r>
    </w:p>
    <w:p w14:paraId="3C2F3C65" w14:textId="77777777" w:rsidR="007A4632" w:rsidRDefault="007A4632">
      <w:pPr>
        <w:spacing w:after="156" w:line="360" w:lineRule="auto"/>
        <w:ind w:firstLine="480"/>
        <w:rPr>
          <w:color w:val="000000" w:themeColor="text1"/>
          <w:sz w:val="24"/>
          <w:szCs w:val="24"/>
        </w:rPr>
      </w:pPr>
    </w:p>
    <w:p w14:paraId="7B2CB712" w14:textId="77777777" w:rsidR="007A4632" w:rsidRDefault="007A4632">
      <w:pPr>
        <w:spacing w:after="156"/>
        <w:rPr>
          <w:kern w:val="2"/>
        </w:rPr>
      </w:pPr>
    </w:p>
    <w:p w14:paraId="7D781935" w14:textId="77777777" w:rsidR="007A4632" w:rsidRDefault="007A4632">
      <w:pPr>
        <w:spacing w:after="156"/>
      </w:pPr>
    </w:p>
    <w:p w14:paraId="036C0736" w14:textId="77777777" w:rsidR="007A4632" w:rsidRDefault="007A4632">
      <w:pPr>
        <w:spacing w:after="156"/>
      </w:pPr>
    </w:p>
    <w:p w14:paraId="625D46F5" w14:textId="77777777" w:rsidR="007A4632" w:rsidRDefault="007A4632">
      <w:pPr>
        <w:spacing w:after="156"/>
      </w:pPr>
    </w:p>
    <w:p w14:paraId="2F780284" w14:textId="77777777" w:rsidR="007A4632" w:rsidRDefault="007A4632">
      <w:pPr>
        <w:spacing w:after="156"/>
      </w:pPr>
    </w:p>
    <w:p w14:paraId="2A054FCE" w14:textId="77777777" w:rsidR="007A4632" w:rsidRDefault="007A4632">
      <w:pPr>
        <w:spacing w:after="156"/>
      </w:pPr>
    </w:p>
    <w:p w14:paraId="28D3611D" w14:textId="77777777" w:rsidR="007A4632" w:rsidRDefault="00000000">
      <w:pPr>
        <w:spacing w:after="156"/>
      </w:pPr>
      <w:r>
        <w:br w:type="page"/>
      </w:r>
    </w:p>
    <w:p w14:paraId="50414FC1" w14:textId="77777777" w:rsidR="007A4632" w:rsidRDefault="007A4632">
      <w:pPr>
        <w:spacing w:after="156"/>
      </w:pPr>
    </w:p>
    <w:p w14:paraId="749D7E1F" w14:textId="77777777" w:rsidR="007A4632" w:rsidRDefault="007A4632">
      <w:pPr>
        <w:spacing w:after="156"/>
      </w:pPr>
    </w:p>
    <w:p w14:paraId="58FC5163" w14:textId="77777777" w:rsidR="007A4632" w:rsidRDefault="00000000">
      <w:pPr>
        <w:pStyle w:val="1"/>
        <w:spacing w:before="312" w:after="312"/>
        <w:jc w:val="center"/>
        <w:rPr>
          <w:rFonts w:hint="eastAsia"/>
          <w:sz w:val="36"/>
          <w:szCs w:val="36"/>
        </w:rPr>
      </w:pPr>
      <w:bookmarkStart w:id="9" w:name="_Toc10093"/>
      <w:bookmarkStart w:id="10" w:name="_Toc13619"/>
      <w:bookmarkStart w:id="11" w:name="_Toc25254"/>
      <w:bookmarkStart w:id="12" w:name="_Toc19769"/>
      <w:r>
        <w:rPr>
          <w:rFonts w:hint="eastAsia"/>
          <w:sz w:val="36"/>
          <w:szCs w:val="36"/>
        </w:rPr>
        <w:t>前    言</w:t>
      </w:r>
      <w:bookmarkEnd w:id="9"/>
      <w:bookmarkEnd w:id="10"/>
      <w:bookmarkEnd w:id="11"/>
      <w:bookmarkEnd w:id="12"/>
    </w:p>
    <w:p w14:paraId="62CB32FB" w14:textId="77777777" w:rsidR="007A4632" w:rsidRDefault="00000000">
      <w:pPr>
        <w:adjustRightInd w:val="0"/>
        <w:snapToGrid w:val="0"/>
        <w:spacing w:after="156"/>
        <w:rPr>
          <w:color w:val="000000" w:themeColor="text1"/>
          <w:szCs w:val="21"/>
        </w:rPr>
      </w:pPr>
      <w:r>
        <w:rPr>
          <w:rFonts w:hint="eastAsia"/>
          <w:color w:val="000000" w:themeColor="text1"/>
          <w:szCs w:val="21"/>
        </w:rPr>
        <w:t>本文件按照</w:t>
      </w:r>
      <w:r>
        <w:rPr>
          <w:rFonts w:hint="eastAsia"/>
          <w:color w:val="000000" w:themeColor="text1"/>
          <w:szCs w:val="21"/>
        </w:rPr>
        <w:t>GB/T1.1-2020</w:t>
      </w:r>
      <w:r>
        <w:rPr>
          <w:rFonts w:hint="eastAsia"/>
          <w:color w:val="000000" w:themeColor="text1"/>
          <w:szCs w:val="21"/>
        </w:rPr>
        <w:t>《标准化工作导则</w:t>
      </w:r>
      <w:r>
        <w:rPr>
          <w:rFonts w:hint="eastAsia"/>
          <w:color w:val="000000" w:themeColor="text1"/>
          <w:szCs w:val="21"/>
        </w:rPr>
        <w:t xml:space="preserve">  </w:t>
      </w:r>
      <w:r>
        <w:rPr>
          <w:rFonts w:hint="eastAsia"/>
          <w:color w:val="000000" w:themeColor="text1"/>
          <w:szCs w:val="21"/>
        </w:rPr>
        <w:t>第</w:t>
      </w:r>
      <w:r>
        <w:rPr>
          <w:rFonts w:hint="eastAsia"/>
          <w:color w:val="000000" w:themeColor="text1"/>
          <w:szCs w:val="21"/>
        </w:rPr>
        <w:t>1</w:t>
      </w:r>
      <w:r>
        <w:rPr>
          <w:rFonts w:hint="eastAsia"/>
          <w:color w:val="000000" w:themeColor="text1"/>
          <w:szCs w:val="21"/>
        </w:rPr>
        <w:t>部分：标准化文件的结构和起草规则》的规定起草。</w:t>
      </w:r>
    </w:p>
    <w:p w14:paraId="286FB63B" w14:textId="77777777" w:rsidR="007A4632" w:rsidRDefault="00000000">
      <w:pPr>
        <w:adjustRightInd w:val="0"/>
        <w:snapToGrid w:val="0"/>
        <w:spacing w:after="156"/>
        <w:rPr>
          <w:color w:val="000000" w:themeColor="text1"/>
          <w:szCs w:val="21"/>
        </w:rPr>
      </w:pPr>
      <w:r>
        <w:rPr>
          <w:rFonts w:hint="eastAsia"/>
          <w:color w:val="000000" w:themeColor="text1"/>
          <w:szCs w:val="21"/>
        </w:rPr>
        <w:t>请注意本文件的某些内容可能涉及专利。本文件的发布机构不承担识别专利的责任。</w:t>
      </w:r>
    </w:p>
    <w:p w14:paraId="60AEB040" w14:textId="77777777" w:rsidR="007A4632" w:rsidRDefault="00000000">
      <w:pPr>
        <w:adjustRightInd w:val="0"/>
        <w:snapToGrid w:val="0"/>
        <w:spacing w:after="156"/>
        <w:rPr>
          <w:color w:val="000000" w:themeColor="text1"/>
          <w:szCs w:val="21"/>
        </w:rPr>
      </w:pPr>
      <w:r>
        <w:rPr>
          <w:rFonts w:hint="eastAsia"/>
          <w:color w:val="000000" w:themeColor="text1"/>
          <w:szCs w:val="21"/>
        </w:rPr>
        <w:t>本文件甘肃省疾病预防控制中心提出。</w:t>
      </w:r>
    </w:p>
    <w:p w14:paraId="28AC77A5" w14:textId="77777777" w:rsidR="007A4632" w:rsidRDefault="00000000">
      <w:pPr>
        <w:adjustRightInd w:val="0"/>
        <w:snapToGrid w:val="0"/>
        <w:spacing w:after="156"/>
        <w:rPr>
          <w:color w:val="000000" w:themeColor="text1"/>
          <w:szCs w:val="21"/>
        </w:rPr>
      </w:pPr>
      <w:r>
        <w:rPr>
          <w:rFonts w:hint="eastAsia"/>
          <w:color w:val="000000" w:themeColor="text1"/>
          <w:szCs w:val="21"/>
        </w:rPr>
        <w:t>本文件由中华环保联合会归口。</w:t>
      </w:r>
    </w:p>
    <w:p w14:paraId="7B76BA19" w14:textId="77777777" w:rsidR="007A4632" w:rsidRDefault="00000000">
      <w:pPr>
        <w:adjustRightInd w:val="0"/>
        <w:snapToGrid w:val="0"/>
        <w:spacing w:after="156"/>
        <w:rPr>
          <w:color w:val="000000" w:themeColor="text1"/>
          <w:szCs w:val="21"/>
        </w:rPr>
      </w:pPr>
      <w:r>
        <w:rPr>
          <w:rFonts w:hint="eastAsia"/>
          <w:color w:val="000000" w:themeColor="text1"/>
          <w:szCs w:val="21"/>
        </w:rPr>
        <w:t>本文件起草单位：甘肃省疾病预防控制中心、北京市职业病防治研究院、中国医学科学院放射医学研究所、中华环保联合会核能核技术与生态环境保护专业委员会。</w:t>
      </w:r>
    </w:p>
    <w:p w14:paraId="14CE4406" w14:textId="03084B88" w:rsidR="007A4632" w:rsidRDefault="00000000">
      <w:pPr>
        <w:adjustRightInd w:val="0"/>
        <w:snapToGrid w:val="0"/>
        <w:spacing w:after="156"/>
        <w:rPr>
          <w:color w:val="000000" w:themeColor="text1"/>
          <w:szCs w:val="21"/>
        </w:rPr>
      </w:pPr>
      <w:r>
        <w:rPr>
          <w:rFonts w:hint="eastAsia"/>
          <w:color w:val="000000" w:themeColor="text1"/>
          <w:szCs w:val="21"/>
        </w:rPr>
        <w:t>本文件主要起草人：孙建云、王赟、张涵宇、曹磊、翟贺争、</w:t>
      </w:r>
      <w:r w:rsidR="00682130">
        <w:rPr>
          <w:rFonts w:hint="eastAsia"/>
          <w:color w:val="000000" w:themeColor="text1"/>
          <w:szCs w:val="21"/>
        </w:rPr>
        <w:t>邬家龙</w:t>
      </w:r>
      <w:r>
        <w:rPr>
          <w:rFonts w:hint="eastAsia"/>
          <w:color w:val="000000" w:themeColor="text1"/>
          <w:szCs w:val="21"/>
        </w:rPr>
        <w:t>、</w:t>
      </w:r>
      <w:r w:rsidR="00682130">
        <w:rPr>
          <w:rFonts w:hint="eastAsia"/>
          <w:color w:val="000000" w:themeColor="text1"/>
          <w:szCs w:val="21"/>
        </w:rPr>
        <w:t>王延俊</w:t>
      </w:r>
      <w:r>
        <w:rPr>
          <w:rFonts w:hint="eastAsia"/>
          <w:color w:val="000000" w:themeColor="text1"/>
          <w:szCs w:val="21"/>
        </w:rPr>
        <w:t>、</w:t>
      </w:r>
      <w:r w:rsidR="00682130">
        <w:rPr>
          <w:rFonts w:hint="eastAsia"/>
          <w:color w:val="000000" w:themeColor="text1"/>
          <w:szCs w:val="21"/>
        </w:rPr>
        <w:t>王芳、王茜、王瑞英、牛丽梅、屈祥如</w:t>
      </w:r>
      <w:r>
        <w:rPr>
          <w:rFonts w:hint="eastAsia"/>
          <w:color w:val="000000" w:themeColor="text1"/>
          <w:szCs w:val="21"/>
        </w:rPr>
        <w:t>。</w:t>
      </w:r>
    </w:p>
    <w:p w14:paraId="4814663B" w14:textId="77777777" w:rsidR="007A4632" w:rsidRDefault="007A4632">
      <w:pPr>
        <w:spacing w:after="156" w:line="360" w:lineRule="auto"/>
        <w:jc w:val="both"/>
        <w:rPr>
          <w:color w:val="000000"/>
        </w:rPr>
      </w:pPr>
    </w:p>
    <w:p w14:paraId="51A2CD49" w14:textId="77777777" w:rsidR="007A4632" w:rsidRDefault="007A4632">
      <w:pPr>
        <w:adjustRightInd w:val="0"/>
        <w:snapToGrid w:val="0"/>
        <w:spacing w:after="156" w:line="360" w:lineRule="auto"/>
        <w:jc w:val="both"/>
        <w:rPr>
          <w:color w:val="000000" w:themeColor="text1"/>
        </w:rPr>
      </w:pPr>
    </w:p>
    <w:p w14:paraId="6DAA39EA" w14:textId="77777777" w:rsidR="007A4632" w:rsidRDefault="007A4632">
      <w:pPr>
        <w:adjustRightInd w:val="0"/>
        <w:snapToGrid w:val="0"/>
        <w:spacing w:after="156" w:line="360" w:lineRule="auto"/>
        <w:jc w:val="both"/>
        <w:rPr>
          <w:color w:val="000000" w:themeColor="text1"/>
        </w:rPr>
      </w:pPr>
    </w:p>
    <w:p w14:paraId="367CC264" w14:textId="77777777" w:rsidR="007A4632" w:rsidRDefault="007A4632">
      <w:pPr>
        <w:spacing w:after="156" w:line="360" w:lineRule="auto"/>
        <w:ind w:firstLine="480"/>
        <w:rPr>
          <w:color w:val="000000" w:themeColor="text1"/>
          <w:sz w:val="24"/>
          <w:szCs w:val="24"/>
        </w:rPr>
        <w:sectPr w:rsidR="007A4632">
          <w:headerReference w:type="default" r:id="rId15"/>
          <w:footerReference w:type="even" r:id="rId16"/>
          <w:footerReference w:type="default" r:id="rId17"/>
          <w:pgSz w:w="11906" w:h="16838"/>
          <w:pgMar w:top="1417" w:right="1134" w:bottom="1134" w:left="1417" w:header="1020" w:footer="850" w:gutter="0"/>
          <w:pgNumType w:fmt="upperRoman" w:start="1"/>
          <w:cols w:space="0"/>
          <w:docGrid w:type="lines" w:linePitch="312"/>
        </w:sectPr>
      </w:pPr>
    </w:p>
    <w:p w14:paraId="6B3A3DE2" w14:textId="77777777" w:rsidR="007A4632" w:rsidRDefault="00000000">
      <w:pPr>
        <w:spacing w:after="156"/>
        <w:ind w:firstLine="640"/>
        <w:jc w:val="center"/>
        <w:rPr>
          <w:rFonts w:ascii="黑体" w:eastAsia="黑体" w:hAnsi="黑体" w:cs="黑体" w:hint="eastAsia"/>
          <w:sz w:val="32"/>
          <w:szCs w:val="32"/>
        </w:rPr>
      </w:pPr>
      <w:bookmarkStart w:id="13" w:name="_Toc8255"/>
      <w:bookmarkStart w:id="14" w:name="_Toc395187803"/>
      <w:r>
        <w:rPr>
          <w:rFonts w:ascii="黑体" w:eastAsia="黑体" w:hAnsi="黑体" w:cs="黑体" w:hint="eastAsia"/>
          <w:sz w:val="32"/>
          <w:szCs w:val="32"/>
        </w:rPr>
        <w:lastRenderedPageBreak/>
        <w:t>气溶胶放射性核素连续测量 高纯锗γ能谱法</w:t>
      </w:r>
    </w:p>
    <w:p w14:paraId="3464F2D9" w14:textId="77777777" w:rsidR="007A4632" w:rsidRDefault="00000000">
      <w:pPr>
        <w:pStyle w:val="1"/>
        <w:spacing w:before="312" w:after="312"/>
        <w:rPr>
          <w:rFonts w:hint="eastAsia"/>
          <w:i/>
          <w:iCs/>
          <w:color w:val="000000" w:themeColor="text1"/>
        </w:rPr>
      </w:pPr>
      <w:bookmarkStart w:id="15" w:name="_Toc11937"/>
      <w:bookmarkStart w:id="16" w:name="_Toc26024"/>
      <w:bookmarkStart w:id="17" w:name="_Toc8513"/>
      <w:r>
        <w:rPr>
          <w:rStyle w:val="10"/>
        </w:rPr>
        <w:t>1范围</w:t>
      </w:r>
      <w:bookmarkEnd w:id="13"/>
      <w:bookmarkEnd w:id="14"/>
      <w:bookmarkEnd w:id="15"/>
      <w:bookmarkEnd w:id="16"/>
      <w:bookmarkEnd w:id="17"/>
      <w:r>
        <w:rPr>
          <w:rStyle w:val="10"/>
          <w:rFonts w:hint="eastAsia"/>
        </w:rPr>
        <w:t xml:space="preserve"> </w:t>
      </w:r>
      <w:r>
        <w:rPr>
          <w:rFonts w:hint="eastAsia"/>
          <w:color w:val="000000" w:themeColor="text1"/>
        </w:rPr>
        <w:t xml:space="preserve">   </w:t>
      </w:r>
    </w:p>
    <w:p w14:paraId="1FC55077" w14:textId="77777777" w:rsidR="007A4632" w:rsidRDefault="00000000">
      <w:pPr>
        <w:spacing w:after="156"/>
        <w:rPr>
          <w:color w:val="000000" w:themeColor="text1"/>
          <w:szCs w:val="21"/>
        </w:rPr>
      </w:pPr>
      <w:bookmarkStart w:id="18" w:name="_Toc435177482"/>
      <w:bookmarkStart w:id="19" w:name="_Toc435177678"/>
      <w:r>
        <w:rPr>
          <w:rFonts w:hint="eastAsia"/>
          <w:color w:val="000000" w:themeColor="text1"/>
          <w:szCs w:val="21"/>
        </w:rPr>
        <w:t>本文件规定了采用高纯锗γ能谱方法连续测定大气气溶胶中γ放射性核素活度浓度的方法。</w:t>
      </w:r>
      <w:bookmarkEnd w:id="18"/>
      <w:bookmarkEnd w:id="19"/>
    </w:p>
    <w:p w14:paraId="6FACB2B4" w14:textId="77777777" w:rsidR="007A4632" w:rsidRDefault="00000000">
      <w:pPr>
        <w:spacing w:after="156"/>
        <w:rPr>
          <w:color w:val="000000" w:themeColor="text1"/>
          <w:szCs w:val="21"/>
        </w:rPr>
      </w:pPr>
      <w:r>
        <w:rPr>
          <w:rFonts w:hint="eastAsia"/>
          <w:color w:val="000000" w:themeColor="text1"/>
          <w:szCs w:val="21"/>
        </w:rPr>
        <w:t>本文件适用于全自动或半自动大气气溶胶放射性核素连续监测系统样品中γ放射性核素活度浓度的测量。</w:t>
      </w:r>
    </w:p>
    <w:p w14:paraId="4F509C8D" w14:textId="77777777" w:rsidR="007A4632" w:rsidRDefault="00000000">
      <w:pPr>
        <w:pStyle w:val="1"/>
        <w:spacing w:before="312" w:after="312"/>
        <w:rPr>
          <w:rFonts w:hint="eastAsia"/>
        </w:rPr>
      </w:pPr>
      <w:bookmarkStart w:id="20" w:name="_Toc21616"/>
      <w:bookmarkStart w:id="21" w:name="_Toc17972"/>
      <w:bookmarkStart w:id="22" w:name="_Toc4054"/>
      <w:bookmarkStart w:id="23" w:name="_Toc17840"/>
      <w:r>
        <w:rPr>
          <w:rFonts w:hint="eastAsia"/>
        </w:rPr>
        <w:t xml:space="preserve">2 </w:t>
      </w:r>
      <w:r>
        <w:t>规范性引用文件</w:t>
      </w:r>
      <w:bookmarkEnd w:id="20"/>
      <w:bookmarkEnd w:id="21"/>
      <w:bookmarkEnd w:id="22"/>
      <w:bookmarkEnd w:id="23"/>
    </w:p>
    <w:p w14:paraId="62929C1F" w14:textId="77777777" w:rsidR="007A4632" w:rsidRDefault="00000000">
      <w:pPr>
        <w:spacing w:after="156"/>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D7C355E" w14:textId="77777777" w:rsidR="007A4632" w:rsidRDefault="00000000">
      <w:pPr>
        <w:spacing w:after="156"/>
      </w:pPr>
      <w:r>
        <w:t xml:space="preserve">GB/T </w:t>
      </w:r>
      <w:r>
        <w:rPr>
          <w:rFonts w:hint="eastAsia"/>
        </w:rPr>
        <w:t xml:space="preserve">11713  </w:t>
      </w:r>
      <w:r>
        <w:rPr>
          <w:rFonts w:hint="eastAsia"/>
        </w:rPr>
        <w:t>高纯锗γ能谱分析通用方法</w:t>
      </w:r>
    </w:p>
    <w:p w14:paraId="11182467" w14:textId="77777777" w:rsidR="007A4632" w:rsidRDefault="00000000">
      <w:pPr>
        <w:spacing w:after="156"/>
      </w:pPr>
      <w:r>
        <w:t xml:space="preserve">GB/T </w:t>
      </w:r>
      <w:r>
        <w:rPr>
          <w:rFonts w:hint="eastAsia"/>
        </w:rPr>
        <w:t xml:space="preserve">16145   </w:t>
      </w:r>
      <w:r>
        <w:rPr>
          <w:rFonts w:hint="eastAsia"/>
        </w:rPr>
        <w:t>环境及生物样品中放射性核素的γ能谱分析方法</w:t>
      </w:r>
    </w:p>
    <w:p w14:paraId="6639414F" w14:textId="77777777" w:rsidR="007A4632" w:rsidRDefault="00000000">
      <w:pPr>
        <w:spacing w:after="156"/>
      </w:pPr>
      <w:r>
        <w:rPr>
          <w:rFonts w:hint="eastAsia"/>
        </w:rPr>
        <w:t xml:space="preserve">GB 18871 </w:t>
      </w:r>
      <w:r>
        <w:rPr>
          <w:rFonts w:hint="eastAsia"/>
        </w:rPr>
        <w:t>电离辐射防护与辐射源安全基本标准</w:t>
      </w:r>
    </w:p>
    <w:p w14:paraId="3D8B4EE3" w14:textId="77777777" w:rsidR="007A4632" w:rsidRDefault="00000000">
      <w:pPr>
        <w:spacing w:after="156"/>
      </w:pPr>
      <w:r>
        <w:rPr>
          <w:rFonts w:hint="eastAsia"/>
        </w:rPr>
        <w:t xml:space="preserve">HJ  61  </w:t>
      </w:r>
      <w:r>
        <w:rPr>
          <w:rFonts w:hint="eastAsia"/>
        </w:rPr>
        <w:t>辐射环境监测技术规范</w:t>
      </w:r>
    </w:p>
    <w:p w14:paraId="245E367B" w14:textId="77777777" w:rsidR="007A4632" w:rsidRDefault="00000000">
      <w:pPr>
        <w:spacing w:after="156"/>
      </w:pPr>
      <w:r>
        <w:rPr>
          <w:rFonts w:hint="eastAsia"/>
        </w:rPr>
        <w:t xml:space="preserve">HJ 1149 </w:t>
      </w:r>
      <w:r>
        <w:rPr>
          <w:rFonts w:hint="eastAsia"/>
        </w:rPr>
        <w:t>环境空气气溶胶中γ放射性核素的测定滤膜压片</w:t>
      </w:r>
      <w:r>
        <w:rPr>
          <w:rFonts w:hint="eastAsia"/>
        </w:rPr>
        <w:t>/</w:t>
      </w:r>
      <w:r>
        <w:rPr>
          <w:rFonts w:hint="eastAsia"/>
        </w:rPr>
        <w:t>γ能谱法</w:t>
      </w:r>
    </w:p>
    <w:p w14:paraId="4D5CC242" w14:textId="77777777" w:rsidR="007A4632" w:rsidRDefault="00000000">
      <w:pPr>
        <w:pStyle w:val="1"/>
        <w:spacing w:before="312" w:after="312"/>
        <w:rPr>
          <w:rFonts w:hint="eastAsia"/>
        </w:rPr>
      </w:pPr>
      <w:bookmarkStart w:id="24" w:name="_Toc7155"/>
      <w:bookmarkStart w:id="25" w:name="_Toc19787"/>
      <w:bookmarkStart w:id="26" w:name="_Toc395187805"/>
      <w:bookmarkStart w:id="27" w:name="_Toc2586"/>
      <w:bookmarkStart w:id="28" w:name="_Toc3135"/>
      <w:r>
        <w:t>3术语和定义</w:t>
      </w:r>
      <w:bookmarkEnd w:id="24"/>
      <w:bookmarkEnd w:id="25"/>
      <w:bookmarkEnd w:id="26"/>
      <w:bookmarkEnd w:id="27"/>
      <w:bookmarkEnd w:id="28"/>
    </w:p>
    <w:p w14:paraId="7A9532F1" w14:textId="77777777" w:rsidR="007A4632" w:rsidRDefault="00000000">
      <w:pPr>
        <w:spacing w:after="156"/>
      </w:pPr>
      <w:r>
        <w:rPr>
          <w:rFonts w:hint="eastAsia"/>
        </w:rPr>
        <w:t>下列术语和定义适用于本文件。</w:t>
      </w:r>
      <w:bookmarkStart w:id="29" w:name="_Toc511393149"/>
      <w:bookmarkStart w:id="30" w:name="_Toc23252664"/>
      <w:bookmarkStart w:id="31" w:name="_Toc481504299"/>
      <w:bookmarkStart w:id="32" w:name="_Toc435177690"/>
      <w:bookmarkStart w:id="33" w:name="_Toc435177494"/>
    </w:p>
    <w:p w14:paraId="48D04701" w14:textId="77777777" w:rsidR="007A4632" w:rsidRDefault="00000000">
      <w:pPr>
        <w:pStyle w:val="2"/>
        <w:spacing w:after="156"/>
        <w:ind w:firstLineChars="0" w:firstLine="0"/>
        <w:rPr>
          <w:rFonts w:hint="eastAsia"/>
        </w:rPr>
      </w:pPr>
      <w:bookmarkStart w:id="34" w:name="_Toc3712"/>
      <w:r>
        <w:rPr>
          <w:rFonts w:hint="eastAsia"/>
        </w:rPr>
        <w:t>3.1</w:t>
      </w:r>
      <w:bookmarkEnd w:id="34"/>
      <w:r>
        <w:rPr>
          <w:rFonts w:hint="eastAsia"/>
        </w:rPr>
        <w:t xml:space="preserve">　</w:t>
      </w:r>
      <w:bookmarkEnd w:id="29"/>
      <w:bookmarkEnd w:id="30"/>
      <w:bookmarkEnd w:id="31"/>
      <w:bookmarkEnd w:id="32"/>
      <w:bookmarkEnd w:id="33"/>
    </w:p>
    <w:p w14:paraId="7940CA26" w14:textId="77777777" w:rsidR="007A4632" w:rsidRDefault="00000000">
      <w:pPr>
        <w:spacing w:after="156"/>
        <w:rPr>
          <w:i/>
          <w:iCs/>
          <w:color w:val="000000" w:themeColor="text1"/>
          <w:szCs w:val="21"/>
        </w:rPr>
      </w:pPr>
      <w:r>
        <w:rPr>
          <w:rFonts w:ascii="黑体" w:eastAsia="黑体" w:hAnsi="黑体" w:cs="黑体" w:hint="eastAsia"/>
        </w:rPr>
        <w:t>能量刻度</w:t>
      </w:r>
      <w:r>
        <w:rPr>
          <w:rFonts w:hint="eastAsia"/>
        </w:rPr>
        <w:t>energy calibration</w:t>
      </w:r>
    </w:p>
    <w:p w14:paraId="45981D5F" w14:textId="77777777" w:rsidR="007A4632" w:rsidRDefault="00000000">
      <w:pPr>
        <w:spacing w:after="156"/>
        <w:rPr>
          <w:color w:val="000000" w:themeColor="text1"/>
          <w:szCs w:val="21"/>
        </w:rPr>
      </w:pPr>
      <w:r>
        <w:rPr>
          <w:rFonts w:hint="eastAsia"/>
          <w:color w:val="000000" w:themeColor="text1"/>
          <w:szCs w:val="21"/>
        </w:rPr>
        <w:t>确定γ能谱仪系统γ射线能量和</w:t>
      </w:r>
      <w:proofErr w:type="gramStart"/>
      <w:r>
        <w:rPr>
          <w:rFonts w:hint="eastAsia"/>
          <w:color w:val="000000" w:themeColor="text1"/>
          <w:szCs w:val="21"/>
        </w:rPr>
        <w:t>道址间</w:t>
      </w:r>
      <w:proofErr w:type="gramEnd"/>
      <w:r>
        <w:rPr>
          <w:rFonts w:hint="eastAsia"/>
          <w:color w:val="000000" w:themeColor="text1"/>
          <w:szCs w:val="21"/>
        </w:rPr>
        <w:t>的对应关系的过程。</w:t>
      </w:r>
    </w:p>
    <w:p w14:paraId="77ABB23B" w14:textId="77777777" w:rsidR="007A4632" w:rsidRDefault="00000000">
      <w:pPr>
        <w:pStyle w:val="2"/>
        <w:spacing w:after="156"/>
        <w:ind w:firstLineChars="0" w:firstLine="0"/>
        <w:rPr>
          <w:rFonts w:hint="eastAsia"/>
        </w:rPr>
      </w:pPr>
      <w:bookmarkStart w:id="35" w:name="_Toc22534"/>
      <w:bookmarkStart w:id="36" w:name="_Toc5475"/>
      <w:r>
        <w:rPr>
          <w:rFonts w:hint="eastAsia"/>
        </w:rPr>
        <w:t>3.2</w:t>
      </w:r>
      <w:bookmarkEnd w:id="35"/>
      <w:bookmarkEnd w:id="36"/>
    </w:p>
    <w:p w14:paraId="10E170C8" w14:textId="77777777" w:rsidR="007A4632" w:rsidRDefault="00000000">
      <w:pPr>
        <w:spacing w:after="156"/>
        <w:rPr>
          <w:rFonts w:ascii="黑体" w:eastAsia="黑体" w:hAnsi="黑体" w:cs="黑体" w:hint="eastAsia"/>
        </w:rPr>
      </w:pPr>
      <w:bookmarkStart w:id="37" w:name="_Toc30569"/>
      <w:r>
        <w:rPr>
          <w:rFonts w:ascii="黑体" w:eastAsia="黑体" w:hAnsi="黑体" w:cs="黑体" w:hint="eastAsia"/>
        </w:rPr>
        <w:t>峰形刻度 peak-shaped scale</w:t>
      </w:r>
      <w:bookmarkEnd w:id="37"/>
    </w:p>
    <w:p w14:paraId="33B05923" w14:textId="77777777" w:rsidR="007A4632" w:rsidRDefault="00000000">
      <w:pPr>
        <w:spacing w:after="156"/>
        <w:rPr>
          <w:rFonts w:ascii="宋体" w:hAnsi="宋体" w:hint="eastAsia"/>
          <w:sz w:val="24"/>
          <w:szCs w:val="24"/>
        </w:rPr>
      </w:pPr>
      <w:r>
        <w:rPr>
          <w:rFonts w:hint="eastAsia"/>
          <w:color w:val="000000" w:themeColor="text1"/>
          <w:szCs w:val="21"/>
        </w:rPr>
        <w:t>确定γ能谱仪系统γ射线能量和半高宽间的对应关系的过程。</w:t>
      </w:r>
    </w:p>
    <w:p w14:paraId="0F585B33" w14:textId="77777777" w:rsidR="007A4632" w:rsidRDefault="00000000">
      <w:pPr>
        <w:pStyle w:val="2"/>
        <w:spacing w:after="156"/>
        <w:ind w:firstLineChars="0" w:firstLine="0"/>
        <w:rPr>
          <w:rFonts w:hint="eastAsia"/>
        </w:rPr>
      </w:pPr>
      <w:bookmarkStart w:id="38" w:name="_Toc10932"/>
      <w:bookmarkStart w:id="39" w:name="_Toc29604"/>
      <w:r>
        <w:rPr>
          <w:rFonts w:hint="eastAsia"/>
        </w:rPr>
        <w:t>3.3</w:t>
      </w:r>
      <w:bookmarkEnd w:id="38"/>
      <w:bookmarkEnd w:id="39"/>
    </w:p>
    <w:p w14:paraId="4BAF71F1" w14:textId="704641E6" w:rsidR="007A4632" w:rsidRDefault="00000000">
      <w:pPr>
        <w:spacing w:after="156"/>
      </w:pPr>
      <w:bookmarkStart w:id="40" w:name="_Toc3178"/>
      <w:bookmarkStart w:id="41" w:name="_Toc23098"/>
      <w:r>
        <w:rPr>
          <w:rFonts w:ascii="黑体" w:eastAsia="黑体" w:hAnsi="黑体" w:cs="黑体" w:hint="eastAsia"/>
        </w:rPr>
        <w:t>全能峰探测效率total absorption detection efficiency</w:t>
      </w:r>
      <w:bookmarkEnd w:id="40"/>
      <w:bookmarkEnd w:id="41"/>
    </w:p>
    <w:p w14:paraId="24B31028" w14:textId="77777777" w:rsidR="007A4632" w:rsidRDefault="00000000">
      <w:pPr>
        <w:spacing w:after="156"/>
      </w:pPr>
      <w:r>
        <w:rPr>
          <w:rFonts w:hint="eastAsia"/>
        </w:rPr>
        <w:t>对于给定的测量条件和γ射线能量，探测到的</w:t>
      </w:r>
      <w:proofErr w:type="gramStart"/>
      <w:r>
        <w:rPr>
          <w:rFonts w:hint="eastAsia"/>
        </w:rPr>
        <w:t>全能峰内的</w:t>
      </w:r>
      <w:proofErr w:type="gramEnd"/>
      <w:r>
        <w:rPr>
          <w:rFonts w:hint="eastAsia"/>
        </w:rPr>
        <w:t>净计数与同一时间间隔内辐射源发射的该能量的γ光子总数的比值。</w:t>
      </w:r>
    </w:p>
    <w:p w14:paraId="047F8DB3" w14:textId="77777777" w:rsidR="007A4632" w:rsidRDefault="007A4632">
      <w:pPr>
        <w:pStyle w:val="2"/>
        <w:spacing w:before="20" w:afterLines="0" w:after="20"/>
        <w:rPr>
          <w:rFonts w:cs="黑体" w:hint="eastAsia"/>
          <w:color w:val="000000" w:themeColor="text1"/>
          <w:szCs w:val="21"/>
        </w:rPr>
        <w:sectPr w:rsidR="007A4632">
          <w:headerReference w:type="even" r:id="rId18"/>
          <w:headerReference w:type="default" r:id="rId19"/>
          <w:footerReference w:type="even" r:id="rId20"/>
          <w:footerReference w:type="default" r:id="rId21"/>
          <w:pgSz w:w="11906" w:h="16838"/>
          <w:pgMar w:top="1417" w:right="1134" w:bottom="1134" w:left="1417" w:header="1020" w:footer="850" w:gutter="0"/>
          <w:pgNumType w:start="1"/>
          <w:cols w:space="0"/>
          <w:docGrid w:type="lines" w:linePitch="312"/>
        </w:sectPr>
      </w:pPr>
    </w:p>
    <w:p w14:paraId="2C6BC43A" w14:textId="77777777" w:rsidR="007A4632" w:rsidRDefault="00000000">
      <w:pPr>
        <w:pStyle w:val="2"/>
        <w:spacing w:before="20" w:afterLines="0" w:after="20"/>
        <w:ind w:firstLineChars="0" w:firstLine="0"/>
        <w:rPr>
          <w:rFonts w:cs="黑体" w:hint="eastAsia"/>
          <w:color w:val="000000" w:themeColor="text1"/>
          <w:szCs w:val="21"/>
        </w:rPr>
      </w:pPr>
      <w:bookmarkStart w:id="42" w:name="_Toc7544"/>
      <w:r>
        <w:rPr>
          <w:rFonts w:cs="黑体" w:hint="eastAsia"/>
          <w:color w:val="000000" w:themeColor="text1"/>
          <w:szCs w:val="21"/>
        </w:rPr>
        <w:lastRenderedPageBreak/>
        <w:t>3.4</w:t>
      </w:r>
      <w:bookmarkEnd w:id="42"/>
    </w:p>
    <w:p w14:paraId="3D53A163" w14:textId="319F145B" w:rsidR="007A4632" w:rsidRDefault="00000000">
      <w:pPr>
        <w:pStyle w:val="2"/>
        <w:spacing w:before="20" w:afterLines="0" w:after="20"/>
        <w:rPr>
          <w:rFonts w:hint="eastAsia"/>
          <w:color w:val="000000" w:themeColor="text1"/>
          <w:szCs w:val="21"/>
        </w:rPr>
      </w:pPr>
      <w:bookmarkStart w:id="43" w:name="_Toc3311"/>
      <w:r>
        <w:rPr>
          <w:rFonts w:hint="eastAsia"/>
          <w:color w:val="000000" w:themeColor="text1"/>
          <w:szCs w:val="21"/>
        </w:rPr>
        <w:t>效率刻度efficiency</w:t>
      </w:r>
      <w:r w:rsidR="00647A25">
        <w:rPr>
          <w:rFonts w:hint="eastAsia"/>
          <w:color w:val="000000" w:themeColor="text1"/>
          <w:szCs w:val="21"/>
        </w:rPr>
        <w:t xml:space="preserve"> </w:t>
      </w:r>
      <w:r>
        <w:rPr>
          <w:rFonts w:hint="eastAsia"/>
          <w:color w:val="000000" w:themeColor="text1"/>
          <w:szCs w:val="21"/>
        </w:rPr>
        <w:t>calibration</w:t>
      </w:r>
      <w:bookmarkEnd w:id="43"/>
    </w:p>
    <w:p w14:paraId="4C633545" w14:textId="77777777" w:rsidR="007A4632" w:rsidRDefault="00000000">
      <w:pPr>
        <w:spacing w:after="156"/>
      </w:pPr>
      <w:r>
        <w:rPr>
          <w:rFonts w:hint="eastAsia"/>
        </w:rPr>
        <w:t>在给定测量条件下，建立γ射线能量与其全能峰效率关系曲线，或者确定一些具体核素刻度系数。</w:t>
      </w:r>
    </w:p>
    <w:p w14:paraId="14FF7DE6" w14:textId="77777777" w:rsidR="007A4632" w:rsidRDefault="00000000">
      <w:pPr>
        <w:pStyle w:val="2"/>
        <w:spacing w:before="20" w:afterLines="0" w:after="20"/>
        <w:ind w:firstLineChars="0" w:firstLine="0"/>
        <w:rPr>
          <w:rFonts w:cs="黑体" w:hint="eastAsia"/>
          <w:color w:val="000000" w:themeColor="text1"/>
          <w:szCs w:val="21"/>
        </w:rPr>
      </w:pPr>
      <w:bookmarkStart w:id="44" w:name="_Toc18198"/>
      <w:r>
        <w:rPr>
          <w:rFonts w:cs="黑体" w:hint="eastAsia"/>
          <w:color w:val="000000" w:themeColor="text1"/>
          <w:szCs w:val="21"/>
        </w:rPr>
        <w:t>3.5</w:t>
      </w:r>
      <w:bookmarkEnd w:id="44"/>
    </w:p>
    <w:p w14:paraId="288D8E43" w14:textId="77777777" w:rsidR="007A4632" w:rsidRDefault="00000000">
      <w:pPr>
        <w:pStyle w:val="2"/>
        <w:spacing w:before="20" w:afterLines="0" w:after="20"/>
        <w:rPr>
          <w:rFonts w:hint="eastAsia"/>
          <w:color w:val="000000" w:themeColor="text1"/>
          <w:szCs w:val="21"/>
        </w:rPr>
      </w:pPr>
      <w:bookmarkStart w:id="45" w:name="_Toc28077"/>
      <w:r>
        <w:rPr>
          <w:rFonts w:hint="eastAsia"/>
          <w:color w:val="000000" w:themeColor="text1"/>
          <w:szCs w:val="21"/>
        </w:rPr>
        <w:t>放射性气溶胶radioactive aerosol</w:t>
      </w:r>
      <w:bookmarkEnd w:id="45"/>
    </w:p>
    <w:p w14:paraId="59977289" w14:textId="77777777" w:rsidR="007A4632" w:rsidRDefault="00000000">
      <w:pPr>
        <w:spacing w:after="156"/>
      </w:pPr>
      <w:r>
        <w:rPr>
          <w:rFonts w:hint="eastAsia"/>
        </w:rPr>
        <w:t>固体或液体放射性微粒悬浮在空气或气体介质中形成的分散体系。</w:t>
      </w:r>
    </w:p>
    <w:p w14:paraId="2211D593" w14:textId="77777777" w:rsidR="007A4632" w:rsidRDefault="00000000">
      <w:pPr>
        <w:pStyle w:val="2"/>
        <w:spacing w:before="20" w:afterLines="0" w:after="20"/>
        <w:ind w:firstLineChars="0" w:firstLine="0"/>
        <w:rPr>
          <w:rFonts w:cs="黑体" w:hint="eastAsia"/>
          <w:color w:val="000000" w:themeColor="text1"/>
          <w:szCs w:val="21"/>
        </w:rPr>
      </w:pPr>
      <w:bookmarkStart w:id="46" w:name="_Toc28339"/>
      <w:r>
        <w:rPr>
          <w:rFonts w:cs="黑体" w:hint="eastAsia"/>
          <w:color w:val="000000" w:themeColor="text1"/>
          <w:szCs w:val="21"/>
        </w:rPr>
        <w:t>3.6</w:t>
      </w:r>
      <w:bookmarkEnd w:id="46"/>
    </w:p>
    <w:p w14:paraId="213B4025" w14:textId="525AF5D0" w:rsidR="007A4632" w:rsidRDefault="00000000">
      <w:pPr>
        <w:pStyle w:val="2"/>
        <w:spacing w:before="20" w:afterLines="0" w:after="20"/>
        <w:rPr>
          <w:rFonts w:hint="eastAsia"/>
          <w:color w:val="000000" w:themeColor="text1"/>
          <w:szCs w:val="21"/>
        </w:rPr>
      </w:pPr>
      <w:bookmarkStart w:id="47" w:name="_Toc29040"/>
      <w:r>
        <w:rPr>
          <w:rFonts w:hint="eastAsia"/>
          <w:color w:val="000000" w:themeColor="text1"/>
          <w:szCs w:val="21"/>
        </w:rPr>
        <w:t>探测限 detection</w:t>
      </w:r>
      <w:r w:rsidR="00682130">
        <w:rPr>
          <w:rFonts w:hint="eastAsia"/>
          <w:color w:val="000000" w:themeColor="text1"/>
          <w:szCs w:val="21"/>
        </w:rPr>
        <w:t xml:space="preserve"> </w:t>
      </w:r>
      <w:r>
        <w:rPr>
          <w:rFonts w:hint="eastAsia"/>
          <w:color w:val="000000" w:themeColor="text1"/>
          <w:szCs w:val="21"/>
        </w:rPr>
        <w:t>limit；DL</w:t>
      </w:r>
      <w:bookmarkEnd w:id="47"/>
    </w:p>
    <w:p w14:paraId="791899D0" w14:textId="77777777" w:rsidR="007A4632" w:rsidRDefault="00000000">
      <w:pPr>
        <w:spacing w:after="156"/>
      </w:pPr>
      <w:r>
        <w:rPr>
          <w:rFonts w:hint="eastAsia"/>
        </w:rPr>
        <w:t>在给定的置信度下，谱仪可探测的最低活度。</w:t>
      </w:r>
    </w:p>
    <w:p w14:paraId="3FD1C09E" w14:textId="77777777" w:rsidR="007A4632" w:rsidRDefault="00000000">
      <w:pPr>
        <w:pStyle w:val="2"/>
        <w:spacing w:before="20" w:afterLines="0" w:after="20"/>
        <w:ind w:firstLineChars="0" w:firstLine="0"/>
        <w:rPr>
          <w:rFonts w:cs="黑体" w:hint="eastAsia"/>
          <w:color w:val="000000" w:themeColor="text1"/>
          <w:szCs w:val="21"/>
        </w:rPr>
      </w:pPr>
      <w:bookmarkStart w:id="48" w:name="_Toc27453"/>
      <w:r>
        <w:rPr>
          <w:rFonts w:cs="黑体" w:hint="eastAsia"/>
          <w:color w:val="000000" w:themeColor="text1"/>
          <w:szCs w:val="21"/>
        </w:rPr>
        <w:t>3.7</w:t>
      </w:r>
      <w:bookmarkEnd w:id="48"/>
    </w:p>
    <w:p w14:paraId="6CD73135" w14:textId="77777777" w:rsidR="007A4632" w:rsidRDefault="00000000">
      <w:pPr>
        <w:pStyle w:val="2"/>
        <w:spacing w:before="20" w:afterLines="0" w:after="20"/>
        <w:rPr>
          <w:rFonts w:cs="黑体" w:hint="eastAsia"/>
          <w:color w:val="000000" w:themeColor="text1"/>
          <w:szCs w:val="21"/>
          <w:lang w:val="en-CA"/>
        </w:rPr>
      </w:pPr>
      <w:bookmarkStart w:id="49" w:name="_Toc32117"/>
      <w:r>
        <w:rPr>
          <w:rFonts w:cs="黑体" w:hint="eastAsia"/>
          <w:color w:val="000000" w:themeColor="text1"/>
          <w:szCs w:val="21"/>
          <w:lang w:val="en-CA"/>
        </w:rPr>
        <w:t>质量控制源</w:t>
      </w:r>
      <w:r>
        <w:rPr>
          <w:rFonts w:cs="黑体" w:hint="eastAsia"/>
          <w:color w:val="000000" w:themeColor="text1"/>
          <w:szCs w:val="21"/>
        </w:rPr>
        <w:t xml:space="preserve">  </w:t>
      </w:r>
      <w:r>
        <w:rPr>
          <w:rFonts w:hint="eastAsia"/>
          <w:color w:val="000000" w:themeColor="text1"/>
          <w:szCs w:val="21"/>
          <w:lang w:val="en-CA"/>
        </w:rPr>
        <w:t>quality control</w:t>
      </w:r>
      <w:r>
        <w:rPr>
          <w:rFonts w:hint="eastAsia"/>
          <w:color w:val="000000" w:themeColor="text1"/>
          <w:szCs w:val="21"/>
        </w:rPr>
        <w:t xml:space="preserve"> </w:t>
      </w:r>
      <w:r>
        <w:rPr>
          <w:rFonts w:hint="eastAsia"/>
          <w:color w:val="000000" w:themeColor="text1"/>
          <w:szCs w:val="21"/>
          <w:lang w:val="en-CA"/>
        </w:rPr>
        <w:t>source；</w:t>
      </w:r>
      <w:r>
        <w:rPr>
          <w:rFonts w:hint="eastAsia"/>
          <w:color w:val="000000" w:themeColor="text1"/>
          <w:szCs w:val="21"/>
        </w:rPr>
        <w:t xml:space="preserve">QC </w:t>
      </w:r>
      <w:r>
        <w:rPr>
          <w:rFonts w:hint="eastAsia"/>
          <w:color w:val="000000" w:themeColor="text1"/>
          <w:szCs w:val="21"/>
          <w:lang w:val="en-CA"/>
        </w:rPr>
        <w:t>source</w:t>
      </w:r>
      <w:bookmarkEnd w:id="49"/>
    </w:p>
    <w:p w14:paraId="1687A6DB" w14:textId="77777777" w:rsidR="007A4632" w:rsidRDefault="00000000">
      <w:pPr>
        <w:spacing w:after="156"/>
      </w:pPr>
      <w:r>
        <w:rPr>
          <w:rFonts w:hint="eastAsia"/>
        </w:rPr>
        <w:t>用</w:t>
      </w:r>
      <w:r>
        <w:rPr>
          <w:rFonts w:hint="eastAsia"/>
          <w:lang w:val="en-CA"/>
        </w:rPr>
        <w:t>以确定</w:t>
      </w:r>
      <w:r>
        <w:rPr>
          <w:rFonts w:hint="eastAsia"/>
        </w:rPr>
        <w:t>探测器</w:t>
      </w:r>
      <w:r>
        <w:rPr>
          <w:rFonts w:hint="eastAsia"/>
          <w:lang w:val="en-CA"/>
        </w:rPr>
        <w:t>和相关电子设备运行状态</w:t>
      </w:r>
      <w:r>
        <w:rPr>
          <w:rFonts w:hint="eastAsia"/>
        </w:rPr>
        <w:t>的源。</w:t>
      </w:r>
    </w:p>
    <w:p w14:paraId="6D18E8E9" w14:textId="77777777" w:rsidR="007A4632" w:rsidRDefault="00000000">
      <w:pPr>
        <w:pStyle w:val="1"/>
        <w:spacing w:before="312" w:after="312"/>
        <w:rPr>
          <w:rFonts w:hint="eastAsia"/>
        </w:rPr>
      </w:pPr>
      <w:bookmarkStart w:id="50" w:name="_Toc14627"/>
      <w:bookmarkStart w:id="51" w:name="_Toc30432"/>
      <w:bookmarkStart w:id="52" w:name="_Toc16216"/>
      <w:bookmarkStart w:id="53" w:name="_Toc7342"/>
      <w:r>
        <w:rPr>
          <w:rFonts w:hint="eastAsia"/>
        </w:rPr>
        <w:t>4 方法</w:t>
      </w:r>
      <w:bookmarkEnd w:id="50"/>
      <w:r>
        <w:rPr>
          <w:rFonts w:hint="eastAsia"/>
        </w:rPr>
        <w:t>原理</w:t>
      </w:r>
      <w:bookmarkEnd w:id="51"/>
      <w:bookmarkEnd w:id="52"/>
      <w:bookmarkEnd w:id="53"/>
    </w:p>
    <w:p w14:paraId="6FAC2C2D" w14:textId="77777777" w:rsidR="007A4632" w:rsidRDefault="00000000">
      <w:pPr>
        <w:spacing w:after="156"/>
      </w:pPr>
      <w:r>
        <w:rPr>
          <w:rFonts w:hint="eastAsia"/>
        </w:rPr>
        <w:t>通过运用大流量气溶胶采样设备进行样品采集，应用网络技术对监测过程进行实时监控，利用计算机软件自动记录监测过程中的各种质量控制信息（样品处在采样、衰变和测量环节的时间与状态、气象因素变化、设备运行状态等），提高大气气溶胶放射性核素连续监测的探测灵敏度，经物理方法将样品预处理制成具有一定体积或形状的测量样品，使用低本底γ能谱分析设备测量大气样品获取</w:t>
      </w:r>
      <w:proofErr w:type="gramStart"/>
      <w:r>
        <w:rPr>
          <w:rFonts w:hint="eastAsia"/>
        </w:rPr>
        <w:t>待分析</w:t>
      </w:r>
      <w:proofErr w:type="gramEnd"/>
      <w:r>
        <w:rPr>
          <w:rFonts w:hint="eastAsia"/>
        </w:rPr>
        <w:t>样品的特征γ射线全能峰，经能量刻度和效率刻度，对样品中放射性核素的种类和活度进行定性</w:t>
      </w:r>
      <w:r>
        <w:rPr>
          <w:rFonts w:hint="eastAsia"/>
        </w:rPr>
        <w:t>(</w:t>
      </w:r>
      <w:r>
        <w:rPr>
          <w:rFonts w:hint="eastAsia"/>
        </w:rPr>
        <w:t>特征峰位</w:t>
      </w:r>
      <w:r>
        <w:rPr>
          <w:rFonts w:hint="eastAsia"/>
        </w:rPr>
        <w:t>)</w:t>
      </w:r>
      <w:r>
        <w:rPr>
          <w:rFonts w:hint="eastAsia"/>
        </w:rPr>
        <w:t>和定量</w:t>
      </w:r>
      <w:r>
        <w:rPr>
          <w:rFonts w:hint="eastAsia"/>
        </w:rPr>
        <w:t>(</w:t>
      </w:r>
      <w:r>
        <w:rPr>
          <w:rFonts w:hint="eastAsia"/>
        </w:rPr>
        <w:t>特征峰面积</w:t>
      </w:r>
      <w:r>
        <w:rPr>
          <w:rFonts w:hint="eastAsia"/>
        </w:rPr>
        <w:t>)</w:t>
      </w:r>
      <w:r>
        <w:rPr>
          <w:rFonts w:hint="eastAsia"/>
        </w:rPr>
        <w:t>的分析，从而给出所分析放射性核素在样品中的活度浓度。</w:t>
      </w:r>
    </w:p>
    <w:p w14:paraId="3B27AC2A" w14:textId="77777777" w:rsidR="007A4632" w:rsidRDefault="00000000">
      <w:pPr>
        <w:pStyle w:val="1"/>
        <w:spacing w:before="312" w:after="312"/>
        <w:rPr>
          <w:rFonts w:hint="eastAsia"/>
        </w:rPr>
      </w:pPr>
      <w:bookmarkStart w:id="54" w:name="_Toc10172"/>
      <w:bookmarkStart w:id="55" w:name="_Toc11670"/>
      <w:bookmarkStart w:id="56" w:name="_Toc13772"/>
      <w:bookmarkStart w:id="57" w:name="_Toc32767"/>
      <w:r>
        <w:rPr>
          <w:rFonts w:hint="eastAsia"/>
        </w:rPr>
        <w:t xml:space="preserve">5 </w:t>
      </w:r>
      <w:bookmarkEnd w:id="54"/>
      <w:r>
        <w:rPr>
          <w:rFonts w:hint="eastAsia"/>
        </w:rPr>
        <w:t>材料</w:t>
      </w:r>
      <w:bookmarkEnd w:id="55"/>
      <w:bookmarkEnd w:id="56"/>
      <w:bookmarkEnd w:id="57"/>
    </w:p>
    <w:p w14:paraId="7C049DCC" w14:textId="77777777" w:rsidR="007A4632" w:rsidRDefault="00000000">
      <w:pPr>
        <w:spacing w:after="156"/>
        <w:ind w:firstLineChars="0" w:firstLine="0"/>
      </w:pPr>
      <w:r>
        <w:rPr>
          <w:rFonts w:hint="eastAsia"/>
        </w:rPr>
        <w:t>5.1</w:t>
      </w:r>
      <w:r>
        <w:rPr>
          <w:rFonts w:hint="eastAsia"/>
        </w:rPr>
        <w:t>滤膜：目前国内外常用</w:t>
      </w:r>
      <w:r>
        <w:rPr>
          <w:rFonts w:hint="eastAsia"/>
        </w:rPr>
        <w:t>2</w:t>
      </w:r>
      <w:r>
        <w:rPr>
          <w:rFonts w:hint="eastAsia"/>
        </w:rPr>
        <w:t>种滤膜：玻璃纤维滤膜和聚丁烯滤膜。大小可根据采样装置尺寸进行裁剪。一般大气气溶胶放射性核素连续监测系统使用滤膜的尺寸为</w:t>
      </w:r>
      <w:r>
        <w:rPr>
          <w:rFonts w:hint="eastAsia"/>
        </w:rPr>
        <w:t>570mmx460mm</w:t>
      </w:r>
      <w:r>
        <w:rPr>
          <w:rFonts w:hint="eastAsia"/>
        </w:rPr>
        <w:t>。</w:t>
      </w:r>
    </w:p>
    <w:p w14:paraId="58269371" w14:textId="77777777" w:rsidR="007A4632" w:rsidRDefault="00000000">
      <w:pPr>
        <w:spacing w:after="156"/>
        <w:ind w:firstLineChars="0" w:firstLine="0"/>
      </w:pPr>
      <w:r>
        <w:rPr>
          <w:rFonts w:hint="eastAsia"/>
        </w:rPr>
        <w:t>5.2</w:t>
      </w:r>
      <w:r>
        <w:t>样品盒</w:t>
      </w:r>
      <w:r>
        <w:rPr>
          <w:rFonts w:hint="eastAsia"/>
        </w:rPr>
        <w:t>：根据测量样品的体积和探测器的形状、大小，选择不同形状和尺寸的样品盒。样品盒应由天然放射性核素含量低、无人工放射性核素污染的材料制成，</w:t>
      </w:r>
      <w:r>
        <w:t>样品盒材质宜选用聚乙烯。</w:t>
      </w:r>
    </w:p>
    <w:p w14:paraId="5AF34B76" w14:textId="77777777" w:rsidR="007A4632" w:rsidRDefault="00000000">
      <w:pPr>
        <w:pStyle w:val="1"/>
        <w:spacing w:before="312" w:after="312"/>
        <w:rPr>
          <w:rFonts w:hint="eastAsia"/>
        </w:rPr>
      </w:pPr>
      <w:bookmarkStart w:id="58" w:name="_Toc18177"/>
      <w:bookmarkStart w:id="59" w:name="_Toc20412"/>
      <w:bookmarkStart w:id="60" w:name="_Toc5473"/>
      <w:r>
        <w:rPr>
          <w:rFonts w:hint="eastAsia"/>
        </w:rPr>
        <w:t>6 仪器和设备</w:t>
      </w:r>
      <w:bookmarkEnd w:id="58"/>
      <w:bookmarkEnd w:id="59"/>
      <w:bookmarkEnd w:id="60"/>
    </w:p>
    <w:p w14:paraId="42A2DFE9" w14:textId="77777777" w:rsidR="007A4632" w:rsidRDefault="00000000">
      <w:pPr>
        <w:spacing w:after="156"/>
        <w:ind w:firstLineChars="0" w:firstLine="0"/>
      </w:pPr>
      <w:r>
        <w:rPr>
          <w:rFonts w:hint="eastAsia"/>
        </w:rPr>
        <w:t>6.1</w:t>
      </w:r>
      <w:r>
        <w:rPr>
          <w:rFonts w:hint="eastAsia"/>
        </w:rPr>
        <w:t>空气采样系统：空气采样系统主要包括空气采样器、流量测量与控制装置、抽气动力、辅助装置、通信装置。</w:t>
      </w:r>
    </w:p>
    <w:p w14:paraId="7D74B2A6" w14:textId="77777777" w:rsidR="007A4632" w:rsidRDefault="00000000">
      <w:pPr>
        <w:spacing w:after="156"/>
      </w:pPr>
      <w:r>
        <w:rPr>
          <w:rFonts w:hint="eastAsia"/>
        </w:rPr>
        <w:lastRenderedPageBreak/>
        <w:t>a</w:t>
      </w:r>
      <w:r>
        <w:rPr>
          <w:rFonts w:hint="eastAsia"/>
        </w:rPr>
        <w:t>）流量测量与控制装置宜具有即时流量显示、流量调节和采集体积累积等功能，流量测量装置应经法定计量单位标定，精度应优于</w:t>
      </w:r>
      <w:r>
        <w:rPr>
          <w:rFonts w:hint="eastAsia"/>
        </w:rPr>
        <w:t>5%</w:t>
      </w:r>
      <w:r>
        <w:rPr>
          <w:rFonts w:hint="eastAsia"/>
        </w:rPr>
        <w:t>。</w:t>
      </w:r>
    </w:p>
    <w:p w14:paraId="00F695AD" w14:textId="77777777" w:rsidR="007A4632" w:rsidRDefault="00000000">
      <w:pPr>
        <w:spacing w:after="156"/>
      </w:pPr>
      <w:r>
        <w:rPr>
          <w:rFonts w:hint="eastAsia"/>
        </w:rPr>
        <w:t>b</w:t>
      </w:r>
      <w:r>
        <w:rPr>
          <w:rFonts w:hint="eastAsia"/>
        </w:rPr>
        <w:t>）</w:t>
      </w:r>
      <w:r>
        <w:t>抽气动力应与流量控制装置联动实现流量调节和维持流量恒定功能</w:t>
      </w:r>
      <w:r>
        <w:rPr>
          <w:rFonts w:hint="eastAsia"/>
        </w:rPr>
        <w:t>。</w:t>
      </w:r>
    </w:p>
    <w:p w14:paraId="0ED8BBA2" w14:textId="77777777" w:rsidR="007A4632" w:rsidRDefault="00000000">
      <w:pPr>
        <w:spacing w:after="156"/>
      </w:pPr>
      <w:r>
        <w:rPr>
          <w:rFonts w:hint="eastAsia"/>
        </w:rPr>
        <w:t>c</w:t>
      </w:r>
      <w:r>
        <w:rPr>
          <w:rFonts w:hint="eastAsia"/>
        </w:rPr>
        <w:t>）辅助装置。辅助装置主要包括温湿度传感器、风向风速传感器、气压传感器、降水传感器、滤膜压缩装置、衰变室、监控装置等。</w:t>
      </w:r>
    </w:p>
    <w:p w14:paraId="2BA2E8A8" w14:textId="77777777" w:rsidR="007A4632" w:rsidRDefault="00000000">
      <w:pPr>
        <w:spacing w:after="156"/>
        <w:rPr>
          <w:rFonts w:ascii="Helvetica" w:eastAsia="Helvetica" w:hAnsi="Helvetica" w:cs="Helvetica"/>
          <w:color w:val="060607"/>
          <w:spacing w:val="4"/>
          <w:szCs w:val="21"/>
          <w:shd w:val="clear" w:color="auto" w:fill="FFFFFF"/>
        </w:rPr>
      </w:pPr>
      <w:r>
        <w:rPr>
          <w:rFonts w:hint="eastAsia"/>
        </w:rPr>
        <w:t>d</w:t>
      </w:r>
      <w:r>
        <w:rPr>
          <w:rFonts w:hint="eastAsia"/>
        </w:rPr>
        <w:t>）</w:t>
      </w:r>
      <w:r>
        <w:rPr>
          <w:rFonts w:ascii="Helvetica" w:eastAsia="Helvetica" w:hAnsi="Helvetica" w:cs="Helvetica"/>
          <w:color w:val="060607"/>
          <w:spacing w:val="4"/>
          <w:szCs w:val="21"/>
          <w:shd w:val="clear" w:color="auto" w:fill="FFFFFF"/>
        </w:rPr>
        <w:t>采样器通过通信接口与</w:t>
      </w:r>
      <w:r>
        <w:rPr>
          <w:rFonts w:ascii="Helvetica" w:hAnsi="Helvetica" w:cs="Helvetica" w:hint="eastAsia"/>
          <w:color w:val="060607"/>
          <w:spacing w:val="4"/>
          <w:szCs w:val="21"/>
          <w:shd w:val="clear" w:color="auto" w:fill="FFFFFF"/>
        </w:rPr>
        <w:t>数据处理终端</w:t>
      </w:r>
      <w:r>
        <w:rPr>
          <w:rFonts w:ascii="Helvetica" w:eastAsia="Helvetica" w:hAnsi="Helvetica" w:cs="Helvetica"/>
          <w:color w:val="060607"/>
          <w:spacing w:val="4"/>
          <w:szCs w:val="21"/>
          <w:shd w:val="clear" w:color="auto" w:fill="FFFFFF"/>
        </w:rPr>
        <w:t>连接，</w:t>
      </w:r>
      <w:r>
        <w:rPr>
          <w:rFonts w:ascii="Helvetica" w:eastAsia="Helvetica" w:hAnsi="Helvetica" w:cs="Helvetica" w:hint="eastAsia"/>
          <w:color w:val="060607"/>
          <w:spacing w:val="4"/>
          <w:szCs w:val="21"/>
          <w:shd w:val="clear" w:color="auto" w:fill="FFFFFF"/>
        </w:rPr>
        <w:t>以各种传感器（包括扫描装置，状态开关，气压、气温、风速、风向、降雨量感应传感器等）为工具，</w:t>
      </w:r>
      <w:r>
        <w:rPr>
          <w:rFonts w:ascii="Helvetica" w:eastAsia="Helvetica" w:hAnsi="Helvetica" w:cs="Helvetica"/>
          <w:color w:val="060607"/>
          <w:spacing w:val="4"/>
          <w:szCs w:val="21"/>
          <w:shd w:val="clear" w:color="auto" w:fill="FFFFFF"/>
        </w:rPr>
        <w:t>远程控制</w:t>
      </w:r>
      <w:r>
        <w:rPr>
          <w:rFonts w:ascii="Helvetica" w:eastAsia="Helvetica" w:hAnsi="Helvetica" w:cs="Helvetica" w:hint="eastAsia"/>
          <w:color w:val="060607"/>
          <w:spacing w:val="4"/>
          <w:szCs w:val="21"/>
          <w:shd w:val="clear" w:color="auto" w:fill="FFFFFF"/>
        </w:rPr>
        <w:t>系统。</w:t>
      </w:r>
    </w:p>
    <w:p w14:paraId="23C439DB" w14:textId="77777777" w:rsidR="007A4632" w:rsidRDefault="00000000">
      <w:pPr>
        <w:spacing w:after="156"/>
        <w:ind w:firstLineChars="0" w:firstLine="0"/>
      </w:pPr>
      <w:r>
        <w:rPr>
          <w:rFonts w:hint="eastAsia"/>
        </w:rPr>
        <w:t xml:space="preserve">6.2 </w:t>
      </w:r>
      <w:r>
        <w:rPr>
          <w:rFonts w:hint="eastAsia"/>
        </w:rPr>
        <w:t>γ能谱仪：用于大气气溶胶连续监测系统的γ能谱仪应包括探测器、前置放大器、主放大器、脉冲幅度分析器、高压电源、衰变箱、谱数据分析处理系统等部件。</w:t>
      </w:r>
      <w:r>
        <w:rPr>
          <w:rFonts w:hint="eastAsia"/>
        </w:rPr>
        <w:t xml:space="preserve"> </w:t>
      </w:r>
      <w:r>
        <w:rPr>
          <w:rFonts w:hint="eastAsia"/>
        </w:rPr>
        <w:t>对</w:t>
      </w:r>
      <w:r>
        <w:rPr>
          <w:rFonts w:hint="eastAsia"/>
          <w:vertAlign w:val="superscript"/>
        </w:rPr>
        <w:t>60</w:t>
      </w:r>
      <w:r>
        <w:rPr>
          <w:rFonts w:hint="eastAsia"/>
        </w:rPr>
        <w:t>Co1332.5 keV</w:t>
      </w:r>
      <w:r>
        <w:rPr>
          <w:rFonts w:hint="eastAsia"/>
        </w:rPr>
        <w:t>γ射线的能量分辨力</w:t>
      </w:r>
      <w:r>
        <w:rPr>
          <w:rFonts w:hint="eastAsia"/>
        </w:rPr>
        <w:t>(FWHM)</w:t>
      </w:r>
      <w:r>
        <w:rPr>
          <w:rFonts w:hint="eastAsia"/>
        </w:rPr>
        <w:t>应小于</w:t>
      </w:r>
      <w:r>
        <w:rPr>
          <w:rFonts w:hint="eastAsia"/>
        </w:rPr>
        <w:t>2.5keV</w:t>
      </w:r>
      <w:r>
        <w:rPr>
          <w:rFonts w:hint="eastAsia"/>
        </w:rPr>
        <w:t>。脉冲幅度分析器应不小于</w:t>
      </w:r>
      <w:r>
        <w:rPr>
          <w:rFonts w:hint="eastAsia"/>
        </w:rPr>
        <w:t xml:space="preserve"> 8192</w:t>
      </w:r>
      <w:r>
        <w:rPr>
          <w:rFonts w:hint="eastAsia"/>
        </w:rPr>
        <w:t>道。一般选用放射性本底低的铅或钢铁等金属作屏蔽物质，屏蔽室壁厚不小于</w:t>
      </w:r>
      <w:r>
        <w:rPr>
          <w:rFonts w:hint="eastAsia"/>
        </w:rPr>
        <w:t>10cm</w:t>
      </w:r>
      <w:r>
        <w:rPr>
          <w:rFonts w:hint="eastAsia"/>
        </w:rPr>
        <w:t>铅当量，屏蔽室主体内衬一定厚度的镉、铜或锡以及有机玻璃。屏蔽室形状可为方形或圆柱形，其内腔容积应满足样品测量要求，屏蔽室应有便于取、放样品的门或窗。</w:t>
      </w:r>
    </w:p>
    <w:p w14:paraId="39EC46F6" w14:textId="77777777" w:rsidR="007A4632" w:rsidRDefault="00000000">
      <w:pPr>
        <w:spacing w:after="156"/>
        <w:ind w:firstLineChars="0" w:firstLine="0"/>
      </w:pPr>
      <w:r>
        <w:rPr>
          <w:rFonts w:hint="eastAsia"/>
        </w:rPr>
        <w:t xml:space="preserve">6.3  </w:t>
      </w:r>
      <w:r>
        <w:rPr>
          <w:rFonts w:hint="eastAsia"/>
        </w:rPr>
        <w:t>谱分析软件：谱分析软件应具有数据获取、自动寻峰、峰面积分析、能量刻度、效率刻度及核素定性、定量分析功能。</w:t>
      </w:r>
    </w:p>
    <w:p w14:paraId="386B16A2" w14:textId="77777777" w:rsidR="007A4632" w:rsidRDefault="00000000">
      <w:pPr>
        <w:spacing w:after="156"/>
        <w:ind w:firstLineChars="0" w:firstLine="0"/>
      </w:pPr>
      <w:r>
        <w:rPr>
          <w:rFonts w:hint="eastAsia"/>
        </w:rPr>
        <w:t xml:space="preserve">6.4 </w:t>
      </w:r>
      <w:r>
        <w:rPr>
          <w:rFonts w:hint="eastAsia"/>
        </w:rPr>
        <w:t>标准源：</w:t>
      </w:r>
      <w:r>
        <w:t>适用于</w:t>
      </w:r>
      <w:r>
        <w:rPr>
          <w:rFonts w:hint="eastAsia"/>
        </w:rPr>
        <w:t>γ</w:t>
      </w:r>
      <w:r>
        <w:t>能谱仪能量和效率刻度用的含有特定放射性核素的标准源</w:t>
      </w:r>
      <w:r>
        <w:rPr>
          <w:rFonts w:hint="eastAsia"/>
        </w:rPr>
        <w:t>，</w:t>
      </w:r>
      <w:r>
        <w:t>其所用核素通常是</w:t>
      </w:r>
      <w:r>
        <w:rPr>
          <w:rFonts w:hint="eastAsia"/>
          <w:vertAlign w:val="superscript"/>
        </w:rPr>
        <w:t>210</w:t>
      </w:r>
      <w:r>
        <w:t>Pb</w:t>
      </w:r>
      <w:r>
        <w:rPr>
          <w:rFonts w:hint="eastAsia"/>
        </w:rPr>
        <w:t>、</w:t>
      </w:r>
      <w:r>
        <w:rPr>
          <w:rFonts w:hint="eastAsia"/>
          <w:vertAlign w:val="superscript"/>
        </w:rPr>
        <w:t>241</w:t>
      </w:r>
      <w:r>
        <w:t>Am</w:t>
      </w:r>
      <w:r>
        <w:rPr>
          <w:rFonts w:hint="eastAsia"/>
        </w:rPr>
        <w:t>、</w:t>
      </w:r>
      <w:r>
        <w:rPr>
          <w:rFonts w:hint="eastAsia"/>
          <w:vertAlign w:val="superscript"/>
        </w:rPr>
        <w:t>109</w:t>
      </w:r>
      <w:r>
        <w:t>Cd</w:t>
      </w:r>
      <w:r>
        <w:rPr>
          <w:rFonts w:hint="eastAsia"/>
        </w:rPr>
        <w:t>、</w:t>
      </w:r>
      <w:r>
        <w:rPr>
          <w:rFonts w:hint="eastAsia"/>
          <w:vertAlign w:val="superscript"/>
        </w:rPr>
        <w:t>57</w:t>
      </w:r>
      <w:r>
        <w:t xml:space="preserve"> Co </w:t>
      </w:r>
      <w:r>
        <w:rPr>
          <w:rFonts w:hint="eastAsia"/>
        </w:rPr>
        <w:t>、</w:t>
      </w:r>
      <w:r>
        <w:rPr>
          <w:rFonts w:hint="eastAsia"/>
          <w:vertAlign w:val="superscript"/>
        </w:rPr>
        <w:t>141</w:t>
      </w:r>
      <w:r>
        <w:t>Ce</w:t>
      </w:r>
      <w:r>
        <w:t>、</w:t>
      </w:r>
      <w:r>
        <w:rPr>
          <w:rFonts w:hint="eastAsia"/>
          <w:vertAlign w:val="superscript"/>
        </w:rPr>
        <w:t>51</w:t>
      </w:r>
      <w:r>
        <w:t>Cr</w:t>
      </w:r>
      <w:r>
        <w:rPr>
          <w:rFonts w:hint="eastAsia"/>
        </w:rPr>
        <w:t>、</w:t>
      </w:r>
      <w:r>
        <w:rPr>
          <w:rFonts w:hint="eastAsia"/>
          <w:vertAlign w:val="superscript"/>
        </w:rPr>
        <w:t>137</w:t>
      </w:r>
      <w:r>
        <w:t xml:space="preserve"> Cs</w:t>
      </w:r>
      <w:r>
        <w:rPr>
          <w:rFonts w:hint="eastAsia"/>
        </w:rPr>
        <w:t>、</w:t>
      </w:r>
      <w:r>
        <w:rPr>
          <w:rFonts w:hint="eastAsia"/>
          <w:vertAlign w:val="superscript"/>
        </w:rPr>
        <w:t>54</w:t>
      </w:r>
      <w:r>
        <w:t xml:space="preserve"> Mn</w:t>
      </w:r>
      <w:r>
        <w:rPr>
          <w:rFonts w:hint="eastAsia"/>
        </w:rPr>
        <w:t>、</w:t>
      </w:r>
      <w:r>
        <w:rPr>
          <w:rFonts w:hint="eastAsia"/>
          <w:vertAlign w:val="superscript"/>
        </w:rPr>
        <w:t>22</w:t>
      </w:r>
      <w:r>
        <w:t>Na</w:t>
      </w:r>
      <w:r>
        <w:t>、</w:t>
      </w:r>
      <w:r>
        <w:rPr>
          <w:rFonts w:hint="eastAsia"/>
          <w:vertAlign w:val="superscript"/>
        </w:rPr>
        <w:t>88</w:t>
      </w:r>
      <w:r>
        <w:t>Y</w:t>
      </w:r>
      <w:r>
        <w:t>、</w:t>
      </w:r>
      <w:r>
        <w:rPr>
          <w:rFonts w:hint="eastAsia"/>
          <w:vertAlign w:val="superscript"/>
        </w:rPr>
        <w:t>60</w:t>
      </w:r>
      <w:r>
        <w:t>Co</w:t>
      </w:r>
      <w:r>
        <w:t>、</w:t>
      </w:r>
      <w:r>
        <w:rPr>
          <w:rFonts w:hint="eastAsia"/>
          <w:vertAlign w:val="superscript"/>
        </w:rPr>
        <w:t>152</w:t>
      </w:r>
      <w:r>
        <w:t>Eu</w:t>
      </w:r>
      <w:r>
        <w:t>、</w:t>
      </w:r>
      <w:r>
        <w:rPr>
          <w:rFonts w:hint="eastAsia"/>
          <w:vertAlign w:val="superscript"/>
        </w:rPr>
        <w:t>40</w:t>
      </w:r>
      <w:r>
        <w:t>K</w:t>
      </w:r>
      <w:r>
        <w:t>等。标准源中各核素活度扩展不确定度均应不超过</w:t>
      </w:r>
      <w:r>
        <w:t>5%(</w:t>
      </w:r>
      <w:r>
        <w:rPr>
          <w:rFonts w:hint="eastAsia"/>
          <w:i/>
          <w:iCs/>
        </w:rPr>
        <w:t>k</w:t>
      </w:r>
      <w:r>
        <w:t>=2)</w:t>
      </w:r>
      <w:r>
        <w:t>。在进行能量刻度、效率刻度和测量时需注意能量、发射分支比及半衰期参数的来源统一。</w:t>
      </w:r>
    </w:p>
    <w:p w14:paraId="7F501D1D" w14:textId="77777777" w:rsidR="007A4632" w:rsidRDefault="00000000">
      <w:pPr>
        <w:spacing w:after="156"/>
        <w:ind w:firstLineChars="0" w:firstLine="0"/>
      </w:pPr>
      <w:r>
        <w:rPr>
          <w:rFonts w:hint="eastAsia"/>
        </w:rPr>
        <w:t xml:space="preserve">6.5 </w:t>
      </w:r>
      <w:r>
        <w:rPr>
          <w:rFonts w:hint="eastAsia"/>
        </w:rPr>
        <w:t>质量控制源：大气气溶胶放射性核素连续监测系统每日需要测量</w:t>
      </w:r>
      <w:r>
        <w:rPr>
          <w:rFonts w:hint="eastAsia"/>
        </w:rPr>
        <w:t>QC</w:t>
      </w:r>
      <w:r>
        <w:rPr>
          <w:rFonts w:hint="eastAsia"/>
        </w:rPr>
        <w:t>源，以确保系统</w:t>
      </w:r>
      <w:r>
        <w:rPr>
          <w:rFonts w:hint="eastAsia"/>
          <w:vertAlign w:val="superscript"/>
        </w:rPr>
        <w:t>60</w:t>
      </w:r>
      <w:r>
        <w:rPr>
          <w:rFonts w:hint="eastAsia"/>
        </w:rPr>
        <w:t>Co</w:t>
      </w:r>
      <w:proofErr w:type="gramStart"/>
      <w:r>
        <w:rPr>
          <w:rFonts w:hint="eastAsia"/>
        </w:rPr>
        <w:t>特征峰半高</w:t>
      </w:r>
      <w:proofErr w:type="gramEnd"/>
      <w:r>
        <w:rPr>
          <w:rFonts w:hint="eastAsia"/>
        </w:rPr>
        <w:t>宽小于</w:t>
      </w:r>
      <w:r>
        <w:rPr>
          <w:rFonts w:hint="eastAsia"/>
        </w:rPr>
        <w:t>2.50 keV</w:t>
      </w:r>
      <w:r>
        <w:rPr>
          <w:rFonts w:hint="eastAsia"/>
        </w:rPr>
        <w:t>。</w:t>
      </w:r>
      <w:r>
        <w:rPr>
          <w:rFonts w:hint="eastAsia"/>
        </w:rPr>
        <w:t>QC</w:t>
      </w:r>
      <w:r>
        <w:rPr>
          <w:rFonts w:hint="eastAsia"/>
        </w:rPr>
        <w:t>源应包含主要核素如</w:t>
      </w:r>
      <w:r>
        <w:rPr>
          <w:rFonts w:hint="eastAsia"/>
          <w:vertAlign w:val="superscript"/>
        </w:rPr>
        <w:t xml:space="preserve">137 </w:t>
      </w:r>
      <w:r>
        <w:rPr>
          <w:rFonts w:hint="eastAsia"/>
        </w:rPr>
        <w:t>Cs</w:t>
      </w:r>
      <w:r>
        <w:rPr>
          <w:rFonts w:hint="eastAsia"/>
        </w:rPr>
        <w:t>、</w:t>
      </w:r>
      <w:r>
        <w:rPr>
          <w:rFonts w:hint="eastAsia"/>
          <w:vertAlign w:val="superscript"/>
        </w:rPr>
        <w:t>60</w:t>
      </w:r>
      <w:r>
        <w:rPr>
          <w:rFonts w:hint="eastAsia"/>
        </w:rPr>
        <w:t>Co</w:t>
      </w:r>
      <w:r>
        <w:rPr>
          <w:rFonts w:hint="eastAsia"/>
        </w:rPr>
        <w:t>等，活度扩展不确定度均应不超</w:t>
      </w:r>
      <w:r>
        <w:rPr>
          <w:rFonts w:hint="eastAsia"/>
        </w:rPr>
        <w:t>5%(</w:t>
      </w:r>
      <w:r>
        <w:rPr>
          <w:rFonts w:hint="eastAsia"/>
          <w:i/>
          <w:iCs/>
        </w:rPr>
        <w:t>k</w:t>
      </w:r>
      <w:r>
        <w:rPr>
          <w:rFonts w:hint="eastAsia"/>
        </w:rPr>
        <w:t>=2)</w:t>
      </w:r>
      <w:r>
        <w:rPr>
          <w:rFonts w:hint="eastAsia"/>
        </w:rPr>
        <w:t>。</w:t>
      </w:r>
      <w:r>
        <w:rPr>
          <w:rFonts w:hint="eastAsia"/>
        </w:rPr>
        <w:t>QC</w:t>
      </w:r>
      <w:r>
        <w:rPr>
          <w:rFonts w:hint="eastAsia"/>
        </w:rPr>
        <w:t>源的使用和存储必须符合</w:t>
      </w:r>
      <w:r>
        <w:rPr>
          <w:rFonts w:hint="eastAsia"/>
        </w:rPr>
        <w:t>GB18871</w:t>
      </w:r>
      <w:r>
        <w:rPr>
          <w:rFonts w:hint="eastAsia"/>
        </w:rPr>
        <w:t>要求，确保操作人员和环境的安全。</w:t>
      </w:r>
    </w:p>
    <w:p w14:paraId="3F79E0B0" w14:textId="77777777" w:rsidR="007A4632" w:rsidRDefault="00000000">
      <w:pPr>
        <w:pStyle w:val="1"/>
        <w:spacing w:before="312" w:after="312"/>
        <w:rPr>
          <w:rFonts w:hint="eastAsia"/>
        </w:rPr>
      </w:pPr>
      <w:bookmarkStart w:id="61" w:name="_Toc32247"/>
      <w:bookmarkStart w:id="62" w:name="_Toc3788"/>
      <w:bookmarkStart w:id="63" w:name="_Toc24486"/>
      <w:r>
        <w:rPr>
          <w:rFonts w:hint="eastAsia"/>
        </w:rPr>
        <w:t>7 样品</w:t>
      </w:r>
      <w:bookmarkEnd w:id="61"/>
      <w:bookmarkEnd w:id="62"/>
      <w:bookmarkEnd w:id="63"/>
    </w:p>
    <w:p w14:paraId="41ADA338" w14:textId="77777777" w:rsidR="007A4632" w:rsidRDefault="00000000">
      <w:pPr>
        <w:pStyle w:val="2"/>
        <w:spacing w:before="312" w:after="156"/>
        <w:ind w:firstLineChars="0" w:firstLine="0"/>
        <w:rPr>
          <w:rFonts w:hint="eastAsia"/>
        </w:rPr>
      </w:pPr>
      <w:bookmarkStart w:id="64" w:name="_Toc21812"/>
      <w:r>
        <w:rPr>
          <w:rFonts w:cs="黑体" w:hint="eastAsia"/>
        </w:rPr>
        <w:t xml:space="preserve">7.1  </w:t>
      </w:r>
      <w:r>
        <w:rPr>
          <w:rFonts w:hint="eastAsia"/>
        </w:rPr>
        <w:t>样品的采集</w:t>
      </w:r>
      <w:bookmarkEnd w:id="64"/>
    </w:p>
    <w:p w14:paraId="3D5B68AC" w14:textId="77777777" w:rsidR="007A4632" w:rsidRDefault="00000000">
      <w:pPr>
        <w:spacing w:after="156"/>
      </w:pPr>
      <w:r>
        <w:rPr>
          <w:rFonts w:hint="eastAsia"/>
        </w:rPr>
        <w:t>样品采集过程应符合一下规定</w:t>
      </w:r>
    </w:p>
    <w:p w14:paraId="76CB5357" w14:textId="77777777" w:rsidR="007A4632" w:rsidRDefault="00000000">
      <w:pPr>
        <w:spacing w:after="156"/>
      </w:pPr>
      <w:r>
        <w:rPr>
          <w:rFonts w:hint="eastAsia"/>
        </w:rPr>
        <w:t>a</w:t>
      </w:r>
      <w:r>
        <w:rPr>
          <w:rFonts w:hint="eastAsia"/>
        </w:rPr>
        <w:t>）检查采样滤膜规格，先检查有无漏光现象，将完好无损的滤膜编号、登记、称重、安装时确保滤膜的毛面朝上。每批次滤膜使用时应抽取第一张制作空白滤膜样品，空白样品贮备执行</w:t>
      </w:r>
      <w:r>
        <w:rPr>
          <w:rFonts w:hint="eastAsia"/>
        </w:rPr>
        <w:t xml:space="preserve">HJ 1149 </w:t>
      </w:r>
      <w:r>
        <w:rPr>
          <w:rFonts w:hint="eastAsia"/>
        </w:rPr>
        <w:t>标准要求。</w:t>
      </w:r>
    </w:p>
    <w:p w14:paraId="71492E08" w14:textId="77777777" w:rsidR="007A4632" w:rsidRDefault="00000000">
      <w:pPr>
        <w:spacing w:after="156"/>
      </w:pPr>
      <w:r>
        <w:rPr>
          <w:rFonts w:hint="eastAsia"/>
        </w:rPr>
        <w:t>b</w:t>
      </w:r>
      <w:r>
        <w:rPr>
          <w:rFonts w:hint="eastAsia"/>
        </w:rPr>
        <w:t>）采样的流量传感器、温度传感器、气压传感器、湿度传感器等需要经过计量检定，确认其性能良好后方可采样。</w:t>
      </w:r>
    </w:p>
    <w:p w14:paraId="1F77EBCF" w14:textId="77777777" w:rsidR="007A4632" w:rsidRDefault="00000000">
      <w:pPr>
        <w:spacing w:after="156"/>
      </w:pPr>
      <w:r>
        <w:rPr>
          <w:rFonts w:hint="eastAsia"/>
        </w:rPr>
        <w:t>c</w:t>
      </w:r>
      <w:r>
        <w:rPr>
          <w:rFonts w:hint="eastAsia"/>
        </w:rPr>
        <w:t>）气体的采样体积</w:t>
      </w:r>
      <w:r>
        <w:rPr>
          <w:rFonts w:ascii="宋体" w:hAnsi="宋体" w:cs="宋体" w:hint="eastAsia"/>
          <w:color w:val="000000" w:themeColor="text1"/>
          <w:szCs w:val="21"/>
        </w:rPr>
        <w:t>采用HJ61方法</w:t>
      </w:r>
      <w:r>
        <w:rPr>
          <w:rFonts w:hint="eastAsia"/>
        </w:rPr>
        <w:t>换算成标准状况下的体积。</w:t>
      </w:r>
    </w:p>
    <w:p w14:paraId="569E2443" w14:textId="77777777" w:rsidR="007A4632" w:rsidRDefault="00000000">
      <w:pPr>
        <w:spacing w:after="156"/>
      </w:pPr>
      <w:r>
        <w:rPr>
          <w:rFonts w:hint="eastAsia"/>
        </w:rPr>
        <w:t>d</w:t>
      </w:r>
      <w:r>
        <w:rPr>
          <w:rFonts w:hint="eastAsia"/>
        </w:rPr>
        <w:t>）确定采样点采样时间、瞬时流量和累积采样量。</w:t>
      </w:r>
    </w:p>
    <w:p w14:paraId="0BE203CC" w14:textId="77777777" w:rsidR="007A4632" w:rsidRDefault="00000000">
      <w:pPr>
        <w:spacing w:after="156"/>
      </w:pPr>
      <w:r>
        <w:rPr>
          <w:rFonts w:hint="eastAsia"/>
        </w:rPr>
        <w:t>e</w:t>
      </w:r>
      <w:r>
        <w:rPr>
          <w:rFonts w:hint="eastAsia"/>
        </w:rPr>
        <w:t>）采样过程中的温度和气压由采样仪器自动监测，每次采样详细记录开机与关机的时间及相关的环境数据，记下采样量，数据处理终端应没</w:t>
      </w:r>
      <w:r>
        <w:rPr>
          <w:rFonts w:hint="eastAsia"/>
        </w:rPr>
        <w:t>30s</w:t>
      </w:r>
      <w:r>
        <w:rPr>
          <w:rFonts w:hint="eastAsia"/>
        </w:rPr>
        <w:t>刷新一次传感器数据、确保监测系统的正产运行。</w:t>
      </w:r>
    </w:p>
    <w:p w14:paraId="78B85A56" w14:textId="77777777" w:rsidR="007A4632" w:rsidRDefault="00000000">
      <w:pPr>
        <w:spacing w:after="156"/>
      </w:pPr>
      <w:r>
        <w:rPr>
          <w:rFonts w:hint="eastAsia"/>
        </w:rPr>
        <w:t>f</w:t>
      </w:r>
      <w:r>
        <w:rPr>
          <w:rFonts w:hint="eastAsia"/>
        </w:rPr>
        <w:t>）连续采样系统，需要更换滤膜，一般</w:t>
      </w:r>
      <w:r>
        <w:rPr>
          <w:rFonts w:hint="eastAsia"/>
        </w:rPr>
        <w:t>24h</w:t>
      </w:r>
      <w:r>
        <w:rPr>
          <w:rFonts w:hint="eastAsia"/>
        </w:rPr>
        <w:t>更换一次。</w:t>
      </w:r>
    </w:p>
    <w:p w14:paraId="536E7C0B" w14:textId="77777777" w:rsidR="007A4632" w:rsidRDefault="00000000">
      <w:pPr>
        <w:spacing w:after="156" w:line="360" w:lineRule="auto"/>
      </w:pPr>
      <w:r>
        <w:rPr>
          <w:rFonts w:ascii="黑体" w:eastAsia="黑体" w:hAnsi="黑体" w:cs="黑体" w:hint="eastAsia"/>
        </w:rPr>
        <w:lastRenderedPageBreak/>
        <w:t>g）</w:t>
      </w:r>
      <w:r>
        <w:rPr>
          <w:rFonts w:hint="eastAsia"/>
        </w:rPr>
        <w:t>大气气溶胶连续监测样品应</w:t>
      </w:r>
      <w:r>
        <w:rPr>
          <w:rFonts w:hint="eastAsia"/>
        </w:rPr>
        <w:t>24</w:t>
      </w:r>
      <w:r>
        <w:rPr>
          <w:rFonts w:hint="eastAsia"/>
        </w:rPr>
        <w:t>小时采集</w:t>
      </w:r>
      <w:r>
        <w:rPr>
          <w:rFonts w:hint="eastAsia"/>
        </w:rPr>
        <w:t>10000m</w:t>
      </w:r>
      <w:r>
        <w:rPr>
          <w:rFonts w:hint="eastAsia"/>
          <w:vertAlign w:val="superscript"/>
        </w:rPr>
        <w:t>3</w:t>
      </w:r>
      <w:r>
        <w:rPr>
          <w:rFonts w:hint="eastAsia"/>
        </w:rPr>
        <w:t>以上，常规、应急监测的采样时间可以视情况减少。</w:t>
      </w:r>
    </w:p>
    <w:p w14:paraId="509993ED" w14:textId="77777777" w:rsidR="007A4632" w:rsidRDefault="00000000">
      <w:pPr>
        <w:pStyle w:val="2"/>
        <w:spacing w:after="156"/>
        <w:ind w:firstLineChars="0" w:firstLine="0"/>
        <w:rPr>
          <w:rFonts w:hint="eastAsia"/>
        </w:rPr>
      </w:pPr>
      <w:bookmarkStart w:id="65" w:name="_Toc23256"/>
      <w:r>
        <w:rPr>
          <w:rFonts w:hint="eastAsia"/>
        </w:rPr>
        <w:t>7.2  样品制备</w:t>
      </w:r>
      <w:bookmarkEnd w:id="65"/>
    </w:p>
    <w:p w14:paraId="2ECCD473" w14:textId="77777777" w:rsidR="007A4632" w:rsidRPr="00647A25" w:rsidRDefault="00000000">
      <w:pPr>
        <w:pStyle w:val="2"/>
        <w:spacing w:before="312" w:after="156"/>
        <w:ind w:firstLineChars="0" w:firstLine="0"/>
        <w:rPr>
          <w:rFonts w:hint="eastAsia"/>
        </w:rPr>
      </w:pPr>
      <w:bookmarkStart w:id="66" w:name="_Toc26825"/>
      <w:r w:rsidRPr="00647A25">
        <w:rPr>
          <w:rFonts w:cs="黑体" w:hint="eastAsia"/>
        </w:rPr>
        <w:t xml:space="preserve">7.2.1  </w:t>
      </w:r>
      <w:r w:rsidRPr="00647A25">
        <w:rPr>
          <w:rFonts w:hint="eastAsia"/>
        </w:rPr>
        <w:t>全自动监测</w:t>
      </w:r>
      <w:bookmarkStart w:id="67" w:name="OLE_LINK2"/>
      <w:r w:rsidRPr="00647A25">
        <w:rPr>
          <w:rFonts w:hint="eastAsia"/>
        </w:rPr>
        <w:t>采用</w:t>
      </w:r>
      <w:bookmarkEnd w:id="67"/>
      <w:r w:rsidRPr="00647A25">
        <w:rPr>
          <w:rFonts w:hint="eastAsia"/>
        </w:rPr>
        <w:t>打孔法</w:t>
      </w:r>
      <w:bookmarkEnd w:id="66"/>
    </w:p>
    <w:p w14:paraId="02FF0218" w14:textId="77777777" w:rsidR="007A4632" w:rsidRPr="00647A25" w:rsidRDefault="00000000">
      <w:pPr>
        <w:spacing w:after="156"/>
        <w:ind w:firstLineChars="0" w:firstLine="0"/>
      </w:pPr>
      <w:r w:rsidRPr="00647A25">
        <w:rPr>
          <w:rFonts w:ascii="黑体" w:eastAsia="黑体" w:hAnsi="黑体" w:cs="黑体" w:hint="eastAsia"/>
        </w:rPr>
        <w:t xml:space="preserve">7.2.1.1  </w:t>
      </w:r>
      <w:r w:rsidRPr="00647A25">
        <w:rPr>
          <w:rFonts w:hint="eastAsia"/>
        </w:rPr>
        <w:t>样品采集</w:t>
      </w:r>
      <w:r w:rsidRPr="00647A25">
        <w:rPr>
          <w:rFonts w:hint="eastAsia"/>
        </w:rPr>
        <w:t>24</w:t>
      </w:r>
      <w:r w:rsidRPr="00647A25">
        <w:rPr>
          <w:rFonts w:hint="eastAsia"/>
        </w:rPr>
        <w:t>小时后，将采集的样品裁剪成同样大小的方块，重叠后放置在样品盒中等待测量。</w:t>
      </w:r>
    </w:p>
    <w:p w14:paraId="0BFFFCAF" w14:textId="6EF80A33" w:rsidR="007A4632" w:rsidRPr="00647A25" w:rsidRDefault="00000000">
      <w:pPr>
        <w:spacing w:after="156"/>
        <w:ind w:firstLineChars="0" w:firstLine="0"/>
      </w:pPr>
      <w:r w:rsidRPr="00647A25">
        <w:rPr>
          <w:rFonts w:ascii="黑体" w:eastAsia="黑体" w:hAnsi="黑体" w:cs="黑体" w:hint="eastAsia"/>
        </w:rPr>
        <w:t>7.2.1.2</w:t>
      </w:r>
      <w:r w:rsidRPr="00647A25">
        <w:rPr>
          <w:rFonts w:hint="eastAsia"/>
        </w:rPr>
        <w:t xml:space="preserve">    </w:t>
      </w:r>
      <w:r w:rsidRPr="00647A25">
        <w:rPr>
          <w:rFonts w:hint="eastAsia"/>
        </w:rPr>
        <w:t>选择打孔位置时，使丢失的滤膜面积最小，减少气溶胶的损失。</w:t>
      </w:r>
    </w:p>
    <w:p w14:paraId="768D6E42" w14:textId="1FBB75CA" w:rsidR="007A4632" w:rsidRPr="00647A25" w:rsidRDefault="00000000">
      <w:pPr>
        <w:spacing w:after="156"/>
        <w:ind w:firstLineChars="0" w:firstLine="0"/>
      </w:pPr>
      <w:r w:rsidRPr="00647A25">
        <w:rPr>
          <w:rFonts w:ascii="黑体" w:eastAsia="黑体" w:hAnsi="黑体" w:cs="黑体" w:hint="eastAsia"/>
        </w:rPr>
        <w:t>7.2.1.3</w:t>
      </w:r>
      <w:r w:rsidRPr="00647A25">
        <w:rPr>
          <w:rFonts w:hint="eastAsia"/>
        </w:rPr>
        <w:t xml:space="preserve">    </w:t>
      </w:r>
      <w:r w:rsidRPr="00647A25">
        <w:rPr>
          <w:rFonts w:hint="eastAsia"/>
        </w:rPr>
        <w:t>所打孔的大小应与样品盒大小一致，并</w:t>
      </w:r>
      <w:r w:rsidR="00647A25" w:rsidRPr="00647A25">
        <w:rPr>
          <w:rFonts w:hint="eastAsia"/>
        </w:rPr>
        <w:t>将</w:t>
      </w:r>
      <w:r w:rsidRPr="00647A25">
        <w:rPr>
          <w:rFonts w:hint="eastAsia"/>
        </w:rPr>
        <w:t>在样品盒内的滤膜片压实，以减少几何位置带来的误差。</w:t>
      </w:r>
    </w:p>
    <w:p w14:paraId="2ACBE303" w14:textId="77777777" w:rsidR="007A4632" w:rsidRPr="00647A25" w:rsidRDefault="00000000">
      <w:pPr>
        <w:spacing w:after="156"/>
        <w:ind w:firstLineChars="0" w:firstLine="0"/>
      </w:pPr>
      <w:r w:rsidRPr="00647A25">
        <w:rPr>
          <w:rFonts w:ascii="黑体" w:eastAsia="黑体" w:hAnsi="黑体" w:cs="黑体" w:hint="eastAsia"/>
        </w:rPr>
        <w:t>7.2.1.4</w:t>
      </w:r>
      <w:r w:rsidRPr="00647A25">
        <w:rPr>
          <w:rFonts w:hint="eastAsia"/>
        </w:rPr>
        <w:t xml:space="preserve">    </w:t>
      </w:r>
      <w:r w:rsidRPr="00647A25">
        <w:t>滤膜样品的打孔位置应保持与标准薄膜源打孔的位置一致</w:t>
      </w:r>
      <w:r w:rsidRPr="00647A25">
        <w:rPr>
          <w:rFonts w:hint="eastAsia"/>
        </w:rPr>
        <w:t>，</w:t>
      </w:r>
      <w:r w:rsidRPr="00647A25">
        <w:t>滤膜层数要与标准源的层数一致。</w:t>
      </w:r>
    </w:p>
    <w:p w14:paraId="6AD0BD2F" w14:textId="77777777" w:rsidR="007A4632" w:rsidRDefault="00000000">
      <w:pPr>
        <w:pStyle w:val="2"/>
        <w:spacing w:before="312" w:after="156"/>
        <w:ind w:firstLineChars="0" w:firstLine="0"/>
        <w:rPr>
          <w:rFonts w:hint="eastAsia"/>
        </w:rPr>
      </w:pPr>
      <w:bookmarkStart w:id="68" w:name="_Toc11752"/>
      <w:r>
        <w:rPr>
          <w:rFonts w:cs="黑体" w:hint="eastAsia"/>
        </w:rPr>
        <w:t xml:space="preserve">7.2.2 </w:t>
      </w:r>
      <w:r>
        <w:rPr>
          <w:rFonts w:hint="eastAsia"/>
        </w:rPr>
        <w:t xml:space="preserve"> 半自动监测采用压片法</w:t>
      </w:r>
      <w:bookmarkEnd w:id="68"/>
    </w:p>
    <w:p w14:paraId="64F69EC5" w14:textId="77777777" w:rsidR="007A4632" w:rsidRDefault="00000000">
      <w:pPr>
        <w:spacing w:after="156"/>
        <w:ind w:firstLineChars="0" w:firstLine="0"/>
      </w:pPr>
      <w:r>
        <w:rPr>
          <w:rFonts w:ascii="黑体" w:eastAsia="黑体" w:hAnsi="黑体" w:cs="黑体" w:hint="eastAsia"/>
        </w:rPr>
        <w:t>7.2.2.2</w:t>
      </w:r>
      <w:r>
        <w:rPr>
          <w:rFonts w:hint="eastAsia"/>
        </w:rPr>
        <w:t xml:space="preserve">    </w:t>
      </w:r>
      <w:r>
        <w:rPr>
          <w:rFonts w:hint="eastAsia"/>
        </w:rPr>
        <w:t>样品采集后，取出滤膜，将气溶胶滤膜按对角线方式折叠后置于压片机模具内，用</w:t>
      </w:r>
      <w:r>
        <w:t>压片机压制成密实的、形状规则的固态物质后</w:t>
      </w:r>
      <w:r>
        <w:rPr>
          <w:rFonts w:hint="eastAsia"/>
        </w:rPr>
        <w:t>，放入样品盒中等待测量</w:t>
      </w:r>
      <w:r>
        <w:t>。压制过程中将采样面朝内折叠，以免气溶胶在制</w:t>
      </w:r>
      <w:proofErr w:type="gramStart"/>
      <w:r>
        <w:t>样过程</w:t>
      </w:r>
      <w:proofErr w:type="gramEnd"/>
      <w:r>
        <w:t>中损失。</w:t>
      </w:r>
      <w:r>
        <w:rPr>
          <w:rFonts w:hint="eastAsia"/>
        </w:rPr>
        <w:t>用不少于</w:t>
      </w:r>
      <w:r>
        <w:rPr>
          <w:rFonts w:hint="eastAsia"/>
        </w:rPr>
        <w:t>15</w:t>
      </w:r>
      <w:r>
        <w:rPr>
          <w:rFonts w:hint="eastAsia"/>
        </w:rPr>
        <w:t>吨压力，将样品压成</w:t>
      </w:r>
      <w:r>
        <w:rPr>
          <w:rFonts w:hint="eastAsia"/>
        </w:rPr>
        <w:t>ø50mmx5.5mm</w:t>
      </w:r>
      <w:r>
        <w:rPr>
          <w:rFonts w:hint="eastAsia"/>
        </w:rPr>
        <w:t>的圆盘，压制时间不少于</w:t>
      </w:r>
      <w:r>
        <w:rPr>
          <w:rFonts w:hint="eastAsia"/>
        </w:rPr>
        <w:t>30s</w:t>
      </w:r>
      <w:r>
        <w:rPr>
          <w:rFonts w:hint="eastAsia"/>
        </w:rPr>
        <w:t>。</w:t>
      </w:r>
    </w:p>
    <w:p w14:paraId="6435DE94" w14:textId="77777777" w:rsidR="007A4632" w:rsidRDefault="00000000">
      <w:pPr>
        <w:spacing w:after="156"/>
        <w:ind w:firstLineChars="0" w:firstLine="0"/>
      </w:pPr>
      <w:r>
        <w:rPr>
          <w:rFonts w:ascii="黑体" w:eastAsia="黑体" w:hAnsi="黑体" w:cs="黑体" w:hint="eastAsia"/>
        </w:rPr>
        <w:t>7.2.2.3</w:t>
      </w:r>
      <w:r>
        <w:rPr>
          <w:rFonts w:hint="eastAsia"/>
        </w:rPr>
        <w:t xml:space="preserve">    </w:t>
      </w:r>
      <w:r>
        <w:rPr>
          <w:rFonts w:hint="eastAsia"/>
        </w:rPr>
        <w:t>压制过程中，将有气溶胶面折叠朝内，以免在制备过程中气溶胶损失。</w:t>
      </w:r>
    </w:p>
    <w:p w14:paraId="01A8CD01" w14:textId="77777777" w:rsidR="007A4632" w:rsidRDefault="00000000">
      <w:pPr>
        <w:spacing w:after="156"/>
        <w:ind w:firstLineChars="0" w:firstLine="0"/>
      </w:pPr>
      <w:r>
        <w:rPr>
          <w:rFonts w:ascii="黑体" w:eastAsia="黑体" w:hAnsi="黑体" w:cs="黑体" w:hint="eastAsia"/>
        </w:rPr>
        <w:t xml:space="preserve">7.2.2.4  </w:t>
      </w:r>
      <w:r>
        <w:t>滤膜压制的越小、越薄</w:t>
      </w:r>
      <w:r>
        <w:rPr>
          <w:rFonts w:hint="eastAsia"/>
        </w:rPr>
        <w:t>，</w:t>
      </w:r>
      <w:r>
        <w:t>探测效率越大</w:t>
      </w:r>
      <w:r>
        <w:rPr>
          <w:rFonts w:hint="eastAsia"/>
        </w:rPr>
        <w:t>。可</w:t>
      </w:r>
      <w:r>
        <w:t>根据滤膜的大小和压片机的压力选择合适的形状</w:t>
      </w:r>
      <w:r>
        <w:rPr>
          <w:rFonts w:hint="eastAsia"/>
        </w:rPr>
        <w:t>，</w:t>
      </w:r>
      <w:r>
        <w:t>但是要与标准源的形状一样。</w:t>
      </w:r>
    </w:p>
    <w:p w14:paraId="43CD4ECB" w14:textId="77777777" w:rsidR="007A4632" w:rsidRDefault="00000000">
      <w:pPr>
        <w:spacing w:after="156"/>
        <w:ind w:firstLineChars="0" w:firstLine="0"/>
      </w:pPr>
      <w:r>
        <w:rPr>
          <w:rFonts w:hint="eastAsia"/>
        </w:rPr>
        <w:t xml:space="preserve">7.3 </w:t>
      </w:r>
      <w:r>
        <w:rPr>
          <w:rFonts w:hint="eastAsia"/>
        </w:rPr>
        <w:t>连续监测样品制备好后应放入衰变箱衰变</w:t>
      </w:r>
      <w:r>
        <w:rPr>
          <w:rFonts w:hint="eastAsia"/>
        </w:rPr>
        <w:t>24</w:t>
      </w:r>
      <w:r>
        <w:rPr>
          <w:rFonts w:hint="eastAsia"/>
        </w:rPr>
        <w:t>小时再进行测量。样品应包括样品名称、样品唯一性编号、采样开始时间、结束时间、采样体积、采样现场温度和气压等信息。</w:t>
      </w:r>
    </w:p>
    <w:p w14:paraId="36549AC3" w14:textId="77777777" w:rsidR="007A4632" w:rsidRDefault="00000000">
      <w:pPr>
        <w:pStyle w:val="1"/>
        <w:spacing w:before="312" w:after="312"/>
        <w:rPr>
          <w:rFonts w:hint="eastAsia"/>
        </w:rPr>
      </w:pPr>
      <w:bookmarkStart w:id="69" w:name="_Toc25428"/>
      <w:bookmarkStart w:id="70" w:name="_Toc14483"/>
      <w:bookmarkStart w:id="71" w:name="_Toc18507"/>
      <w:r>
        <w:rPr>
          <w:rFonts w:hint="eastAsia"/>
        </w:rPr>
        <w:t>8 测量</w:t>
      </w:r>
      <w:bookmarkEnd w:id="69"/>
      <w:bookmarkEnd w:id="70"/>
      <w:bookmarkEnd w:id="71"/>
    </w:p>
    <w:p w14:paraId="66C2080C" w14:textId="77777777" w:rsidR="007A4632" w:rsidRDefault="00000000">
      <w:pPr>
        <w:pStyle w:val="2"/>
        <w:spacing w:after="156"/>
        <w:ind w:firstLineChars="0" w:firstLine="0"/>
        <w:rPr>
          <w:rFonts w:hint="eastAsia"/>
        </w:rPr>
      </w:pPr>
      <w:bookmarkStart w:id="72" w:name="_Toc20046"/>
      <w:r>
        <w:rPr>
          <w:rFonts w:hint="eastAsia"/>
        </w:rPr>
        <w:t>8.1能量刻度</w:t>
      </w:r>
      <w:bookmarkEnd w:id="72"/>
    </w:p>
    <w:p w14:paraId="3CBBB310" w14:textId="77777777" w:rsidR="007A4632" w:rsidRDefault="00000000">
      <w:pPr>
        <w:spacing w:after="156"/>
        <w:rPr>
          <w:rFonts w:ascii="宋体" w:hAnsi="宋体" w:hint="eastAsia"/>
          <w:szCs w:val="21"/>
        </w:rPr>
      </w:pPr>
      <w:r>
        <w:rPr>
          <w:rFonts w:ascii="宋体" w:hAnsi="宋体" w:hint="eastAsia"/>
          <w:szCs w:val="21"/>
        </w:rPr>
        <w:t>能量刻度执行GB/T 11713的相关规定。大气气溶胶监测，能量刻度范围一般应为25</w:t>
      </w:r>
      <w:r>
        <w:rPr>
          <w:rFonts w:ascii="宋体" w:hAnsi="宋体"/>
          <w:szCs w:val="21"/>
        </w:rPr>
        <w:t>keV</w:t>
      </w:r>
      <w:r>
        <w:rPr>
          <w:rFonts w:ascii="宋体" w:hAnsi="宋体" w:hint="eastAsia"/>
          <w:szCs w:val="21"/>
        </w:rPr>
        <w:t>～</w:t>
      </w:r>
      <w:r>
        <w:rPr>
          <w:rFonts w:ascii="宋体" w:hAnsi="宋体"/>
          <w:szCs w:val="21"/>
        </w:rPr>
        <w:t xml:space="preserve">3000keV </w:t>
      </w:r>
      <w:r>
        <w:rPr>
          <w:rFonts w:ascii="宋体" w:hAnsi="宋体" w:hint="eastAsia"/>
          <w:szCs w:val="21"/>
        </w:rPr>
        <w:t>，且最少需要4个能量点。</w:t>
      </w:r>
    </w:p>
    <w:p w14:paraId="07D14C93" w14:textId="77777777" w:rsidR="007A4632" w:rsidRDefault="00000000">
      <w:pPr>
        <w:pStyle w:val="2"/>
        <w:spacing w:after="156"/>
        <w:ind w:firstLineChars="0" w:firstLine="0"/>
        <w:rPr>
          <w:rFonts w:hint="eastAsia"/>
        </w:rPr>
      </w:pPr>
      <w:bookmarkStart w:id="73" w:name="_Toc22171"/>
      <w:r>
        <w:rPr>
          <w:rFonts w:hint="eastAsia"/>
        </w:rPr>
        <w:t>8.2 峰型刻度</w:t>
      </w:r>
      <w:bookmarkEnd w:id="73"/>
    </w:p>
    <w:p w14:paraId="03735C21" w14:textId="77777777" w:rsidR="007A4632" w:rsidRDefault="00000000">
      <w:pPr>
        <w:spacing w:after="156"/>
        <w:ind w:firstLineChars="0" w:firstLine="0"/>
        <w:rPr>
          <w:rFonts w:ascii="黑体" w:eastAsia="黑体" w:hAnsi="黑体" w:cs="黑体" w:hint="eastAsia"/>
        </w:rPr>
      </w:pPr>
      <w:bookmarkStart w:id="74" w:name="_Toc24871"/>
      <w:r>
        <w:rPr>
          <w:rFonts w:ascii="黑体" w:eastAsia="黑体" w:hAnsi="黑体" w:cs="黑体" w:hint="eastAsia"/>
        </w:rPr>
        <w:t>8.2.1 刻度源要求</w:t>
      </w:r>
      <w:bookmarkEnd w:id="74"/>
    </w:p>
    <w:p w14:paraId="7BA1FE5B" w14:textId="77777777" w:rsidR="007A4632" w:rsidRDefault="00000000">
      <w:pPr>
        <w:spacing w:after="156"/>
        <w:rPr>
          <w:rFonts w:ascii="黑体" w:eastAsia="黑体" w:hAnsi="黑体" w:cs="黑体" w:hint="eastAsia"/>
        </w:rPr>
      </w:pPr>
      <w:r>
        <w:rPr>
          <w:rFonts w:hint="eastAsia"/>
        </w:rPr>
        <w:t>同</w:t>
      </w:r>
      <w:r>
        <w:rPr>
          <w:rFonts w:ascii="黑体" w:eastAsia="黑体" w:hAnsi="黑体" w:cs="黑体" w:hint="eastAsia"/>
        </w:rPr>
        <w:t>8.1</w:t>
      </w:r>
    </w:p>
    <w:p w14:paraId="10A7D4E2" w14:textId="77777777" w:rsidR="007A4632" w:rsidRDefault="00000000">
      <w:pPr>
        <w:spacing w:after="156"/>
        <w:ind w:firstLineChars="0" w:firstLine="0"/>
        <w:rPr>
          <w:rFonts w:ascii="黑体" w:eastAsia="黑体" w:hAnsi="黑体" w:cs="黑体" w:hint="eastAsia"/>
        </w:rPr>
      </w:pPr>
      <w:bookmarkStart w:id="75" w:name="_Toc30339"/>
      <w:bookmarkStart w:id="76" w:name="_Toc5980"/>
      <w:r>
        <w:rPr>
          <w:rFonts w:ascii="黑体" w:eastAsia="黑体" w:hAnsi="黑体" w:cs="黑体" w:hint="eastAsia"/>
        </w:rPr>
        <w:t>8.2.2 峰型刻度步骤</w:t>
      </w:r>
      <w:bookmarkEnd w:id="75"/>
      <w:bookmarkEnd w:id="76"/>
    </w:p>
    <w:p w14:paraId="119EA444" w14:textId="77777777" w:rsidR="007A4632" w:rsidRDefault="00000000">
      <w:pPr>
        <w:spacing w:after="156"/>
        <w:rPr>
          <w:rFonts w:ascii="宋体" w:hAnsi="宋体" w:hint="eastAsia"/>
          <w:sz w:val="24"/>
          <w:szCs w:val="24"/>
        </w:rPr>
      </w:pPr>
      <w:r>
        <w:rPr>
          <w:rFonts w:ascii="宋体" w:hAnsi="宋体" w:hint="eastAsia"/>
          <w:szCs w:val="21"/>
        </w:rPr>
        <w:lastRenderedPageBreak/>
        <w:t>在获取能量刻度所需</w:t>
      </w:r>
      <w:r>
        <w:rPr>
          <w:rFonts w:hint="eastAsia"/>
        </w:rPr>
        <w:t>γ</w:t>
      </w:r>
      <w:r>
        <w:rPr>
          <w:rFonts w:ascii="宋体" w:hAnsi="宋体" w:hint="eastAsia"/>
          <w:szCs w:val="21"/>
        </w:rPr>
        <w:t>谱后，首先是要对γ谱进</w:t>
      </w:r>
      <w:r>
        <w:rPr>
          <w:rFonts w:ascii="宋体" w:hAnsi="宋体"/>
          <w:szCs w:val="21"/>
        </w:rPr>
        <w:t>行曲</w:t>
      </w:r>
      <w:r>
        <w:rPr>
          <w:rFonts w:ascii="宋体" w:hAnsi="宋体" w:hint="eastAsia"/>
          <w:szCs w:val="21"/>
        </w:rPr>
        <w:t>线</w:t>
      </w:r>
      <w:r>
        <w:rPr>
          <w:rFonts w:ascii="宋体" w:hAnsi="宋体"/>
          <w:szCs w:val="21"/>
        </w:rPr>
        <w:t>光滑，然后确定各能量射</w:t>
      </w:r>
      <w:r>
        <w:rPr>
          <w:rFonts w:ascii="宋体" w:hAnsi="宋体" w:hint="eastAsia"/>
          <w:szCs w:val="21"/>
        </w:rPr>
        <w:t>线</w:t>
      </w:r>
      <w:r>
        <w:rPr>
          <w:rFonts w:ascii="宋体" w:hAnsi="宋体"/>
          <w:szCs w:val="21"/>
        </w:rPr>
        <w:t>的峰位。在一系列峰位(</w:t>
      </w:r>
      <w:r>
        <w:rPr>
          <w:rFonts w:ascii="宋体" w:hAnsi="宋体" w:hint="eastAsia"/>
          <w:szCs w:val="21"/>
        </w:rPr>
        <w:t>道数</w:t>
      </w:r>
      <w:r>
        <w:rPr>
          <w:rFonts w:ascii="宋体" w:hAnsi="宋体"/>
          <w:szCs w:val="21"/>
        </w:rPr>
        <w:t>)</w:t>
      </w:r>
      <m:oMath>
        <m:r>
          <w:rPr>
            <w:rFonts w:ascii="Cambria Math" w:hAnsi="Cambria Math" w:cs="宋体" w:hint="eastAsia"/>
            <w:szCs w:val="21"/>
          </w:rPr>
          <m:t>C</m:t>
        </m:r>
      </m:oMath>
      <w:r>
        <w:rPr>
          <w:rFonts w:ascii="宋体" w:hAnsi="宋体" w:hint="eastAsia"/>
          <w:szCs w:val="21"/>
        </w:rPr>
        <w:t>和能量</w:t>
      </w:r>
      <m:oMath>
        <m:r>
          <w:rPr>
            <w:rFonts w:ascii="Cambria Math" w:hAnsi="Cambria Math"/>
            <w:szCs w:val="21"/>
          </w:rPr>
          <m:t>E</m:t>
        </m:r>
      </m:oMath>
      <w:r>
        <w:rPr>
          <w:rFonts w:ascii="宋体" w:hAnsi="宋体" w:hint="eastAsia"/>
          <w:szCs w:val="21"/>
        </w:rPr>
        <w:t>的对应</w:t>
      </w:r>
      <w:r>
        <w:rPr>
          <w:rFonts w:ascii="宋体" w:hAnsi="宋体"/>
          <w:szCs w:val="21"/>
        </w:rPr>
        <w:t>点(</w:t>
      </w:r>
      <m:oMath>
        <m:r>
          <w:rPr>
            <w:rFonts w:ascii="Cambria Math" w:hAnsi="Cambria Math" w:cs="宋体" w:hint="eastAsia"/>
            <w:szCs w:val="21"/>
          </w:rPr>
          <m:t>C</m:t>
        </m:r>
      </m:oMath>
      <w:r>
        <w:rPr>
          <w:rFonts w:ascii="宋体" w:hAnsi="宋体"/>
          <w:szCs w:val="21"/>
          <w:vertAlign w:val="subscript"/>
        </w:rPr>
        <w:t>j</w:t>
      </w:r>
      <w:r>
        <w:rPr>
          <w:rFonts w:ascii="宋体" w:hAnsi="宋体" w:hint="eastAsia"/>
          <w:szCs w:val="21"/>
        </w:rPr>
        <w:t>，</w:t>
      </w:r>
      <m:oMath>
        <m:r>
          <w:rPr>
            <w:rFonts w:ascii="Cambria Math" w:hAnsi="Cambria Math"/>
            <w:szCs w:val="21"/>
          </w:rPr>
          <m:t>E</m:t>
        </m:r>
      </m:oMath>
      <w:r>
        <w:rPr>
          <w:rFonts w:ascii="宋体" w:hAnsi="宋体"/>
          <w:szCs w:val="21"/>
          <w:vertAlign w:val="subscript"/>
        </w:rPr>
        <w:t>j</w:t>
      </w:r>
      <w:r>
        <w:rPr>
          <w:rFonts w:ascii="宋体" w:hAnsi="宋体"/>
          <w:szCs w:val="21"/>
        </w:rPr>
        <w:t>)</w:t>
      </w:r>
      <w:r>
        <w:rPr>
          <w:rFonts w:ascii="宋体" w:hAnsi="宋体" w:hint="eastAsia"/>
          <w:szCs w:val="21"/>
        </w:rPr>
        <w:t>及峰位</w:t>
      </w:r>
      <m:oMath>
        <m:r>
          <w:rPr>
            <w:rFonts w:ascii="Cambria Math" w:hAnsi="Cambria Math" w:cs="宋体" w:hint="eastAsia"/>
            <w:szCs w:val="21"/>
          </w:rPr>
          <m:t>C</m:t>
        </m:r>
      </m:oMath>
      <w:r>
        <w:rPr>
          <w:rFonts w:ascii="宋体" w:hAnsi="宋体" w:hint="eastAsia"/>
          <w:szCs w:val="21"/>
        </w:rPr>
        <w:t>和</w:t>
      </w:r>
      <w:proofErr w:type="gramStart"/>
      <w:r>
        <w:rPr>
          <w:rFonts w:ascii="宋体" w:hAnsi="宋体" w:hint="eastAsia"/>
          <w:szCs w:val="21"/>
        </w:rPr>
        <w:t>峰形</w:t>
      </w:r>
      <w:proofErr w:type="gramEnd"/>
      <w:r>
        <w:rPr>
          <w:rFonts w:ascii="宋体" w:hAnsi="宋体"/>
          <w:i/>
          <w:szCs w:val="21"/>
        </w:rPr>
        <w:t>FWHM</w:t>
      </w:r>
      <w:r>
        <w:rPr>
          <w:rFonts w:ascii="宋体" w:hAnsi="宋体"/>
          <w:szCs w:val="21"/>
        </w:rPr>
        <w:t xml:space="preserve"> </w:t>
      </w:r>
      <w:r>
        <w:rPr>
          <w:rFonts w:ascii="宋体" w:hAnsi="宋体" w:hint="eastAsia"/>
          <w:szCs w:val="21"/>
        </w:rPr>
        <w:t>的对应</w:t>
      </w:r>
      <w:r>
        <w:rPr>
          <w:rFonts w:ascii="宋体" w:hAnsi="宋体"/>
          <w:szCs w:val="21"/>
        </w:rPr>
        <w:t>点</w:t>
      </w:r>
      <w:r>
        <w:rPr>
          <w:rFonts w:ascii="宋体" w:hAnsi="宋体" w:hint="eastAsia"/>
          <w:szCs w:val="21"/>
        </w:rPr>
        <w:t>（</w:t>
      </w:r>
      <m:oMath>
        <m:r>
          <w:rPr>
            <w:rFonts w:ascii="Cambria Math" w:hAnsi="Cambria Math" w:cs="宋体" w:hint="eastAsia"/>
            <w:szCs w:val="21"/>
          </w:rPr>
          <m:t>C</m:t>
        </m:r>
      </m:oMath>
      <w:r>
        <w:rPr>
          <w:rFonts w:ascii="宋体" w:hAnsi="宋体"/>
          <w:szCs w:val="21"/>
          <w:vertAlign w:val="subscript"/>
        </w:rPr>
        <w:t>j</w:t>
      </w:r>
      <w:r>
        <w:rPr>
          <w:rFonts w:ascii="宋体" w:hAnsi="宋体" w:hint="eastAsia"/>
          <w:szCs w:val="21"/>
        </w:rPr>
        <w:t>，</w:t>
      </w:r>
      <w:r>
        <w:rPr>
          <w:rFonts w:ascii="宋体" w:hAnsi="宋体"/>
          <w:i/>
          <w:szCs w:val="21"/>
        </w:rPr>
        <w:t>FWHM</w:t>
      </w:r>
      <w:r>
        <w:rPr>
          <w:rFonts w:ascii="宋体" w:hAnsi="宋体" w:hint="eastAsia"/>
          <w:szCs w:val="21"/>
        </w:rPr>
        <w:t>）（</w:t>
      </w:r>
      <w:r>
        <w:rPr>
          <w:rFonts w:ascii="宋体" w:hAnsi="宋体" w:cs="宋体" w:hint="eastAsia"/>
          <w:i/>
          <w:iCs/>
          <w:szCs w:val="21"/>
        </w:rPr>
        <w:t>j=</w:t>
      </w:r>
      <w:r>
        <w:rPr>
          <w:rFonts w:ascii="宋体" w:hAnsi="宋体"/>
          <w:szCs w:val="21"/>
        </w:rPr>
        <w:t>1</w:t>
      </w:r>
      <w:r>
        <w:rPr>
          <w:rFonts w:ascii="宋体" w:hAnsi="宋体" w:hint="eastAsia"/>
          <w:szCs w:val="21"/>
        </w:rPr>
        <w:t>，</w:t>
      </w:r>
      <w:r>
        <w:rPr>
          <w:rFonts w:ascii="宋体" w:hAnsi="宋体"/>
          <w:szCs w:val="21"/>
        </w:rPr>
        <w:t>2</w:t>
      </w:r>
      <w:r>
        <w:rPr>
          <w:rFonts w:ascii="宋体" w:hAnsi="宋体" w:hint="eastAsia"/>
          <w:szCs w:val="21"/>
        </w:rPr>
        <w:t>，…，</w:t>
      </w:r>
      <w:r>
        <w:rPr>
          <w:rFonts w:ascii="宋体" w:hAnsi="宋体"/>
          <w:i/>
          <w:iCs/>
          <w:szCs w:val="21"/>
        </w:rPr>
        <w:t>N</w:t>
      </w:r>
      <w:r>
        <w:rPr>
          <w:rFonts w:ascii="宋体" w:hAnsi="宋体" w:hint="eastAsia"/>
          <w:szCs w:val="21"/>
        </w:rPr>
        <w:t>）确定</w:t>
      </w:r>
      <w:r>
        <w:rPr>
          <w:rFonts w:ascii="宋体" w:hAnsi="宋体" w:cs="HiddenHorzOCR" w:hint="eastAsia"/>
          <w:szCs w:val="21"/>
        </w:rPr>
        <w:t>，</w:t>
      </w:r>
      <w:r>
        <w:rPr>
          <w:rFonts w:ascii="宋体" w:hAnsi="宋体" w:hint="eastAsia"/>
          <w:szCs w:val="21"/>
        </w:rPr>
        <w:t>就可以建立</w:t>
      </w:r>
      <w:r>
        <w:rPr>
          <w:rFonts w:ascii="宋体" w:hAnsi="宋体"/>
          <w:i/>
          <w:szCs w:val="21"/>
        </w:rPr>
        <w:t>FWHM</w:t>
      </w:r>
      <w:r>
        <w:rPr>
          <w:rFonts w:ascii="宋体" w:hAnsi="宋体"/>
          <w:szCs w:val="21"/>
        </w:rPr>
        <w:t xml:space="preserve"> </w:t>
      </w:r>
      <w:r>
        <w:rPr>
          <w:rFonts w:ascii="宋体" w:hAnsi="宋体" w:hint="eastAsia"/>
          <w:szCs w:val="21"/>
        </w:rPr>
        <w:t>与能量的关系。</w:t>
      </w:r>
    </w:p>
    <w:p w14:paraId="0E108718" w14:textId="77777777" w:rsidR="007A4632" w:rsidRDefault="00000000">
      <w:pPr>
        <w:spacing w:after="156"/>
        <w:ind w:firstLineChars="0" w:firstLine="0"/>
        <w:rPr>
          <w:rFonts w:ascii="黑体" w:eastAsia="黑体" w:hAnsi="黑体" w:cs="黑体" w:hint="eastAsia"/>
        </w:rPr>
      </w:pPr>
      <w:bookmarkStart w:id="77" w:name="_Toc30933"/>
      <w:bookmarkStart w:id="78" w:name="_Toc29346"/>
      <w:r>
        <w:rPr>
          <w:rFonts w:ascii="黑体" w:eastAsia="黑体" w:hAnsi="黑体" w:cs="黑体" w:hint="eastAsia"/>
        </w:rPr>
        <w:t>8.2.3  刻度曲线的拟合</w:t>
      </w:r>
      <w:bookmarkEnd w:id="77"/>
      <w:bookmarkEnd w:id="78"/>
    </w:p>
    <w:p w14:paraId="2B1B54A6" w14:textId="77777777" w:rsidR="007A4632" w:rsidRDefault="00000000">
      <w:pPr>
        <w:spacing w:after="156" w:line="360" w:lineRule="auto"/>
        <w:rPr>
          <w:rFonts w:ascii="宋体" w:hAnsi="宋体" w:hint="eastAsia"/>
          <w:szCs w:val="21"/>
        </w:rPr>
      </w:pPr>
      <w:r>
        <w:rPr>
          <w:rFonts w:ascii="宋体" w:hAnsi="宋体" w:hint="eastAsia"/>
          <w:szCs w:val="21"/>
        </w:rPr>
        <w:t>目前常用于峰形刻度的公式主要有式（2）-式（5）五种</w:t>
      </w:r>
      <w:r>
        <w:rPr>
          <w:rFonts w:ascii="宋体" w:hAnsi="宋体"/>
          <w:szCs w:val="21"/>
        </w:rPr>
        <w:t>:</w:t>
      </w:r>
    </w:p>
    <w:p w14:paraId="528B2F3B" w14:textId="77777777" w:rsidR="007A4632" w:rsidRDefault="00000000">
      <w:pPr>
        <w:spacing w:after="156" w:line="360" w:lineRule="auto"/>
        <w:jc w:val="right"/>
        <w:rPr>
          <w:rFonts w:ascii="宋体" w:hAnsi="宋体" w:hint="eastAsia"/>
          <w:i/>
          <w:szCs w:val="21"/>
        </w:rPr>
      </w:pPr>
      <w:r>
        <w:rPr>
          <w:rFonts w:hint="eastAsia"/>
        </w:rPr>
        <w:t>a)</w:t>
      </w:r>
      <w:r>
        <w:rPr>
          <w:rFonts w:ascii="宋体" w:hAnsi="宋体" w:hint="eastAsia"/>
          <w:szCs w:val="21"/>
        </w:rPr>
        <w:t>线</w:t>
      </w:r>
      <w:r>
        <w:rPr>
          <w:rFonts w:ascii="宋体" w:hAnsi="宋体"/>
          <w:szCs w:val="21"/>
        </w:rPr>
        <w:t>性</w:t>
      </w:r>
      <w:r>
        <w:rPr>
          <w:rFonts w:ascii="宋体" w:hAnsi="宋体" w:hint="eastAsia"/>
          <w:szCs w:val="21"/>
        </w:rPr>
        <w:t>拟</w:t>
      </w:r>
      <w:r>
        <w:rPr>
          <w:rFonts w:ascii="宋体" w:hAnsi="宋体"/>
          <w:szCs w:val="21"/>
        </w:rPr>
        <w:t>合公式</w:t>
      </w:r>
      <w:r>
        <w:rPr>
          <w:rFonts w:ascii="宋体" w:hAnsi="宋体" w:hint="eastAsia"/>
          <w:szCs w:val="21"/>
        </w:rPr>
        <w:t>；</w:t>
      </w:r>
      <m:oMath>
        <m:r>
          <w:rPr>
            <w:rFonts w:ascii="宋体" w:hAnsi="宋体"/>
            <w:szCs w:val="21"/>
          </w:rPr>
          <m:t>FWHM</m:t>
        </m:r>
        <m:r>
          <m:rPr>
            <m:sty m:val="p"/>
          </m:rPr>
          <w:rPr>
            <w:rFonts w:ascii="宋体" w:hAnsi="宋体" w:hint="eastAsia"/>
            <w:szCs w:val="21"/>
          </w:rPr>
          <m:t>=</m:t>
        </m:r>
        <m:r>
          <w:rPr>
            <w:rFonts w:ascii="Cambria Math" w:hAnsi="Cambria Math"/>
            <w:szCs w:val="21"/>
          </w:rPr>
          <m:t>a</m:t>
        </m:r>
        <m:r>
          <m:rPr>
            <m:sty m:val="p"/>
          </m:rPr>
          <w:rPr>
            <w:rFonts w:ascii="宋体" w:hAnsi="宋体"/>
            <w:szCs w:val="21"/>
          </w:rPr>
          <m:t>+</m:t>
        </m:r>
        <m:r>
          <w:rPr>
            <w:rFonts w:ascii="Cambria Math" w:hAnsi="Cambria Math"/>
            <w:szCs w:val="21"/>
          </w:rPr>
          <m:t>bE</m:t>
        </m:r>
      </m:oMath>
      <w:r>
        <w:rPr>
          <w:rFonts w:ascii="宋体" w:hAnsi="宋体" w:hint="eastAsia"/>
          <w:sz w:val="24"/>
          <w:szCs w:val="24"/>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（2）</w:t>
      </w:r>
    </w:p>
    <w:p w14:paraId="409FDCD9" w14:textId="77777777" w:rsidR="007A4632" w:rsidRDefault="00000000">
      <w:pPr>
        <w:spacing w:after="156" w:line="360" w:lineRule="auto"/>
        <w:jc w:val="right"/>
        <w:rPr>
          <w:rFonts w:ascii="宋体" w:hAnsi="宋体" w:hint="eastAsia"/>
          <w:szCs w:val="21"/>
        </w:rPr>
      </w:pPr>
      <w:r>
        <w:rPr>
          <w:rFonts w:hint="eastAsia"/>
        </w:rPr>
        <w:t>b)</w:t>
      </w:r>
      <w:r>
        <w:rPr>
          <w:rFonts w:ascii="宋体" w:hAnsi="宋体" w:hint="eastAsia"/>
          <w:szCs w:val="21"/>
        </w:rPr>
        <w:t>二次多项</w:t>
      </w:r>
      <w:r>
        <w:rPr>
          <w:rFonts w:ascii="宋体" w:hAnsi="宋体"/>
          <w:szCs w:val="21"/>
        </w:rPr>
        <w:t>式</w:t>
      </w:r>
      <w:r>
        <w:rPr>
          <w:rFonts w:ascii="宋体" w:hAnsi="宋体" w:hint="eastAsia"/>
          <w:szCs w:val="21"/>
        </w:rPr>
        <w:t>拟</w:t>
      </w:r>
      <w:r>
        <w:rPr>
          <w:rFonts w:ascii="宋体" w:hAnsi="宋体"/>
          <w:szCs w:val="21"/>
        </w:rPr>
        <w:t>合公式</w:t>
      </w:r>
      <w:r>
        <w:rPr>
          <w:rFonts w:ascii="宋体" w:hAnsi="宋体" w:hint="eastAsia"/>
          <w:szCs w:val="21"/>
        </w:rPr>
        <w:t>；</w:t>
      </w:r>
      <m:oMath>
        <m:r>
          <w:rPr>
            <w:rFonts w:ascii="宋体" w:hAnsi="宋体"/>
            <w:szCs w:val="21"/>
          </w:rPr>
          <m:t>FWHM</m:t>
        </m:r>
        <m:r>
          <w:rPr>
            <w:rFonts w:ascii="宋体" w:hAnsi="宋体" w:hint="eastAsia"/>
            <w:szCs w:val="21"/>
          </w:rPr>
          <m:t>=</m:t>
        </m:r>
        <m:r>
          <w:rPr>
            <w:rFonts w:ascii="Cambria Math" w:hAnsi="Cambria Math"/>
            <w:szCs w:val="21"/>
          </w:rPr>
          <m:t>a+bE+c</m:t>
        </m:r>
        <m:sSup>
          <m:sSupPr>
            <m:ctrlPr>
              <w:rPr>
                <w:rFonts w:ascii="Cambria Math" w:hAnsi="Cambria Math"/>
                <w:i/>
                <w:szCs w:val="21"/>
              </w:rPr>
            </m:ctrlPr>
          </m:sSupPr>
          <m:e>
            <m:r>
              <w:rPr>
                <w:rFonts w:ascii="Cambria Math" w:hAnsi="Cambria Math"/>
                <w:szCs w:val="21"/>
              </w:rPr>
              <m:t>E</m:t>
            </m:r>
          </m:e>
          <m:sup>
            <m:r>
              <w:rPr>
                <w:rFonts w:ascii="Cambria Math" w:hAnsi="Cambria Math"/>
                <w:szCs w:val="21"/>
              </w:rPr>
              <m:t>2</m:t>
            </m:r>
          </m:sup>
        </m:sSup>
      </m:oMath>
      <w:r>
        <w:rPr>
          <w:rFonts w:hAnsi="Cambria Math" w:hint="eastAsia"/>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（3）</w:t>
      </w:r>
    </w:p>
    <w:p w14:paraId="4FE858AF" w14:textId="77777777" w:rsidR="007A4632" w:rsidRDefault="00000000">
      <w:pPr>
        <w:spacing w:after="156" w:line="360" w:lineRule="auto"/>
        <w:jc w:val="right"/>
        <w:rPr>
          <w:rFonts w:ascii="宋体" w:hAnsi="宋体" w:hint="eastAsia"/>
          <w:szCs w:val="21"/>
        </w:rPr>
      </w:pPr>
      <w:r>
        <w:rPr>
          <w:rFonts w:hint="eastAsia"/>
        </w:rPr>
        <w:t>c)</w:t>
      </w:r>
      <w:r>
        <w:rPr>
          <w:rFonts w:ascii="宋体" w:hAnsi="宋体" w:hint="eastAsia"/>
          <w:szCs w:val="21"/>
        </w:rPr>
        <w:t>二次多项式的平方根；</w:t>
      </w:r>
      <m:oMath>
        <m:r>
          <w:rPr>
            <w:rFonts w:ascii="宋体" w:hAnsi="宋体"/>
            <w:szCs w:val="21"/>
          </w:rPr>
          <m:t>FWHM</m:t>
        </m:r>
        <m:r>
          <m:rPr>
            <m:sty m:val="p"/>
          </m:rPr>
          <w:rPr>
            <w:rFonts w:ascii="宋体" w:hAnsi="宋体"/>
            <w:szCs w:val="21"/>
          </w:rPr>
          <m:t>=</m:t>
        </m:r>
        <m:rad>
          <m:radPr>
            <m:degHide m:val="1"/>
            <m:ctrlPr>
              <w:rPr>
                <w:rFonts w:ascii="Cambria Math" w:hAnsi="Cambria Math"/>
                <w:szCs w:val="21"/>
              </w:rPr>
            </m:ctrlPr>
          </m:radPr>
          <m:deg/>
          <m:e>
            <m:sSup>
              <m:sSupPr>
                <m:ctrlPr>
                  <w:rPr>
                    <w:rFonts w:ascii="Cambria Math" w:hAnsi="Cambria Math"/>
                    <w:i/>
                    <w:szCs w:val="21"/>
                  </w:rPr>
                </m:ctrlPr>
              </m:sSupPr>
              <m:e>
                <m:r>
                  <w:rPr>
                    <w:rFonts w:ascii="Cambria Math" w:hAnsi="Cambria Math"/>
                    <w:szCs w:val="21"/>
                  </w:rPr>
                  <m:t>a</m:t>
                </m:r>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r>
                  <w:rPr>
                    <w:rFonts w:ascii="Cambria Math" w:hAnsi="Cambria Math"/>
                    <w:szCs w:val="21"/>
                  </w:rPr>
                  <m:t>b</m:t>
                </m:r>
              </m:e>
              <m:sup>
                <m:r>
                  <w:rPr>
                    <w:rFonts w:ascii="Cambria Math" w:hAnsi="Cambria Math"/>
                    <w:szCs w:val="21"/>
                  </w:rPr>
                  <m:t>2</m:t>
                </m:r>
              </m:sup>
            </m:sSup>
            <m:r>
              <w:rPr>
                <w:rFonts w:ascii="Cambria Math" w:hAnsi="Cambria Math"/>
                <w:szCs w:val="21"/>
              </w:rPr>
              <m:t>E+</m:t>
            </m:r>
            <m:sSup>
              <m:sSupPr>
                <m:ctrlPr>
                  <w:rPr>
                    <w:rFonts w:ascii="Cambria Math" w:hAnsi="Cambria Math"/>
                    <w:i/>
                    <w:szCs w:val="21"/>
                  </w:rPr>
                </m:ctrlPr>
              </m:sSupPr>
              <m:e>
                <m:r>
                  <w:rPr>
                    <w:rFonts w:ascii="Cambria Math" w:hAnsi="Cambria Math"/>
                    <w:szCs w:val="21"/>
                  </w:rPr>
                  <m:t>c</m:t>
                </m:r>
              </m:e>
              <m:sup>
                <m:r>
                  <w:rPr>
                    <w:rFonts w:ascii="Cambria Math" w:hAnsi="Cambria Math"/>
                    <w:szCs w:val="21"/>
                  </w:rPr>
                  <m:t>2</m:t>
                </m:r>
              </m:sup>
            </m:sSup>
            <m:sSup>
              <m:sSupPr>
                <m:ctrlPr>
                  <w:rPr>
                    <w:rFonts w:ascii="Cambria Math" w:hAnsi="Cambria Math"/>
                    <w:i/>
                    <w:szCs w:val="21"/>
                  </w:rPr>
                </m:ctrlPr>
              </m:sSupPr>
              <m:e>
                <m:r>
                  <w:rPr>
                    <w:rFonts w:ascii="Cambria Math" w:hAnsi="Cambria Math"/>
                    <w:szCs w:val="21"/>
                  </w:rPr>
                  <m:t>E</m:t>
                </m:r>
              </m:e>
              <m:sup>
                <m:r>
                  <w:rPr>
                    <w:rFonts w:ascii="Cambria Math" w:hAnsi="Cambria Math"/>
                    <w:szCs w:val="21"/>
                  </w:rPr>
                  <m:t>2</m:t>
                </m:r>
              </m:sup>
            </m:sSup>
          </m:e>
        </m:rad>
      </m:oMath>
      <w:r>
        <w:rPr>
          <w:rFonts w:ascii="宋体" w:hAnsi="宋体" w:hint="eastAsia"/>
          <w:sz w:val="24"/>
          <w:szCs w:val="24"/>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（4）</w:t>
      </w:r>
    </w:p>
    <w:p w14:paraId="1F9F01F9" w14:textId="77777777" w:rsidR="007A4632" w:rsidRDefault="00000000">
      <w:pPr>
        <w:spacing w:after="156" w:line="360" w:lineRule="auto"/>
        <w:jc w:val="right"/>
        <w:rPr>
          <w:rFonts w:ascii="宋体" w:hAnsi="宋体" w:hint="eastAsia"/>
          <w:szCs w:val="21"/>
        </w:rPr>
      </w:pPr>
      <w:r>
        <w:rPr>
          <w:rFonts w:hint="eastAsia"/>
        </w:rPr>
        <w:t>d)</w:t>
      </w:r>
      <w:proofErr w:type="spellStart"/>
      <w:r>
        <w:rPr>
          <w:rFonts w:ascii="宋体" w:hAnsi="宋体"/>
          <w:szCs w:val="21"/>
        </w:rPr>
        <w:t>Debertin</w:t>
      </w:r>
      <w:proofErr w:type="spellEnd"/>
      <w:r>
        <w:rPr>
          <w:rFonts w:ascii="宋体" w:hAnsi="宋体" w:hint="eastAsia"/>
          <w:szCs w:val="21"/>
        </w:rPr>
        <w:t>和</w:t>
      </w:r>
      <w:r>
        <w:rPr>
          <w:rFonts w:ascii="宋体" w:hAnsi="宋体"/>
          <w:szCs w:val="21"/>
        </w:rPr>
        <w:t>Helmer</w:t>
      </w:r>
      <w:r>
        <w:rPr>
          <w:rFonts w:ascii="宋体" w:hAnsi="宋体" w:hint="eastAsia"/>
          <w:szCs w:val="21"/>
        </w:rPr>
        <w:t>公式；</w:t>
      </w:r>
      <m:oMath>
        <m:r>
          <w:rPr>
            <w:rFonts w:ascii="宋体" w:hAnsi="宋体"/>
            <w:szCs w:val="21"/>
          </w:rPr>
          <m:t>FWHM</m:t>
        </m:r>
        <m:r>
          <m:rPr>
            <m:sty m:val="p"/>
          </m:rPr>
          <w:rPr>
            <w:rFonts w:ascii="宋体" w:hAnsi="宋体"/>
            <w:szCs w:val="21"/>
          </w:rPr>
          <m:t>=</m:t>
        </m:r>
        <m:rad>
          <m:radPr>
            <m:degHide m:val="1"/>
            <m:ctrlPr>
              <w:rPr>
                <w:rFonts w:ascii="Cambria Math" w:hAnsi="Cambria Math"/>
                <w:szCs w:val="21"/>
              </w:rPr>
            </m:ctrlPr>
          </m:radPr>
          <m:deg/>
          <m:e>
            <m:sSup>
              <m:sSupPr>
                <m:ctrlPr>
                  <w:rPr>
                    <w:rFonts w:ascii="Cambria Math" w:hAnsi="Cambria Math"/>
                    <w:i/>
                    <w:szCs w:val="21"/>
                  </w:rPr>
                </m:ctrlPr>
              </m:sSupPr>
              <m:e>
                <m:r>
                  <w:rPr>
                    <w:rFonts w:ascii="Cambria Math" w:hAnsi="Cambria Math"/>
                    <w:szCs w:val="21"/>
                  </w:rPr>
                  <m:t>a</m:t>
                </m:r>
              </m:e>
              <m:sup>
                <m:r>
                  <w:rPr>
                    <w:rFonts w:ascii="Cambria Math" w:hAnsi="Cambria Math"/>
                    <w:szCs w:val="21"/>
                  </w:rPr>
                  <m:t>2</m:t>
                </m:r>
              </m:sup>
            </m:sSup>
            <m:r>
              <w:rPr>
                <w:rFonts w:ascii="Cambria Math" w:hAnsi="Cambria Math"/>
                <w:szCs w:val="21"/>
              </w:rPr>
              <m:t>+</m:t>
            </m:r>
            <m:sSup>
              <m:sSupPr>
                <m:ctrlPr>
                  <w:rPr>
                    <w:rFonts w:ascii="Cambria Math" w:hAnsi="Cambria Math"/>
                    <w:i/>
                    <w:szCs w:val="21"/>
                  </w:rPr>
                </m:ctrlPr>
              </m:sSupPr>
              <m:e>
                <m:r>
                  <w:rPr>
                    <w:rFonts w:ascii="Cambria Math" w:hAnsi="Cambria Math"/>
                    <w:szCs w:val="21"/>
                  </w:rPr>
                  <m:t>b</m:t>
                </m:r>
              </m:e>
              <m:sup>
                <m:r>
                  <w:rPr>
                    <w:rFonts w:ascii="Cambria Math" w:hAnsi="Cambria Math"/>
                    <w:szCs w:val="21"/>
                  </w:rPr>
                  <m:t>2</m:t>
                </m:r>
              </m:sup>
            </m:sSup>
            <m:r>
              <w:rPr>
                <w:rFonts w:ascii="Cambria Math" w:hAnsi="Cambria Math"/>
                <w:szCs w:val="21"/>
              </w:rPr>
              <m:t>E</m:t>
            </m:r>
          </m:e>
        </m:rad>
      </m:oMath>
      <w:r>
        <w:rPr>
          <w:rFonts w:hAnsi="Cambria Math" w:hint="eastAsia"/>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（5）</w:t>
      </w:r>
    </w:p>
    <w:p w14:paraId="321B837A" w14:textId="77777777" w:rsidR="007A4632" w:rsidRDefault="00000000">
      <w:pPr>
        <w:spacing w:after="156"/>
        <w:jc w:val="right"/>
        <w:rPr>
          <w:rFonts w:ascii="宋体" w:hAnsi="宋体" w:hint="eastAsia"/>
          <w:szCs w:val="21"/>
        </w:rPr>
      </w:pPr>
      <w:r>
        <w:rPr>
          <w:rFonts w:hint="eastAsia"/>
        </w:rPr>
        <w:t>e)</w:t>
      </w:r>
      <w:r>
        <w:rPr>
          <w:rFonts w:ascii="宋体" w:hAnsi="宋体"/>
          <w:szCs w:val="21"/>
        </w:rPr>
        <w:t xml:space="preserve">Genie 2000 </w:t>
      </w:r>
      <w:r>
        <w:rPr>
          <w:rFonts w:ascii="宋体" w:hAnsi="宋体" w:hint="eastAsia"/>
          <w:szCs w:val="21"/>
        </w:rPr>
        <w:t>拟合公式：</w:t>
      </w:r>
      <m:oMath>
        <m:r>
          <w:rPr>
            <w:rFonts w:ascii="宋体" w:hAnsi="宋体"/>
            <w:szCs w:val="21"/>
          </w:rPr>
          <m:t>FWHM</m:t>
        </m:r>
        <m:r>
          <m:rPr>
            <m:sty m:val="p"/>
          </m:rPr>
          <w:rPr>
            <w:rFonts w:ascii="宋体" w:hAnsi="宋体" w:hint="eastAsia"/>
            <w:szCs w:val="21"/>
          </w:rPr>
          <m:t>=</m:t>
        </m:r>
        <m:r>
          <w:rPr>
            <w:rFonts w:ascii="Cambria Math" w:hAnsi="Cambria Math"/>
            <w:szCs w:val="21"/>
          </w:rPr>
          <m:t>a</m:t>
        </m:r>
        <m:r>
          <m:rPr>
            <m:sty m:val="p"/>
          </m:rPr>
          <w:rPr>
            <w:rFonts w:ascii="宋体" w:hAnsi="宋体"/>
            <w:szCs w:val="21"/>
          </w:rPr>
          <m:t>+</m:t>
        </m:r>
        <m:r>
          <w:rPr>
            <w:rFonts w:ascii="Cambria Math" w:hAnsi="Cambria Math"/>
            <w:szCs w:val="21"/>
          </w:rPr>
          <m:t>b</m:t>
        </m:r>
        <m:rad>
          <m:radPr>
            <m:degHide m:val="1"/>
            <m:ctrlPr>
              <w:rPr>
                <w:rFonts w:ascii="Cambria Math" w:hAnsi="Cambria Math"/>
                <w:szCs w:val="21"/>
              </w:rPr>
            </m:ctrlPr>
          </m:radPr>
          <m:deg/>
          <m:e>
            <m:r>
              <w:rPr>
                <w:rFonts w:ascii="Cambria Math" w:hAnsi="Cambria Math"/>
                <w:szCs w:val="21"/>
              </w:rPr>
              <m:t>E</m:t>
            </m:r>
          </m:e>
        </m:rad>
      </m:oMath>
      <w:r>
        <w:rPr>
          <w:rFonts w:ascii="宋体" w:hAnsi="宋体"/>
          <w:szCs w:val="21"/>
        </w:rPr>
        <w:t xml:space="preserve"> </w:t>
      </w:r>
      <w:r>
        <w:rPr>
          <w:rFonts w:ascii="宋体" w:hAnsi="宋体" w:hint="eastAsia"/>
          <w:szCs w:val="21"/>
        </w:rPr>
        <w:t xml:space="preserve">                    </w:t>
      </w:r>
      <w:r>
        <w:rPr>
          <w:rFonts w:ascii="宋体" w:hAnsi="宋体" w:hint="eastAsia"/>
          <w:sz w:val="24"/>
          <w:szCs w:val="24"/>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（6）</w:t>
      </w:r>
    </w:p>
    <w:p w14:paraId="648FA6E0" w14:textId="77777777" w:rsidR="007A4632" w:rsidRDefault="00000000">
      <w:pPr>
        <w:spacing w:after="156" w:line="360" w:lineRule="auto"/>
        <w:rPr>
          <w:rFonts w:ascii="宋体" w:hAnsi="宋体" w:hint="eastAsia"/>
          <w:szCs w:val="21"/>
        </w:rPr>
      </w:pPr>
      <w:r>
        <w:rPr>
          <w:rFonts w:ascii="宋体" w:hAnsi="宋体" w:hint="eastAsia"/>
          <w:szCs w:val="21"/>
        </w:rPr>
        <w:t>式中：</w:t>
      </w:r>
    </w:p>
    <w:p w14:paraId="7601CB1E" w14:textId="77777777" w:rsidR="007A4632" w:rsidRDefault="00000000">
      <w:pPr>
        <w:spacing w:after="156" w:line="360" w:lineRule="auto"/>
        <w:rPr>
          <w:rFonts w:ascii="宋体" w:hAnsi="宋体" w:cs="宋体" w:hint="eastAsia"/>
          <w:szCs w:val="21"/>
        </w:rPr>
      </w:pPr>
      <m:oMath>
        <m:r>
          <w:rPr>
            <w:rFonts w:ascii="宋体" w:hAnsi="宋体"/>
            <w:szCs w:val="21"/>
          </w:rPr>
          <m:t>FWHM</m:t>
        </m:r>
      </m:oMath>
      <w:r>
        <w:rPr>
          <w:rFonts w:eastAsia="黑体" w:hAnsi="Cambria Math" w:hint="eastAsia"/>
          <w:color w:val="000000" w:themeColor="text1"/>
          <w:szCs w:val="21"/>
        </w:rPr>
        <w:t>——</w:t>
      </w:r>
      <w:r>
        <w:rPr>
          <w:rFonts w:ascii="宋体" w:hAnsi="宋体" w:cs="宋体" w:hint="eastAsia"/>
          <w:szCs w:val="21"/>
        </w:rPr>
        <w:t>半高宽；</w:t>
      </w:r>
    </w:p>
    <w:p w14:paraId="3DDA45BE" w14:textId="77777777" w:rsidR="007A4632" w:rsidRDefault="00000000">
      <w:pPr>
        <w:spacing w:after="156" w:line="360" w:lineRule="auto"/>
        <w:rPr>
          <w:rFonts w:ascii="宋体" w:hAnsi="宋体" w:cs="宋体" w:hint="eastAsia"/>
          <w:szCs w:val="21"/>
        </w:rPr>
      </w:pPr>
      <m:oMath>
        <m:r>
          <w:rPr>
            <w:rFonts w:ascii="Cambria Math" w:hAnsi="Cambria Math"/>
            <w:szCs w:val="21"/>
          </w:rPr>
          <m:t>E</m:t>
        </m:r>
      </m:oMath>
      <w:r>
        <w:rPr>
          <w:rFonts w:eastAsia="黑体" w:hAnsi="Cambria Math" w:hint="eastAsia"/>
          <w:color w:val="000000" w:themeColor="text1"/>
          <w:szCs w:val="21"/>
        </w:rPr>
        <w:t>——</w:t>
      </w:r>
      <w:r>
        <w:rPr>
          <w:rFonts w:ascii="宋体" w:hAnsi="宋体" w:cs="宋体" w:hint="eastAsia"/>
          <w:color w:val="000000" w:themeColor="text1"/>
          <w:szCs w:val="21"/>
        </w:rPr>
        <w:t>γ射线能量，单位为千电子伏(keV)；</w:t>
      </w:r>
    </w:p>
    <w:p w14:paraId="79B26FFF" w14:textId="77777777" w:rsidR="007A4632" w:rsidRDefault="00000000">
      <w:pPr>
        <w:spacing w:after="156" w:line="360" w:lineRule="auto"/>
        <w:rPr>
          <w:rFonts w:ascii="宋体" w:hAnsi="宋体" w:cs="宋体" w:hint="eastAsia"/>
          <w:szCs w:val="21"/>
        </w:rPr>
      </w:pPr>
      <m:oMath>
        <m:r>
          <w:rPr>
            <w:rFonts w:ascii="Cambria Math" w:hAnsi="Cambria Math"/>
            <w:szCs w:val="21"/>
          </w:rPr>
          <m:t>a</m:t>
        </m:r>
      </m:oMath>
      <w:r>
        <w:rPr>
          <w:rFonts w:eastAsia="黑体" w:hAnsi="Cambria Math" w:hint="eastAsia"/>
          <w:color w:val="000000" w:themeColor="text1"/>
          <w:szCs w:val="21"/>
        </w:rPr>
        <w:t>——</w:t>
      </w:r>
      <w:r>
        <w:rPr>
          <w:rFonts w:ascii="宋体" w:hAnsi="宋体" w:cs="宋体" w:hint="eastAsia"/>
          <w:szCs w:val="21"/>
        </w:rPr>
        <w:t>峰形刻度曲线拟合参数；</w:t>
      </w:r>
    </w:p>
    <w:p w14:paraId="4D7F9201" w14:textId="77777777" w:rsidR="007A4632" w:rsidRDefault="00000000">
      <w:pPr>
        <w:spacing w:after="156" w:line="360" w:lineRule="auto"/>
        <w:rPr>
          <w:rFonts w:ascii="宋体" w:hAnsi="宋体" w:cs="宋体" w:hint="eastAsia"/>
          <w:szCs w:val="21"/>
        </w:rPr>
      </w:pPr>
      <m:oMath>
        <m:r>
          <w:rPr>
            <w:rFonts w:ascii="Cambria Math" w:hAnsi="Cambria Math"/>
            <w:szCs w:val="21"/>
          </w:rPr>
          <m:t>b</m:t>
        </m:r>
      </m:oMath>
      <w:r>
        <w:rPr>
          <w:rFonts w:eastAsia="黑体" w:hAnsi="Cambria Math" w:hint="eastAsia"/>
          <w:color w:val="000000" w:themeColor="text1"/>
          <w:szCs w:val="21"/>
        </w:rPr>
        <w:t>——</w:t>
      </w:r>
      <w:r>
        <w:rPr>
          <w:rFonts w:ascii="宋体" w:hAnsi="宋体" w:cs="宋体" w:hint="eastAsia"/>
          <w:szCs w:val="21"/>
        </w:rPr>
        <w:t>峰形刻度曲线拟合参数；</w:t>
      </w:r>
    </w:p>
    <w:p w14:paraId="321120AF" w14:textId="77777777" w:rsidR="007A4632" w:rsidRDefault="00000000">
      <w:pPr>
        <w:spacing w:after="156" w:line="360" w:lineRule="auto"/>
      </w:pPr>
      <m:oMath>
        <m:r>
          <w:rPr>
            <w:rFonts w:ascii="Cambria Math" w:hAnsi="Cambria Math"/>
            <w:szCs w:val="21"/>
          </w:rPr>
          <m:t>c</m:t>
        </m:r>
      </m:oMath>
      <w:r>
        <w:rPr>
          <w:rFonts w:eastAsia="黑体" w:hAnsi="Cambria Math" w:hint="eastAsia"/>
          <w:color w:val="000000" w:themeColor="text1"/>
          <w:szCs w:val="21"/>
        </w:rPr>
        <w:t>——</w:t>
      </w:r>
      <w:r>
        <w:rPr>
          <w:rFonts w:ascii="宋体" w:hAnsi="宋体" w:cs="宋体" w:hint="eastAsia"/>
          <w:szCs w:val="21"/>
        </w:rPr>
        <w:t>峰形刻度曲线拟合参数。</w:t>
      </w:r>
    </w:p>
    <w:p w14:paraId="561F97C4" w14:textId="77777777" w:rsidR="007A4632" w:rsidRDefault="00000000">
      <w:pPr>
        <w:pStyle w:val="2"/>
        <w:spacing w:after="156"/>
        <w:ind w:firstLineChars="0" w:firstLine="0"/>
        <w:rPr>
          <w:rFonts w:hint="eastAsia"/>
        </w:rPr>
      </w:pPr>
      <w:bookmarkStart w:id="79" w:name="_Toc27954"/>
      <w:bookmarkStart w:id="80" w:name="_Toc10450"/>
      <w:r>
        <w:rPr>
          <w:rFonts w:hint="eastAsia"/>
        </w:rPr>
        <w:t>8.3 效率刻度</w:t>
      </w:r>
      <w:bookmarkEnd w:id="79"/>
      <w:bookmarkEnd w:id="80"/>
    </w:p>
    <w:p w14:paraId="56C50B72" w14:textId="3E10C22E" w:rsidR="007A4632" w:rsidRDefault="00000000" w:rsidP="00D8432A">
      <w:pPr>
        <w:spacing w:after="156"/>
        <w:rPr>
          <w:rFonts w:hint="eastAsia"/>
        </w:rPr>
      </w:pPr>
      <w:r>
        <w:rPr>
          <w:rFonts w:ascii="宋体" w:hAnsi="宋体" w:hint="eastAsia"/>
          <w:szCs w:val="21"/>
        </w:rPr>
        <w:t>效率刻度执行GB/T 16145的相关规定。大气气溶胶</w:t>
      </w:r>
      <w:r>
        <w:t>效率刻度标准源的放射性核素总活度应小于</w:t>
      </w:r>
      <w:r>
        <w:t>1000kBq</w:t>
      </w:r>
      <w:r>
        <w:rPr>
          <w:rFonts w:hint="eastAsia"/>
        </w:rPr>
        <w:t>，</w:t>
      </w:r>
      <w:r>
        <w:t>能量分布应适当</w:t>
      </w:r>
      <w:r>
        <w:rPr>
          <w:rFonts w:hint="eastAsia"/>
        </w:rPr>
        <w:t>，</w:t>
      </w:r>
      <w:r>
        <w:t>用于效率曲线刻度时的能量点应分布在需刻度的能区内</w:t>
      </w:r>
      <w:r>
        <w:rPr>
          <w:rFonts w:hint="eastAsia"/>
        </w:rPr>
        <w:t>（气溶胶监测，范围一般为</w:t>
      </w:r>
      <w:r>
        <w:rPr>
          <w:rFonts w:hint="eastAsia"/>
        </w:rPr>
        <w:t>25</w:t>
      </w:r>
      <w:r>
        <w:t>keV</w:t>
      </w:r>
      <w:r>
        <w:rPr>
          <w:rFonts w:hint="eastAsia"/>
        </w:rPr>
        <w:t>～</w:t>
      </w:r>
      <w:r>
        <w:t>3000keV</w:t>
      </w:r>
      <w:r>
        <w:rPr>
          <w:rFonts w:hint="eastAsia"/>
        </w:rPr>
        <w:t>），</w:t>
      </w:r>
      <w:r>
        <w:t>选择至少</w:t>
      </w:r>
      <w:r>
        <w:t>9</w:t>
      </w:r>
      <w:r>
        <w:t>个能量的</w:t>
      </w:r>
      <w:r>
        <w:rPr>
          <w:rFonts w:hint="eastAsia"/>
        </w:rPr>
        <w:t>γ</w:t>
      </w:r>
      <w:r>
        <w:t>射线。</w:t>
      </w:r>
    </w:p>
    <w:p w14:paraId="6054F1D9" w14:textId="3877219C" w:rsidR="007A4632" w:rsidRDefault="00000000">
      <w:pPr>
        <w:pStyle w:val="2"/>
        <w:spacing w:after="156"/>
        <w:ind w:firstLineChars="0" w:firstLine="0"/>
        <w:rPr>
          <w:rFonts w:hint="eastAsia"/>
        </w:rPr>
      </w:pPr>
      <w:bookmarkStart w:id="81" w:name="_Toc2232"/>
      <w:bookmarkStart w:id="82" w:name="_Toc32112"/>
      <w:r>
        <w:rPr>
          <w:rFonts w:hint="eastAsia"/>
        </w:rPr>
        <w:t>8.</w:t>
      </w:r>
      <w:r w:rsidR="00D8432A">
        <w:rPr>
          <w:rFonts w:hint="eastAsia"/>
        </w:rPr>
        <w:t>4</w:t>
      </w:r>
      <w:r>
        <w:rPr>
          <w:rFonts w:hint="eastAsia"/>
        </w:rPr>
        <w:t xml:space="preserve"> 测量时刻</w:t>
      </w:r>
      <w:bookmarkEnd w:id="81"/>
      <w:bookmarkEnd w:id="82"/>
    </w:p>
    <w:p w14:paraId="35CEFF14" w14:textId="353269EF" w:rsidR="007A4632" w:rsidRDefault="00000000">
      <w:pPr>
        <w:spacing w:after="156"/>
        <w:ind w:firstLineChars="0" w:firstLine="0"/>
      </w:pPr>
      <w:r>
        <w:rPr>
          <w:rFonts w:ascii="黑体" w:eastAsia="黑体" w:hAnsi="黑体" w:cs="黑体" w:hint="eastAsia"/>
        </w:rPr>
        <w:t>8.</w:t>
      </w:r>
      <w:r w:rsidR="00D8432A">
        <w:rPr>
          <w:rFonts w:ascii="黑体" w:eastAsia="黑体" w:hAnsi="黑体" w:cs="黑体" w:hint="eastAsia"/>
        </w:rPr>
        <w:t>4</w:t>
      </w:r>
      <w:r>
        <w:rPr>
          <w:rFonts w:ascii="黑体" w:eastAsia="黑体" w:hAnsi="黑体" w:cs="黑体" w:hint="eastAsia"/>
        </w:rPr>
        <w:t xml:space="preserve">.1  </w:t>
      </w:r>
      <w:r>
        <w:rPr>
          <w:rFonts w:hint="eastAsia"/>
        </w:rPr>
        <w:t xml:space="preserve"> </w:t>
      </w:r>
      <w:r>
        <w:rPr>
          <w:rFonts w:hint="eastAsia"/>
        </w:rPr>
        <w:t>大气气溶胶样品，需要使母子体核素达到平衡后再测量的样品。一个样</w:t>
      </w:r>
      <w:proofErr w:type="gramStart"/>
      <w:r>
        <w:rPr>
          <w:rFonts w:hint="eastAsia"/>
        </w:rPr>
        <w:t>品完成</w:t>
      </w:r>
      <w:proofErr w:type="gramEnd"/>
      <w:r>
        <w:rPr>
          <w:rFonts w:hint="eastAsia"/>
        </w:rPr>
        <w:t>采集后在进行</w:t>
      </w:r>
      <w:r>
        <w:rPr>
          <w:rFonts w:hint="eastAsia"/>
        </w:rPr>
        <w:lastRenderedPageBreak/>
        <w:t>子体衰变的同时，另一个新的样品处在</w:t>
      </w:r>
      <w:r>
        <w:rPr>
          <w:rFonts w:hint="eastAsia"/>
        </w:rPr>
        <w:t>24 h</w:t>
      </w:r>
      <w:r>
        <w:rPr>
          <w:rFonts w:hint="eastAsia"/>
        </w:rPr>
        <w:t>气溶胶采样阶段，而前一个衰变结束的样品正在进行γ能谱测量。</w:t>
      </w:r>
    </w:p>
    <w:p w14:paraId="611C75A9" w14:textId="77777777" w:rsidR="007A4632" w:rsidRDefault="00000000">
      <w:pPr>
        <w:spacing w:after="156"/>
        <w:ind w:firstLineChars="0" w:firstLine="0"/>
        <w:jc w:val="center"/>
      </w:pPr>
      <w:r>
        <w:rPr>
          <w:rFonts w:ascii="仿宋_GB2312" w:eastAsia="仿宋_GB2312"/>
          <w:bCs/>
          <w:noProof/>
          <w:sz w:val="24"/>
        </w:rPr>
        <w:drawing>
          <wp:inline distT="0" distB="0" distL="114300" distR="114300" wp14:anchorId="22054CCB" wp14:editId="405FD17A">
            <wp:extent cx="5004435" cy="1381125"/>
            <wp:effectExtent l="0" t="0" r="5715" b="9525"/>
            <wp:docPr id="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
                    <pic:cNvPicPr>
                      <a:picLocks noChangeAspect="1"/>
                    </pic:cNvPicPr>
                  </pic:nvPicPr>
                  <pic:blipFill>
                    <a:blip r:embed="rId22"/>
                    <a:stretch>
                      <a:fillRect/>
                    </a:stretch>
                  </pic:blipFill>
                  <pic:spPr>
                    <a:xfrm>
                      <a:off x="0" y="0"/>
                      <a:ext cx="5004435" cy="1381125"/>
                    </a:xfrm>
                    <a:prstGeom prst="rect">
                      <a:avLst/>
                    </a:prstGeom>
                    <a:noFill/>
                    <a:ln>
                      <a:noFill/>
                    </a:ln>
                  </pic:spPr>
                </pic:pic>
              </a:graphicData>
            </a:graphic>
          </wp:inline>
        </w:drawing>
      </w:r>
    </w:p>
    <w:p w14:paraId="1BDAB49B" w14:textId="77777777" w:rsidR="007A4632" w:rsidRDefault="007A4632">
      <w:pPr>
        <w:spacing w:after="156"/>
        <w:ind w:firstLineChars="0" w:firstLine="0"/>
      </w:pPr>
    </w:p>
    <w:p w14:paraId="304F5A7A" w14:textId="06D64DB2" w:rsidR="007A4632" w:rsidRDefault="00000000">
      <w:pPr>
        <w:spacing w:after="156"/>
        <w:ind w:firstLineChars="0" w:firstLine="0"/>
      </w:pPr>
      <w:r>
        <w:rPr>
          <w:rFonts w:ascii="黑体" w:eastAsia="黑体" w:hAnsi="黑体" w:cs="黑体" w:hint="eastAsia"/>
        </w:rPr>
        <w:t>8.</w:t>
      </w:r>
      <w:r w:rsidR="00D8432A">
        <w:rPr>
          <w:rFonts w:ascii="黑体" w:eastAsia="黑体" w:hAnsi="黑体" w:cs="黑体" w:hint="eastAsia"/>
        </w:rPr>
        <w:t>4</w:t>
      </w:r>
      <w:r>
        <w:rPr>
          <w:rFonts w:ascii="黑体" w:eastAsia="黑体" w:hAnsi="黑体" w:cs="黑体" w:hint="eastAsia"/>
        </w:rPr>
        <w:t xml:space="preserve">.2 </w:t>
      </w:r>
      <w:r>
        <w:rPr>
          <w:rFonts w:hint="eastAsia"/>
        </w:rPr>
        <w:t xml:space="preserve">   </w:t>
      </w:r>
      <w:r>
        <w:rPr>
          <w:rFonts w:hint="eastAsia"/>
        </w:rPr>
        <w:t>在不影响测量精度的情况下，尽量减少处理步骤，缩短环节，采用简单的方法，以最大限度减少由处理过程引入的测量结果的不确定度</w:t>
      </w:r>
      <w:r>
        <w:rPr>
          <w:rFonts w:hint="eastAsia"/>
        </w:rPr>
        <w:t>(</w:t>
      </w:r>
      <w:r>
        <w:rPr>
          <w:rFonts w:hint="eastAsia"/>
        </w:rPr>
        <w:t>如核素丢失、污染等</w:t>
      </w:r>
      <w:r>
        <w:rPr>
          <w:rFonts w:hint="eastAsia"/>
        </w:rPr>
        <w:t>)</w:t>
      </w:r>
      <w:r>
        <w:rPr>
          <w:rFonts w:hint="eastAsia"/>
        </w:rPr>
        <w:t>。</w:t>
      </w:r>
    </w:p>
    <w:p w14:paraId="6F4ECEB0" w14:textId="1B9509FE" w:rsidR="007A4632" w:rsidRDefault="00000000">
      <w:pPr>
        <w:pStyle w:val="2"/>
        <w:spacing w:after="156"/>
        <w:ind w:firstLineChars="0" w:firstLine="0"/>
        <w:rPr>
          <w:rFonts w:hint="eastAsia"/>
        </w:rPr>
      </w:pPr>
      <w:bookmarkStart w:id="83" w:name="_Toc7230"/>
      <w:bookmarkStart w:id="84" w:name="_Toc29407"/>
      <w:r>
        <w:rPr>
          <w:rFonts w:hint="eastAsia"/>
        </w:rPr>
        <w:t>8.</w:t>
      </w:r>
      <w:r w:rsidR="00B82EEC">
        <w:rPr>
          <w:rFonts w:hint="eastAsia"/>
        </w:rPr>
        <w:t>5</w:t>
      </w:r>
      <w:r>
        <w:rPr>
          <w:rFonts w:hint="eastAsia"/>
        </w:rPr>
        <w:t xml:space="preserve"> 测量时间</w:t>
      </w:r>
      <w:bookmarkEnd w:id="83"/>
      <w:bookmarkEnd w:id="84"/>
    </w:p>
    <w:p w14:paraId="3D5C2402" w14:textId="6FA7F7B7" w:rsidR="007A4632" w:rsidRDefault="00000000">
      <w:pPr>
        <w:spacing w:after="156"/>
        <w:ind w:firstLineChars="0" w:firstLine="0"/>
      </w:pPr>
      <w:r>
        <w:rPr>
          <w:rFonts w:ascii="黑体" w:eastAsia="黑体" w:hAnsi="黑体" w:cs="黑体" w:hint="eastAsia"/>
        </w:rPr>
        <w:t>8.</w:t>
      </w:r>
      <w:r w:rsidR="00B82EEC">
        <w:rPr>
          <w:rFonts w:ascii="黑体" w:eastAsia="黑体" w:hAnsi="黑体" w:cs="黑体" w:hint="eastAsia"/>
        </w:rPr>
        <w:t>5</w:t>
      </w:r>
      <w:r>
        <w:rPr>
          <w:rFonts w:ascii="黑体" w:eastAsia="黑体" w:hAnsi="黑体" w:cs="黑体" w:hint="eastAsia"/>
        </w:rPr>
        <w:t>.1</w:t>
      </w:r>
      <w:r>
        <w:rPr>
          <w:rFonts w:hint="eastAsia"/>
        </w:rPr>
        <w:t xml:space="preserve">    </w:t>
      </w:r>
      <w:r>
        <w:rPr>
          <w:rFonts w:hint="eastAsia"/>
        </w:rPr>
        <w:t>测量时间视γ能谱仪探测效率、样品中放射性强弱和对特征峰面积统计精确性要求而定。</w:t>
      </w:r>
    </w:p>
    <w:p w14:paraId="12DE3420" w14:textId="6E289599" w:rsidR="007A4632" w:rsidRDefault="00000000">
      <w:pPr>
        <w:spacing w:after="156"/>
        <w:ind w:firstLineChars="0" w:firstLine="0"/>
      </w:pPr>
      <w:r>
        <w:rPr>
          <w:rFonts w:ascii="黑体" w:eastAsia="黑体" w:hAnsi="黑体" w:cs="黑体" w:hint="eastAsia"/>
        </w:rPr>
        <w:t>8.</w:t>
      </w:r>
      <w:r w:rsidR="00B82EEC">
        <w:rPr>
          <w:rFonts w:ascii="黑体" w:eastAsia="黑体" w:hAnsi="黑体" w:cs="黑体" w:hint="eastAsia"/>
        </w:rPr>
        <w:t>5</w:t>
      </w:r>
      <w:r>
        <w:rPr>
          <w:rFonts w:ascii="黑体" w:eastAsia="黑体" w:hAnsi="黑体" w:cs="黑体" w:hint="eastAsia"/>
        </w:rPr>
        <w:t xml:space="preserve">.2 </w:t>
      </w:r>
      <w:r>
        <w:rPr>
          <w:rFonts w:hint="eastAsia"/>
        </w:rPr>
        <w:t xml:space="preserve">   </w:t>
      </w:r>
      <w:r>
        <w:rPr>
          <w:rFonts w:hint="eastAsia"/>
        </w:rPr>
        <w:t>对于气溶胶样品，全能峰计数率的统计误差一般要求控制在</w:t>
      </w:r>
      <w:r>
        <w:rPr>
          <w:rFonts w:hint="eastAsia"/>
        </w:rPr>
        <w:t>5%~10%</w:t>
      </w:r>
      <w:r>
        <w:rPr>
          <w:rFonts w:hint="eastAsia"/>
        </w:rPr>
        <w:t>以下。大气气溶胶连续监测样品大气气溶胶连续监测样品测量时间至少需要</w:t>
      </w:r>
      <w:r>
        <w:rPr>
          <w:rFonts w:hint="eastAsia"/>
        </w:rPr>
        <w:t>24h</w:t>
      </w:r>
      <w:r>
        <w:rPr>
          <w:rFonts w:hint="eastAsia"/>
        </w:rPr>
        <w:t>。应急监测测量时间可以适当缩短。</w:t>
      </w:r>
    </w:p>
    <w:p w14:paraId="71826978" w14:textId="681C4B2E" w:rsidR="007A4632" w:rsidRDefault="00000000">
      <w:pPr>
        <w:pStyle w:val="2"/>
        <w:spacing w:after="156"/>
        <w:ind w:firstLineChars="0" w:firstLine="0"/>
        <w:rPr>
          <w:rFonts w:hint="eastAsia"/>
        </w:rPr>
      </w:pPr>
      <w:bookmarkStart w:id="85" w:name="_Toc8069"/>
      <w:bookmarkStart w:id="86" w:name="_Toc25506"/>
      <w:r>
        <w:rPr>
          <w:rFonts w:hint="eastAsia"/>
        </w:rPr>
        <w:t>8.</w:t>
      </w:r>
      <w:r w:rsidR="00B82EEC">
        <w:rPr>
          <w:rFonts w:hint="eastAsia"/>
        </w:rPr>
        <w:t>6</w:t>
      </w:r>
      <w:r>
        <w:rPr>
          <w:rFonts w:hint="eastAsia"/>
        </w:rPr>
        <w:t xml:space="preserve"> γ能谱获取</w:t>
      </w:r>
      <w:bookmarkEnd w:id="85"/>
      <w:bookmarkEnd w:id="86"/>
    </w:p>
    <w:p w14:paraId="33150320" w14:textId="77777777" w:rsidR="007A4632" w:rsidRDefault="00000000">
      <w:pPr>
        <w:spacing w:after="156"/>
      </w:pPr>
      <w:r>
        <w:t>测量前检查</w:t>
      </w:r>
      <w:r>
        <w:rPr>
          <w:rFonts w:hint="eastAsia"/>
        </w:rPr>
        <w:t>γ</w:t>
      </w:r>
      <w:r>
        <w:t>能谱仪</w:t>
      </w:r>
      <w:r>
        <w:rPr>
          <w:rFonts w:hint="eastAsia"/>
        </w:rPr>
        <w:t>，</w:t>
      </w:r>
      <w:r>
        <w:t>待进入正常工作状态</w:t>
      </w:r>
      <w:r>
        <w:rPr>
          <w:rFonts w:hint="eastAsia"/>
        </w:rPr>
        <w:t>，</w:t>
      </w:r>
      <w:r>
        <w:t>设定高压</w:t>
      </w:r>
      <w:r>
        <w:rPr>
          <w:rFonts w:hint="eastAsia"/>
        </w:rPr>
        <w:t>，</w:t>
      </w:r>
      <w:r>
        <w:t>测量时间等有关参数</w:t>
      </w:r>
      <w:r>
        <w:rPr>
          <w:rFonts w:hint="eastAsia"/>
        </w:rPr>
        <w:t>，</w:t>
      </w:r>
      <w:r>
        <w:t>把制好的样品置于</w:t>
      </w:r>
      <w:r>
        <w:rPr>
          <w:rFonts w:hint="eastAsia"/>
        </w:rPr>
        <w:t>γ</w:t>
      </w:r>
      <w:r>
        <w:t>能谱仪探测器的合适位置进行测量。获取样品</w:t>
      </w:r>
      <w:r>
        <w:rPr>
          <w:rFonts w:hint="eastAsia"/>
        </w:rPr>
        <w:t>γ</w:t>
      </w:r>
      <w:r>
        <w:t>能谱时</w:t>
      </w:r>
      <w:r>
        <w:rPr>
          <w:rFonts w:hint="eastAsia"/>
        </w:rPr>
        <w:t>，</w:t>
      </w:r>
      <w:r>
        <w:t>应注意以下几点</w:t>
      </w:r>
      <w:r>
        <w:rPr>
          <w:rFonts w:hint="eastAsia"/>
        </w:rPr>
        <w:t>：</w:t>
      </w:r>
    </w:p>
    <w:p w14:paraId="4825B712" w14:textId="77777777" w:rsidR="007A4632" w:rsidRDefault="00000000">
      <w:pPr>
        <w:spacing w:after="156"/>
      </w:pPr>
      <w:r>
        <w:rPr>
          <w:rFonts w:hint="eastAsia"/>
        </w:rPr>
        <w:t>a</w:t>
      </w:r>
      <w:r>
        <w:rPr>
          <w:rFonts w:hint="eastAsia"/>
        </w:rPr>
        <w:t>）</w:t>
      </w:r>
      <w:r>
        <w:t>应采用与获取效率刻度标准源</w:t>
      </w:r>
      <w:r>
        <w:rPr>
          <w:rFonts w:hint="eastAsia"/>
        </w:rPr>
        <w:t>γ</w:t>
      </w:r>
      <w:r>
        <w:t>能谱相同的几何条件和工作状态下测量样品</w:t>
      </w:r>
      <w:r>
        <w:rPr>
          <w:rFonts w:hint="eastAsia"/>
        </w:rPr>
        <w:t>γ</w:t>
      </w:r>
      <w:r>
        <w:t>能谱</w:t>
      </w:r>
      <w:r>
        <w:rPr>
          <w:rFonts w:hint="eastAsia"/>
        </w:rPr>
        <w:t>；</w:t>
      </w:r>
    </w:p>
    <w:p w14:paraId="69ECFC36" w14:textId="77777777" w:rsidR="007A4632" w:rsidRDefault="00000000">
      <w:pPr>
        <w:spacing w:after="156"/>
      </w:pPr>
      <w:r>
        <w:rPr>
          <w:rFonts w:hint="eastAsia"/>
        </w:rPr>
        <w:t>b</w:t>
      </w:r>
      <w:r>
        <w:rPr>
          <w:rFonts w:hint="eastAsia"/>
        </w:rPr>
        <w:t>）</w:t>
      </w:r>
      <w:r>
        <w:t>低活度样品的长期测量中应注意和控制谱仪的工作状态变化对样品谱的可能影响</w:t>
      </w:r>
      <w:r>
        <w:rPr>
          <w:rFonts w:hint="eastAsia"/>
        </w:rPr>
        <w:t>，</w:t>
      </w:r>
      <w:r>
        <w:t>测量过程中可暂停获取</w:t>
      </w:r>
      <w:proofErr w:type="gramStart"/>
      <w:r>
        <w:t>谱数据</w:t>
      </w:r>
      <w:proofErr w:type="gramEnd"/>
      <w:r>
        <w:t>(</w:t>
      </w:r>
      <w:r>
        <w:t>或作为一个单独谱存储一次并分析处理</w:t>
      </w:r>
      <w:r>
        <w:t>)</w:t>
      </w:r>
      <w:r>
        <w:rPr>
          <w:rFonts w:hint="eastAsia"/>
        </w:rPr>
        <w:t>。</w:t>
      </w:r>
    </w:p>
    <w:p w14:paraId="4394992E" w14:textId="792E5854" w:rsidR="007A4632" w:rsidRDefault="00000000">
      <w:pPr>
        <w:pStyle w:val="2"/>
        <w:spacing w:after="156"/>
        <w:ind w:firstLineChars="0" w:firstLine="0"/>
        <w:rPr>
          <w:rFonts w:hint="eastAsia"/>
        </w:rPr>
      </w:pPr>
      <w:bookmarkStart w:id="87" w:name="_Toc12350"/>
      <w:bookmarkStart w:id="88" w:name="_Toc434"/>
      <w:r>
        <w:rPr>
          <w:rFonts w:hint="eastAsia"/>
        </w:rPr>
        <w:t>8.</w:t>
      </w:r>
      <w:r w:rsidR="00B82EEC">
        <w:rPr>
          <w:rFonts w:hint="eastAsia"/>
        </w:rPr>
        <w:t>7</w:t>
      </w:r>
      <w:r>
        <w:rPr>
          <w:rFonts w:hint="eastAsia"/>
        </w:rPr>
        <w:t>样品保存</w:t>
      </w:r>
      <w:bookmarkEnd w:id="87"/>
      <w:bookmarkEnd w:id="88"/>
    </w:p>
    <w:p w14:paraId="36C55353" w14:textId="77777777" w:rsidR="007A4632" w:rsidRDefault="00000000">
      <w:pPr>
        <w:spacing w:after="156"/>
      </w:pPr>
      <w:r>
        <w:rPr>
          <w:rFonts w:hint="eastAsia"/>
        </w:rPr>
        <w:t>样品测量后应存入实验室样品库，宜尽量防止挥发、蒸发和流失，一般封闭保存，根据分析核素半衰期和有机物的情况尽早进行预处理。</w:t>
      </w:r>
    </w:p>
    <w:p w14:paraId="4B1A7A48" w14:textId="77777777" w:rsidR="007A4632" w:rsidRDefault="00000000">
      <w:pPr>
        <w:pStyle w:val="1"/>
        <w:spacing w:before="312" w:after="312"/>
        <w:rPr>
          <w:rFonts w:hint="eastAsia"/>
        </w:rPr>
      </w:pPr>
      <w:bookmarkStart w:id="89" w:name="_Toc25395"/>
      <w:bookmarkStart w:id="90" w:name="_Toc26242"/>
      <w:bookmarkStart w:id="91" w:name="_Toc30597"/>
      <w:bookmarkStart w:id="92" w:name="_Toc17397"/>
      <w:r>
        <w:rPr>
          <w:rFonts w:hint="eastAsia"/>
        </w:rPr>
        <w:t>9  结果分析</w:t>
      </w:r>
      <w:bookmarkEnd w:id="89"/>
      <w:bookmarkEnd w:id="90"/>
      <w:bookmarkEnd w:id="91"/>
      <w:bookmarkEnd w:id="92"/>
    </w:p>
    <w:p w14:paraId="51D201E8" w14:textId="77777777" w:rsidR="007A4632" w:rsidRDefault="00000000">
      <w:pPr>
        <w:pStyle w:val="2"/>
        <w:spacing w:before="312" w:after="156"/>
        <w:ind w:firstLineChars="0" w:firstLine="0"/>
        <w:rPr>
          <w:rFonts w:hint="eastAsia"/>
        </w:rPr>
      </w:pPr>
      <w:bookmarkStart w:id="93" w:name="_Toc6667"/>
      <w:r>
        <w:rPr>
          <w:rFonts w:cs="黑体" w:hint="eastAsia"/>
        </w:rPr>
        <w:t>9.1</w:t>
      </w:r>
      <w:r>
        <w:rPr>
          <w:rFonts w:hint="eastAsia"/>
        </w:rPr>
        <w:t xml:space="preserve">   本底扣除</w:t>
      </w:r>
      <w:bookmarkEnd w:id="93"/>
    </w:p>
    <w:p w14:paraId="00A014C0" w14:textId="77777777" w:rsidR="007A4632" w:rsidRDefault="00000000">
      <w:pPr>
        <w:spacing w:after="156"/>
        <w:rPr>
          <w:rFonts w:ascii="黑体" w:eastAsia="黑体" w:hAnsi="黑体" w:hint="eastAsia"/>
          <w:color w:val="000000" w:themeColor="text1"/>
          <w:szCs w:val="21"/>
        </w:rPr>
      </w:pPr>
      <w:r>
        <w:rPr>
          <w:rFonts w:hint="eastAsia"/>
        </w:rPr>
        <w:t>将样品谱中的全能峰面积减去本底谱中相应的全能峰面积，时间必须归</w:t>
      </w:r>
      <w:proofErr w:type="gramStart"/>
      <w:r>
        <w:rPr>
          <w:rFonts w:hint="eastAsia"/>
        </w:rPr>
        <w:t>一</w:t>
      </w:r>
      <w:proofErr w:type="gramEnd"/>
      <w:r>
        <w:rPr>
          <w:rFonts w:hint="eastAsia"/>
        </w:rPr>
        <w:t>，本底谱和样品谱的能量标尺不需要一致。</w:t>
      </w:r>
    </w:p>
    <w:p w14:paraId="1848B9B5" w14:textId="77777777" w:rsidR="007A4632" w:rsidRDefault="00000000">
      <w:pPr>
        <w:pStyle w:val="2"/>
        <w:spacing w:before="312" w:after="156"/>
        <w:ind w:firstLineChars="0" w:firstLine="0"/>
        <w:rPr>
          <w:rFonts w:hint="eastAsia"/>
        </w:rPr>
      </w:pPr>
      <w:bookmarkStart w:id="94" w:name="_Toc2646"/>
      <w:r>
        <w:rPr>
          <w:rFonts w:cs="黑体" w:hint="eastAsia"/>
        </w:rPr>
        <w:t>9.2</w:t>
      </w:r>
      <w:r>
        <w:rPr>
          <w:rFonts w:hint="eastAsia"/>
        </w:rPr>
        <w:t xml:space="preserve">  核素分析</w:t>
      </w:r>
      <w:bookmarkEnd w:id="94"/>
    </w:p>
    <w:p w14:paraId="390911D3" w14:textId="77777777" w:rsidR="007A4632" w:rsidRDefault="00000000">
      <w:pPr>
        <w:spacing w:after="156"/>
        <w:ind w:firstLineChars="0" w:firstLine="0"/>
      </w:pPr>
      <w:r>
        <w:rPr>
          <w:rFonts w:ascii="黑体" w:eastAsia="黑体" w:hAnsi="黑体" w:cs="黑体" w:hint="eastAsia"/>
        </w:rPr>
        <w:lastRenderedPageBreak/>
        <w:t>9.2.1</w:t>
      </w:r>
      <w:r>
        <w:rPr>
          <w:rFonts w:hint="eastAsia"/>
        </w:rPr>
        <w:t xml:space="preserve">    </w:t>
      </w:r>
      <w:r>
        <w:rPr>
          <w:rFonts w:hint="eastAsia"/>
        </w:rPr>
        <w:t>寻峰并确定峰位。</w:t>
      </w:r>
    </w:p>
    <w:p w14:paraId="2BFD8C0E" w14:textId="77777777" w:rsidR="007A4632" w:rsidRDefault="00000000">
      <w:pPr>
        <w:spacing w:after="156"/>
        <w:ind w:firstLineChars="0" w:firstLine="0"/>
      </w:pPr>
      <w:r>
        <w:rPr>
          <w:rFonts w:ascii="黑体" w:eastAsia="黑体" w:hAnsi="黑体" w:cs="黑体" w:hint="eastAsia"/>
        </w:rPr>
        <w:t>9.2.2</w:t>
      </w:r>
      <w:r>
        <w:rPr>
          <w:rFonts w:hint="eastAsia"/>
        </w:rPr>
        <w:t xml:space="preserve">    </w:t>
      </w:r>
      <w:r>
        <w:rPr>
          <w:rFonts w:hint="eastAsia"/>
        </w:rPr>
        <w:t>根据确定的峰位，用能量刻度的系数或曲线内插值求出相应的γ特征峰能量。</w:t>
      </w:r>
    </w:p>
    <w:p w14:paraId="38F2C051" w14:textId="77777777" w:rsidR="007A4632" w:rsidRDefault="00000000">
      <w:pPr>
        <w:spacing w:after="156"/>
        <w:ind w:firstLineChars="0" w:firstLine="0"/>
        <w:rPr>
          <w:rFonts w:ascii="黑体" w:eastAsia="黑体" w:hAnsi="黑体" w:hint="eastAsia"/>
          <w:color w:val="000000" w:themeColor="text1"/>
          <w:szCs w:val="21"/>
        </w:rPr>
      </w:pPr>
      <w:r>
        <w:rPr>
          <w:rFonts w:ascii="黑体" w:eastAsia="黑体" w:hAnsi="黑体" w:cs="黑体" w:hint="eastAsia"/>
        </w:rPr>
        <w:t>9.2.3</w:t>
      </w:r>
      <w:r>
        <w:rPr>
          <w:rFonts w:hint="eastAsia"/>
        </w:rPr>
        <w:t xml:space="preserve">    </w:t>
      </w:r>
      <w:r>
        <w:rPr>
          <w:rFonts w:hint="eastAsia"/>
        </w:rPr>
        <w:t>根据所确定的γ特征峰能量查找能量</w:t>
      </w:r>
      <w:r>
        <w:rPr>
          <w:rFonts w:hint="eastAsia"/>
        </w:rPr>
        <w:t>-</w:t>
      </w:r>
      <w:r>
        <w:rPr>
          <w:rFonts w:hint="eastAsia"/>
        </w:rPr>
        <w:t>核素数据表</w:t>
      </w:r>
      <w:r>
        <w:rPr>
          <w:rFonts w:hint="eastAsia"/>
        </w:rPr>
        <w:t>(</w:t>
      </w:r>
      <w:r>
        <w:rPr>
          <w:rFonts w:hint="eastAsia"/>
        </w:rPr>
        <w:t>库</w:t>
      </w:r>
      <w:r>
        <w:rPr>
          <w:rFonts w:hint="eastAsia"/>
        </w:rPr>
        <w:t>)</w:t>
      </w:r>
      <w:r>
        <w:rPr>
          <w:rFonts w:hint="eastAsia"/>
        </w:rPr>
        <w:t>，即可得知样品中存在的核素。但有时需要根据样品核素半衰期</w:t>
      </w:r>
      <w:r>
        <w:rPr>
          <w:rFonts w:hint="eastAsia"/>
        </w:rPr>
        <w:t>(</w:t>
      </w:r>
      <w:r>
        <w:rPr>
          <w:rFonts w:hint="eastAsia"/>
        </w:rPr>
        <w:t>具体可测量峰面积的衰变曲线</w:t>
      </w:r>
      <w:r>
        <w:rPr>
          <w:rFonts w:hint="eastAsia"/>
        </w:rPr>
        <w:t>)</w:t>
      </w:r>
      <w:r>
        <w:rPr>
          <w:rFonts w:hint="eastAsia"/>
        </w:rPr>
        <w:t>、一种核素的多个γ特征峰及其发射分支比比例或核素的低能特征</w:t>
      </w:r>
      <w:r>
        <w:rPr>
          <w:rFonts w:hint="eastAsia"/>
        </w:rPr>
        <w:t>X</w:t>
      </w:r>
      <w:r>
        <w:rPr>
          <w:rFonts w:hint="eastAsia"/>
        </w:rPr>
        <w:t>射线等辅助方法加以鉴别。</w:t>
      </w:r>
      <w:r>
        <w:rPr>
          <w:rFonts w:hint="eastAsia"/>
        </w:rPr>
        <w:t xml:space="preserve">GB/T 16145 </w:t>
      </w:r>
      <w:r>
        <w:rPr>
          <w:rFonts w:hint="eastAsia"/>
        </w:rPr>
        <w:t>附录</w:t>
      </w:r>
      <w:r>
        <w:rPr>
          <w:rFonts w:hint="eastAsia"/>
        </w:rPr>
        <w:t>J</w:t>
      </w:r>
      <w:r>
        <w:rPr>
          <w:rFonts w:hint="eastAsia"/>
        </w:rPr>
        <w:t>给出了样品γ能谱分析方法中存在的可能干扰核素及γ射线。</w:t>
      </w:r>
    </w:p>
    <w:p w14:paraId="53C8A4FD" w14:textId="0556A009" w:rsidR="007A4632" w:rsidRDefault="00000000">
      <w:pPr>
        <w:spacing w:after="156"/>
        <w:ind w:firstLineChars="0" w:firstLine="0"/>
        <w:rPr>
          <w:rFonts w:ascii="宋体" w:hAnsi="宋体" w:cs="宋体" w:hint="eastAsia"/>
          <w:color w:val="000000" w:themeColor="text1"/>
          <w:szCs w:val="21"/>
        </w:rPr>
      </w:pPr>
      <w:r>
        <w:rPr>
          <w:rFonts w:ascii="黑体" w:eastAsia="黑体" w:hAnsi="黑体" w:cs="黑体" w:hint="eastAsia"/>
          <w:color w:val="000000" w:themeColor="text1"/>
          <w:szCs w:val="21"/>
        </w:rPr>
        <w:t>9.2.4</w:t>
      </w:r>
      <w:r>
        <w:rPr>
          <w:rFonts w:ascii="宋体" w:hAnsi="宋体" w:cs="宋体" w:hint="eastAsia"/>
          <w:color w:val="000000" w:themeColor="text1"/>
          <w:szCs w:val="21"/>
        </w:rPr>
        <w:t xml:space="preserve">  气溶胶样品中主要的人工放射性核素主要有</w:t>
      </w:r>
      <w:r>
        <w:rPr>
          <w:rFonts w:ascii="宋体" w:hAnsi="宋体" w:cs="宋体" w:hint="eastAsia"/>
          <w:color w:val="000000" w:themeColor="text1"/>
          <w:szCs w:val="21"/>
          <w:vertAlign w:val="superscript"/>
        </w:rPr>
        <w:t>131</w:t>
      </w:r>
      <w:r>
        <w:rPr>
          <w:rFonts w:ascii="宋体" w:hAnsi="宋体" w:cs="宋体" w:hint="eastAsia"/>
          <w:color w:val="000000" w:themeColor="text1"/>
          <w:szCs w:val="21"/>
        </w:rPr>
        <w:t>I、</w:t>
      </w:r>
      <w:r>
        <w:rPr>
          <w:rFonts w:ascii="宋体" w:hAnsi="宋体" w:cs="宋体" w:hint="eastAsia"/>
          <w:color w:val="000000" w:themeColor="text1"/>
          <w:szCs w:val="21"/>
          <w:vertAlign w:val="superscript"/>
        </w:rPr>
        <w:t>134</w:t>
      </w:r>
      <w:r>
        <w:rPr>
          <w:rFonts w:ascii="宋体" w:hAnsi="宋体" w:cs="宋体" w:hint="eastAsia"/>
          <w:color w:val="000000" w:themeColor="text1"/>
          <w:szCs w:val="21"/>
        </w:rPr>
        <w:t>Cs、</w:t>
      </w:r>
      <w:r>
        <w:rPr>
          <w:rFonts w:ascii="宋体" w:hAnsi="宋体" w:cs="宋体" w:hint="eastAsia"/>
          <w:color w:val="000000" w:themeColor="text1"/>
          <w:szCs w:val="21"/>
          <w:vertAlign w:val="superscript"/>
        </w:rPr>
        <w:t>132</w:t>
      </w:r>
      <w:r>
        <w:rPr>
          <w:rFonts w:ascii="宋体" w:hAnsi="宋体" w:cs="宋体" w:hint="eastAsia"/>
          <w:color w:val="000000" w:themeColor="text1"/>
          <w:szCs w:val="21"/>
        </w:rPr>
        <w:t>Te、</w:t>
      </w:r>
      <w:r>
        <w:rPr>
          <w:rFonts w:ascii="宋体" w:hAnsi="宋体" w:cs="宋体" w:hint="eastAsia"/>
          <w:color w:val="000000" w:themeColor="text1"/>
          <w:szCs w:val="21"/>
          <w:vertAlign w:val="superscript"/>
        </w:rPr>
        <w:t>137</w:t>
      </w:r>
      <w:r>
        <w:rPr>
          <w:rFonts w:ascii="宋体" w:hAnsi="宋体" w:cs="宋体" w:hint="eastAsia"/>
          <w:color w:val="000000" w:themeColor="text1"/>
          <w:szCs w:val="21"/>
        </w:rPr>
        <w:t>Cs等；天然放射性核素主要有</w:t>
      </w:r>
      <w:r>
        <w:rPr>
          <w:rFonts w:ascii="宋体" w:hAnsi="宋体" w:cs="宋体" w:hint="eastAsia"/>
          <w:color w:val="000000" w:themeColor="text1"/>
          <w:szCs w:val="21"/>
          <w:vertAlign w:val="superscript"/>
        </w:rPr>
        <w:t>210</w:t>
      </w:r>
      <w:r>
        <w:rPr>
          <w:rFonts w:ascii="宋体" w:hAnsi="宋体" w:cs="宋体" w:hint="eastAsia"/>
          <w:color w:val="000000" w:themeColor="text1"/>
          <w:szCs w:val="21"/>
        </w:rPr>
        <w:t>Pb、</w:t>
      </w:r>
      <w:r>
        <w:rPr>
          <w:rFonts w:ascii="宋体" w:hAnsi="宋体" w:cs="宋体" w:hint="eastAsia"/>
          <w:color w:val="000000" w:themeColor="text1"/>
          <w:szCs w:val="21"/>
          <w:vertAlign w:val="superscript"/>
        </w:rPr>
        <w:t>7</w:t>
      </w:r>
      <w:r>
        <w:rPr>
          <w:rFonts w:ascii="宋体" w:hAnsi="宋体" w:cs="宋体" w:hint="eastAsia"/>
          <w:color w:val="000000" w:themeColor="text1"/>
          <w:szCs w:val="21"/>
        </w:rPr>
        <w:t>Be、</w:t>
      </w:r>
      <w:r>
        <w:rPr>
          <w:rFonts w:ascii="宋体" w:hAnsi="宋体" w:cs="宋体" w:hint="eastAsia"/>
          <w:color w:val="000000" w:themeColor="text1"/>
          <w:szCs w:val="21"/>
          <w:vertAlign w:val="superscript"/>
        </w:rPr>
        <w:t>40</w:t>
      </w:r>
      <w:r>
        <w:rPr>
          <w:rFonts w:ascii="宋体" w:hAnsi="宋体" w:cs="宋体" w:hint="eastAsia"/>
          <w:color w:val="000000" w:themeColor="text1"/>
          <w:szCs w:val="21"/>
        </w:rPr>
        <w:t>K等放射性核素。</w:t>
      </w:r>
    </w:p>
    <w:p w14:paraId="536E5547" w14:textId="77777777" w:rsidR="007A4632" w:rsidRDefault="00000000">
      <w:pPr>
        <w:pStyle w:val="2"/>
        <w:spacing w:before="312" w:after="156"/>
        <w:ind w:firstLineChars="0" w:firstLine="0"/>
        <w:rPr>
          <w:rFonts w:hint="eastAsia"/>
        </w:rPr>
      </w:pPr>
      <w:bookmarkStart w:id="95" w:name="_Toc12046"/>
      <w:r>
        <w:rPr>
          <w:rFonts w:cs="黑体" w:hint="eastAsia"/>
        </w:rPr>
        <w:t>9.3</w:t>
      </w:r>
      <w:r>
        <w:rPr>
          <w:rFonts w:hint="eastAsia"/>
        </w:rPr>
        <w:t xml:space="preserve">    活度浓度计算</w:t>
      </w:r>
      <w:bookmarkEnd w:id="95"/>
    </w:p>
    <w:p w14:paraId="4ACA56B0" w14:textId="77777777" w:rsidR="007A4632" w:rsidRDefault="00000000">
      <w:pPr>
        <w:spacing w:after="156"/>
        <w:ind w:firstLineChars="0" w:firstLine="0"/>
      </w:pPr>
      <w:r>
        <w:rPr>
          <w:rFonts w:ascii="黑体" w:eastAsia="黑体" w:hAnsi="黑体" w:cs="黑体" w:hint="eastAsia"/>
        </w:rPr>
        <w:t>9.3.1</w:t>
      </w:r>
      <w:r>
        <w:rPr>
          <w:rFonts w:hint="eastAsia"/>
        </w:rPr>
        <w:t xml:space="preserve">    </w:t>
      </w:r>
      <w:r>
        <w:rPr>
          <w:rFonts w:hint="eastAsia"/>
        </w:rPr>
        <w:t>应根据核素特征选择γ射线发射分支比大，受其他因素干扰小的一个或多个γ射线全能峰作为分析核素的特征峰。活度浓度计算按</w:t>
      </w:r>
      <w:r>
        <w:rPr>
          <w:rFonts w:hint="eastAsia"/>
        </w:rPr>
        <w:t xml:space="preserve">HJ 1149 </w:t>
      </w:r>
      <w:r>
        <w:rPr>
          <w:rFonts w:hint="eastAsia"/>
        </w:rPr>
        <w:t>标准执行。</w:t>
      </w:r>
    </w:p>
    <w:p w14:paraId="4F6C8C3B" w14:textId="77777777" w:rsidR="007A4632" w:rsidRDefault="00000000">
      <w:pPr>
        <w:pStyle w:val="2"/>
        <w:spacing w:after="156"/>
        <w:ind w:firstLineChars="0" w:firstLine="0"/>
        <w:rPr>
          <w:rFonts w:hint="eastAsia"/>
        </w:rPr>
      </w:pPr>
      <w:bookmarkStart w:id="96" w:name="_Toc10383"/>
      <w:r>
        <w:rPr>
          <w:rFonts w:cs="黑体" w:hint="eastAsia"/>
        </w:rPr>
        <w:t>9.4</w:t>
      </w:r>
      <w:r>
        <w:rPr>
          <w:rFonts w:hint="eastAsia"/>
        </w:rPr>
        <w:t xml:space="preserve">    结果修正</w:t>
      </w:r>
      <w:bookmarkEnd w:id="96"/>
    </w:p>
    <w:p w14:paraId="124C9BA9" w14:textId="77777777" w:rsidR="007A4632" w:rsidRDefault="00000000">
      <w:pPr>
        <w:spacing w:after="156"/>
        <w:ind w:firstLineChars="0" w:firstLine="0"/>
      </w:pPr>
      <w:r>
        <w:rPr>
          <w:rFonts w:ascii="黑体" w:eastAsia="黑体" w:hAnsi="黑体" w:cs="黑体" w:hint="eastAsia"/>
        </w:rPr>
        <w:t>9.4.1</w:t>
      </w:r>
      <w:r>
        <w:rPr>
          <w:rFonts w:hint="eastAsia"/>
        </w:rPr>
        <w:t xml:space="preserve">   </w:t>
      </w:r>
      <w:r>
        <w:rPr>
          <w:rFonts w:hint="eastAsia"/>
        </w:rPr>
        <w:t>衰变修正</w:t>
      </w:r>
    </w:p>
    <w:p w14:paraId="1FFC6F46" w14:textId="77777777" w:rsidR="007A4632" w:rsidRDefault="00000000">
      <w:pPr>
        <w:spacing w:after="156"/>
      </w:pPr>
      <w:r>
        <w:rPr>
          <w:rFonts w:hint="eastAsia"/>
        </w:rPr>
        <w:t>在分析气溶胶样品时需要对短半衰期核素进行衰变</w:t>
      </w:r>
      <w:proofErr w:type="gramStart"/>
      <w:r>
        <w:rPr>
          <w:rFonts w:hint="eastAsia"/>
        </w:rPr>
        <w:t>样时间</w:t>
      </w:r>
      <w:proofErr w:type="gramEnd"/>
      <w:r>
        <w:rPr>
          <w:rFonts w:hint="eastAsia"/>
        </w:rPr>
        <w:t>修正、放置时间修正和测量时间修正。采样时间修正因子按式</w:t>
      </w:r>
      <w:r>
        <w:rPr>
          <w:rFonts w:ascii="宋体" w:hAnsi="宋体" w:hint="eastAsia"/>
          <w:szCs w:val="21"/>
        </w:rPr>
        <w:t>（11）</w:t>
      </w:r>
      <w:r>
        <w:rPr>
          <w:rFonts w:hint="eastAsia"/>
        </w:rPr>
        <w:t>计算：</w:t>
      </w:r>
    </w:p>
    <w:p w14:paraId="324591D8" w14:textId="77777777" w:rsidR="007A4632" w:rsidRDefault="00000000">
      <w:pPr>
        <w:spacing w:after="156"/>
        <w:jc w:val="right"/>
        <w:rPr>
          <w:rFonts w:ascii="黑体" w:eastAsia="黑体" w:hAnsi="黑体" w:hint="eastAsia"/>
          <w:color w:val="000000" w:themeColor="text1"/>
          <w:szCs w:val="21"/>
        </w:rPr>
      </w:pPr>
      <m:oMath>
        <m:sSub>
          <m:sSubPr>
            <m:ctrlPr>
              <w:rPr>
                <w:rFonts w:ascii="Cambria Math" w:eastAsia="黑体" w:hAnsi="Cambria Math"/>
                <w:i/>
                <w:iCs/>
                <w:color w:val="000000" w:themeColor="text1"/>
                <w:szCs w:val="21"/>
              </w:rPr>
            </m:ctrlPr>
          </m:sSubPr>
          <m:e>
            <m:r>
              <w:rPr>
                <w:rFonts w:ascii="Cambria Math" w:eastAsia="黑体" w:hAnsi="Cambria Math"/>
                <w:color w:val="000000" w:themeColor="text1"/>
                <w:szCs w:val="21"/>
              </w:rPr>
              <m:t>K</m:t>
            </m:r>
          </m:e>
          <m:sub>
            <m:r>
              <w:rPr>
                <w:rFonts w:ascii="Cambria Math" w:eastAsia="黑体" w:hAnsi="Cambria Math"/>
                <w:color w:val="000000" w:themeColor="text1"/>
                <w:szCs w:val="21"/>
              </w:rPr>
              <m:t>1</m:t>
            </m:r>
          </m:sub>
        </m:sSub>
        <m:r>
          <m:rPr>
            <m:sty m:val="p"/>
          </m:rPr>
          <w:rPr>
            <w:rFonts w:ascii="Cambria Math" w:eastAsia="黑体" w:hAnsi="Cambria Math"/>
            <w:color w:val="000000" w:themeColor="text1"/>
            <w:szCs w:val="21"/>
          </w:rPr>
          <m:t>=</m:t>
        </m:r>
        <m:f>
          <m:fPr>
            <m:ctrlPr>
              <w:rPr>
                <w:rFonts w:ascii="Cambria Math" w:eastAsia="黑体" w:hAnsi="Cambria Math"/>
                <w:color w:val="000000" w:themeColor="text1"/>
                <w:szCs w:val="21"/>
              </w:rPr>
            </m:ctrlPr>
          </m:fPr>
          <m:num>
            <m:r>
              <w:rPr>
                <w:rFonts w:ascii="Cambria Math" w:hAnsi="Cambria Math"/>
                <w:color w:val="000000" w:themeColor="text1"/>
                <w:szCs w:val="21"/>
              </w:rPr>
              <m:t>λ</m:t>
            </m:r>
            <m:sSub>
              <m:sSubPr>
                <m:ctrlPr>
                  <w:rPr>
                    <w:rFonts w:ascii="Cambria Math" w:eastAsia="黑体" w:hAnsi="Cambria Math"/>
                    <w:i/>
                    <w:iCs/>
                    <w:color w:val="000000" w:themeColor="text1"/>
                    <w:szCs w:val="21"/>
                  </w:rPr>
                </m:ctrlPr>
              </m:sSubPr>
              <m:e>
                <m:r>
                  <w:rPr>
                    <w:rFonts w:ascii="Cambria Math" w:eastAsia="黑体" w:hAnsi="Cambria Math"/>
                    <w:color w:val="000000" w:themeColor="text1"/>
                    <w:szCs w:val="21"/>
                  </w:rPr>
                  <m:t>t</m:t>
                </m:r>
              </m:e>
              <m:sub>
                <m:r>
                  <w:rPr>
                    <w:rFonts w:ascii="Cambria Math" w:eastAsia="黑体" w:hAnsi="Cambria Math"/>
                    <w:color w:val="000000" w:themeColor="text1"/>
                    <w:szCs w:val="21"/>
                  </w:rPr>
                  <m:t>1</m:t>
                </m:r>
              </m:sub>
            </m:sSub>
          </m:num>
          <m:den>
            <m:r>
              <m:rPr>
                <m:sty m:val="p"/>
              </m:rPr>
              <w:rPr>
                <w:rFonts w:ascii="Cambria Math" w:eastAsia="黑体" w:hAnsi="Cambria Math"/>
                <w:color w:val="000000" w:themeColor="text1"/>
                <w:szCs w:val="21"/>
              </w:rPr>
              <m:t>1-</m:t>
            </m:r>
            <m:sSup>
              <m:sSupPr>
                <m:ctrlPr>
                  <w:rPr>
                    <w:rFonts w:ascii="Cambria Math" w:eastAsia="黑体" w:hAnsi="Cambria Math"/>
                    <w:i/>
                    <w:iCs/>
                    <w:color w:val="000000" w:themeColor="text1"/>
                    <w:szCs w:val="21"/>
                  </w:rPr>
                </m:ctrlPr>
              </m:sSupPr>
              <m:e>
                <m:r>
                  <w:rPr>
                    <w:rFonts w:ascii="Cambria Math" w:eastAsia="黑体" w:hAnsi="Cambria Math"/>
                    <w:color w:val="000000" w:themeColor="text1"/>
                    <w:szCs w:val="21"/>
                  </w:rPr>
                  <m:t>e</m:t>
                </m:r>
              </m:e>
              <m:sup>
                <m:r>
                  <w:rPr>
                    <w:rFonts w:ascii="Cambria Math" w:eastAsia="黑体" w:hAnsi="Cambria Math"/>
                    <w:color w:val="000000" w:themeColor="text1"/>
                    <w:szCs w:val="21"/>
                  </w:rPr>
                  <m:t>-</m:t>
                </m:r>
                <m:r>
                  <w:rPr>
                    <w:rFonts w:ascii="Cambria Math" w:hAnsi="Cambria Math"/>
                    <w:color w:val="000000" w:themeColor="text1"/>
                    <w:szCs w:val="21"/>
                  </w:rPr>
                  <m:t>λ</m:t>
                </m:r>
                <m:sSub>
                  <m:sSubPr>
                    <m:ctrlPr>
                      <w:rPr>
                        <w:rFonts w:ascii="Cambria Math" w:hAnsi="Cambria Math"/>
                        <w:i/>
                        <w:iCs/>
                        <w:color w:val="000000" w:themeColor="text1"/>
                        <w:szCs w:val="21"/>
                      </w:rPr>
                    </m:ctrlPr>
                  </m:sSubPr>
                  <m:e>
                    <m:r>
                      <w:rPr>
                        <w:rFonts w:ascii="Cambria Math" w:hAnsi="Cambria Math"/>
                        <w:color w:val="000000" w:themeColor="text1"/>
                        <w:szCs w:val="21"/>
                      </w:rPr>
                      <m:t>t</m:t>
                    </m:r>
                  </m:e>
                  <m:sub>
                    <m:r>
                      <w:rPr>
                        <w:rFonts w:ascii="Cambria Math" w:hAnsi="Cambria Math"/>
                        <w:color w:val="000000" w:themeColor="text1"/>
                        <w:szCs w:val="21"/>
                      </w:rPr>
                      <m:t>1</m:t>
                    </m:r>
                  </m:sub>
                </m:sSub>
              </m:sup>
            </m:sSup>
          </m:den>
        </m:f>
      </m:oMath>
      <w:r>
        <w:rPr>
          <w:rFonts w:eastAsia="黑体" w:hAnsi="Cambria Math" w:hint="eastAsia"/>
          <w:color w:val="000000" w:themeColor="text1"/>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（11）</w:t>
      </w:r>
    </w:p>
    <w:p w14:paraId="31F8D4E6" w14:textId="77777777" w:rsidR="007A4632" w:rsidRDefault="00000000">
      <w:pPr>
        <w:spacing w:after="156"/>
      </w:pPr>
      <w:r>
        <w:rPr>
          <w:rFonts w:ascii="宋体" w:hAnsi="宋体" w:cs="宋体" w:hint="eastAsia"/>
          <w:color w:val="000000" w:themeColor="text1"/>
          <w:szCs w:val="21"/>
        </w:rPr>
        <w:t>式中：</w:t>
      </w:r>
      <m:oMath>
        <m:sSub>
          <m:sSubPr>
            <m:ctrlPr>
              <w:rPr>
                <w:rFonts w:ascii="Cambria Math" w:hAnsi="Cambria Math" w:cs="宋体" w:hint="eastAsia"/>
                <w:i/>
                <w:iCs/>
                <w:color w:val="000000" w:themeColor="text1"/>
                <w:szCs w:val="21"/>
              </w:rPr>
            </m:ctrlPr>
          </m:sSubPr>
          <m:e>
            <m:r>
              <w:rPr>
                <w:rFonts w:ascii="Cambria Math" w:hAnsi="Cambria Math" w:cs="宋体" w:hint="eastAsia"/>
                <w:color w:val="000000" w:themeColor="text1"/>
                <w:szCs w:val="21"/>
              </w:rPr>
              <m:t>K</m:t>
            </m:r>
          </m:e>
          <m:sub>
            <m:r>
              <w:rPr>
                <w:rFonts w:ascii="Cambria Math" w:hAnsi="Cambria Math" w:cs="宋体" w:hint="eastAsia"/>
                <w:color w:val="000000" w:themeColor="text1"/>
                <w:szCs w:val="21"/>
              </w:rPr>
              <m:t>1</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采样时间修正因子；</w:t>
      </w:r>
    </w:p>
    <w:p w14:paraId="320C55B2" w14:textId="77777777" w:rsidR="007A4632" w:rsidRDefault="00000000">
      <w:pPr>
        <w:spacing w:after="156" w:line="480" w:lineRule="auto"/>
        <w:ind w:firstLineChars="700" w:firstLine="1470"/>
        <w:rPr>
          <w:rFonts w:ascii="宋体" w:hAnsi="宋体" w:cs="宋体" w:hint="eastAsia"/>
          <w:color w:val="000000" w:themeColor="text1"/>
          <w:szCs w:val="21"/>
        </w:rPr>
      </w:pPr>
      <m:oMath>
        <m:r>
          <w:rPr>
            <w:rFonts w:ascii="Cambria Math" w:hAnsi="Cambria Math" w:cs="宋体" w:hint="eastAsia"/>
            <w:color w:val="000000" w:themeColor="text1"/>
            <w:szCs w:val="21"/>
          </w:rPr>
          <m:t>e</m:t>
        </m:r>
      </m:oMath>
      <w:r>
        <w:rPr>
          <w:rFonts w:ascii="黑体" w:eastAsia="黑体" w:hAnsi="黑体" w:cs="黑体" w:hint="eastAsia"/>
          <w:color w:val="000000" w:themeColor="text1"/>
          <w:szCs w:val="21"/>
        </w:rPr>
        <w:t>——</w:t>
      </w:r>
      <w:r>
        <w:rPr>
          <w:rFonts w:ascii="宋体" w:hAnsi="宋体" w:cs="宋体" w:hint="eastAsia"/>
          <w:color w:val="000000" w:themeColor="text1"/>
          <w:szCs w:val="21"/>
        </w:rPr>
        <w:t>自然常数；</w:t>
      </w:r>
    </w:p>
    <w:p w14:paraId="1E4054D9" w14:textId="77777777" w:rsidR="007A4632" w:rsidRDefault="00000000">
      <w:pPr>
        <w:spacing w:after="156" w:line="480" w:lineRule="auto"/>
        <w:ind w:firstLineChars="700" w:firstLine="1470"/>
        <w:rPr>
          <w:rFonts w:ascii="宋体" w:hAnsi="宋体" w:cs="宋体" w:hint="eastAsia"/>
          <w:color w:val="000000" w:themeColor="text1"/>
          <w:szCs w:val="21"/>
        </w:rPr>
      </w:pPr>
      <m:oMath>
        <m:r>
          <w:rPr>
            <w:rFonts w:ascii="Cambria Math" w:hAnsi="Cambria Math" w:cs="宋体" w:hint="eastAsia"/>
            <w:color w:val="000000" w:themeColor="text1"/>
            <w:szCs w:val="21"/>
          </w:rPr>
          <m:t>λ</m:t>
        </m:r>
      </m:oMath>
      <w:r>
        <w:rPr>
          <w:rFonts w:ascii="黑体" w:eastAsia="黑体" w:hAnsi="黑体" w:cs="黑体" w:hint="eastAsia"/>
          <w:color w:val="000000" w:themeColor="text1"/>
          <w:szCs w:val="21"/>
        </w:rPr>
        <w:t>——</w:t>
      </w:r>
      <w:r>
        <w:rPr>
          <w:rFonts w:ascii="宋体" w:hAnsi="宋体" w:cs="宋体" w:hint="eastAsia"/>
          <w:color w:val="000000" w:themeColor="text1"/>
          <w:szCs w:val="21"/>
        </w:rPr>
        <w:t>衰变常数，单位为每秒（s</w:t>
      </w:r>
      <w:r>
        <w:rPr>
          <w:rFonts w:ascii="宋体" w:hAnsi="宋体" w:cs="宋体" w:hint="eastAsia"/>
          <w:color w:val="000000" w:themeColor="text1"/>
          <w:szCs w:val="21"/>
          <w:vertAlign w:val="superscript"/>
        </w:rPr>
        <w:t>-1</w:t>
      </w:r>
      <w:r>
        <w:rPr>
          <w:rFonts w:ascii="宋体" w:hAnsi="宋体" w:cs="宋体" w:hint="eastAsia"/>
          <w:color w:val="000000" w:themeColor="text1"/>
          <w:szCs w:val="21"/>
        </w:rPr>
        <w:t>）；</w:t>
      </w:r>
    </w:p>
    <w:p w14:paraId="2503D1BD" w14:textId="77777777" w:rsidR="007A4632" w:rsidRDefault="00000000">
      <w:pPr>
        <w:spacing w:after="156"/>
        <w:ind w:firstLineChars="700" w:firstLine="1470"/>
      </w:pPr>
      <m:oMath>
        <m:sSub>
          <m:sSubPr>
            <m:ctrlPr>
              <w:rPr>
                <w:rFonts w:ascii="Cambria Math" w:hAnsi="Cambria Math" w:cs="宋体" w:hint="eastAsia"/>
                <w:i/>
                <w:iCs/>
                <w:color w:val="000000" w:themeColor="text1"/>
                <w:szCs w:val="21"/>
              </w:rPr>
            </m:ctrlPr>
          </m:sSubPr>
          <m:e>
            <m:r>
              <w:rPr>
                <w:rFonts w:ascii="Cambria Math" w:hAnsi="Cambria Math" w:cs="宋体" w:hint="eastAsia"/>
                <w:color w:val="000000" w:themeColor="text1"/>
                <w:szCs w:val="21"/>
              </w:rPr>
              <m:t>t</m:t>
            </m:r>
          </m:e>
          <m:sub>
            <m:r>
              <w:rPr>
                <w:rFonts w:ascii="Cambria Math" w:hAnsi="Cambria Math" w:cs="宋体" w:hint="eastAsia"/>
                <w:color w:val="000000" w:themeColor="text1"/>
                <w:szCs w:val="21"/>
              </w:rPr>
              <m:t>1</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采样时间；</w:t>
      </w:r>
    </w:p>
    <w:p w14:paraId="1E920F63" w14:textId="77777777" w:rsidR="007A4632" w:rsidRDefault="00000000">
      <w:pPr>
        <w:spacing w:after="156"/>
      </w:pPr>
      <w:r>
        <w:rPr>
          <w:rFonts w:hint="eastAsia"/>
        </w:rPr>
        <w:t>放置时间修正因子式</w:t>
      </w:r>
      <w:r>
        <w:rPr>
          <w:rFonts w:ascii="宋体" w:hAnsi="宋体" w:hint="eastAsia"/>
          <w:szCs w:val="21"/>
        </w:rPr>
        <w:t>（12）</w:t>
      </w:r>
      <w:r>
        <w:rPr>
          <w:rFonts w:hint="eastAsia"/>
        </w:rPr>
        <w:t>计算：</w:t>
      </w:r>
    </w:p>
    <w:p w14:paraId="646506A1" w14:textId="77777777" w:rsidR="007A4632" w:rsidRDefault="00000000">
      <w:pPr>
        <w:spacing w:after="156" w:line="480" w:lineRule="auto"/>
        <w:jc w:val="right"/>
        <w:rPr>
          <w:rFonts w:ascii="黑体" w:eastAsia="黑体" w:hAnsi="黑体" w:hint="eastAsia"/>
          <w:color w:val="000000" w:themeColor="text1"/>
          <w:szCs w:val="21"/>
        </w:rPr>
      </w:pPr>
      <m:oMath>
        <m:sSub>
          <m:sSubPr>
            <m:ctrlPr>
              <w:rPr>
                <w:rFonts w:ascii="Cambria Math" w:eastAsia="黑体" w:hAnsi="Cambria Math"/>
                <w:color w:val="000000" w:themeColor="text1"/>
                <w:szCs w:val="21"/>
              </w:rPr>
            </m:ctrlPr>
          </m:sSubPr>
          <m:e>
            <m:r>
              <w:rPr>
                <w:rFonts w:ascii="Cambria Math" w:eastAsia="黑体" w:hAnsi="Cambria Math"/>
                <w:color w:val="000000" w:themeColor="text1"/>
                <w:szCs w:val="21"/>
              </w:rPr>
              <m:t>K</m:t>
            </m:r>
          </m:e>
          <m:sub>
            <m:r>
              <m:rPr>
                <m:sty m:val="p"/>
              </m:rPr>
              <w:rPr>
                <w:rFonts w:ascii="Cambria Math" w:eastAsia="黑体" w:hAnsi="Cambria Math"/>
                <w:color w:val="000000" w:themeColor="text1"/>
                <w:szCs w:val="21"/>
              </w:rPr>
              <m:t>2</m:t>
            </m:r>
          </m:sub>
        </m:sSub>
        <m:r>
          <m:rPr>
            <m:sty m:val="p"/>
          </m:rPr>
          <w:rPr>
            <w:rFonts w:ascii="Cambria Math" w:eastAsia="黑体" w:hAnsi="Cambria Math"/>
            <w:color w:val="000000" w:themeColor="text1"/>
            <w:szCs w:val="21"/>
          </w:rPr>
          <m:t>=</m:t>
        </m:r>
        <m:f>
          <m:fPr>
            <m:ctrlPr>
              <w:rPr>
                <w:rFonts w:ascii="Cambria Math" w:eastAsia="黑体" w:hAnsi="Cambria Math"/>
                <w:color w:val="000000" w:themeColor="text1"/>
                <w:szCs w:val="21"/>
              </w:rPr>
            </m:ctrlPr>
          </m:fPr>
          <m:num>
            <m:r>
              <w:rPr>
                <w:rFonts w:ascii="Cambria Math" w:hAnsi="Cambria Math"/>
                <w:color w:val="000000" w:themeColor="text1"/>
                <w:szCs w:val="21"/>
              </w:rPr>
              <m:t>λ</m:t>
            </m:r>
            <m:sSub>
              <m:sSubPr>
                <m:ctrlPr>
                  <w:rPr>
                    <w:rFonts w:ascii="Cambria Math" w:eastAsia="黑体" w:hAnsi="Cambria Math"/>
                    <w:i/>
                    <w:iCs/>
                    <w:color w:val="000000" w:themeColor="text1"/>
                    <w:szCs w:val="21"/>
                  </w:rPr>
                </m:ctrlPr>
              </m:sSubPr>
              <m:e>
                <m:r>
                  <w:rPr>
                    <w:rFonts w:ascii="Cambria Math" w:eastAsia="黑体" w:hAnsi="Cambria Math"/>
                    <w:color w:val="000000" w:themeColor="text1"/>
                    <w:szCs w:val="21"/>
                  </w:rPr>
                  <m:t>t</m:t>
                </m:r>
              </m:e>
              <m:sub>
                <m:r>
                  <w:rPr>
                    <w:rFonts w:ascii="Cambria Math" w:eastAsia="黑体" w:hAnsi="Cambria Math"/>
                    <w:color w:val="000000" w:themeColor="text1"/>
                    <w:szCs w:val="21"/>
                  </w:rPr>
                  <m:t>2</m:t>
                </m:r>
              </m:sub>
            </m:sSub>
          </m:num>
          <m:den>
            <m:sSup>
              <m:sSupPr>
                <m:ctrlPr>
                  <w:rPr>
                    <w:rFonts w:ascii="Cambria Math" w:eastAsia="黑体" w:hAnsi="Cambria Math"/>
                    <w:i/>
                    <w:iCs/>
                    <w:color w:val="000000" w:themeColor="text1"/>
                    <w:szCs w:val="21"/>
                  </w:rPr>
                </m:ctrlPr>
              </m:sSupPr>
              <m:e>
                <m:r>
                  <w:rPr>
                    <w:rFonts w:ascii="Cambria Math" w:eastAsia="黑体" w:hAnsi="Cambria Math"/>
                    <w:color w:val="000000" w:themeColor="text1"/>
                    <w:szCs w:val="21"/>
                  </w:rPr>
                  <m:t>e</m:t>
                </m:r>
              </m:e>
              <m:sup>
                <m:r>
                  <w:rPr>
                    <w:rFonts w:ascii="Cambria Math" w:eastAsia="黑体" w:hAnsi="Cambria Math"/>
                    <w:color w:val="000000" w:themeColor="text1"/>
                    <w:szCs w:val="21"/>
                  </w:rPr>
                  <m:t>-</m:t>
                </m:r>
                <m:r>
                  <w:rPr>
                    <w:rFonts w:ascii="Cambria Math" w:hAnsi="Cambria Math"/>
                    <w:color w:val="000000" w:themeColor="text1"/>
                    <w:szCs w:val="21"/>
                  </w:rPr>
                  <m:t>λ</m:t>
                </m:r>
                <m:sSub>
                  <m:sSubPr>
                    <m:ctrlPr>
                      <w:rPr>
                        <w:rFonts w:ascii="Cambria Math" w:hAnsi="Cambria Math"/>
                        <w:i/>
                        <w:iCs/>
                        <w:color w:val="000000" w:themeColor="text1"/>
                        <w:szCs w:val="21"/>
                      </w:rPr>
                    </m:ctrlPr>
                  </m:sSubPr>
                  <m:e>
                    <m:r>
                      <w:rPr>
                        <w:rFonts w:ascii="Cambria Math" w:hAnsi="Cambria Math"/>
                        <w:color w:val="000000" w:themeColor="text1"/>
                        <w:szCs w:val="21"/>
                      </w:rPr>
                      <m:t>t</m:t>
                    </m:r>
                  </m:e>
                  <m:sub>
                    <m:r>
                      <w:rPr>
                        <w:rFonts w:ascii="Cambria Math" w:hAnsi="Cambria Math"/>
                        <w:color w:val="000000" w:themeColor="text1"/>
                        <w:szCs w:val="21"/>
                      </w:rPr>
                      <m:t>2</m:t>
                    </m:r>
                  </m:sub>
                </m:sSub>
              </m:sup>
            </m:sSup>
          </m:den>
        </m:f>
      </m:oMath>
      <w:r>
        <w:rPr>
          <w:rFonts w:eastAsia="黑体" w:hAnsi="Cambria Math" w:hint="eastAsia"/>
          <w:color w:val="000000" w:themeColor="text1"/>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（12）</w:t>
      </w:r>
    </w:p>
    <w:p w14:paraId="12BC3B23" w14:textId="77777777" w:rsidR="007A4632" w:rsidRDefault="00000000">
      <w:pPr>
        <w:spacing w:after="156" w:line="480" w:lineRule="auto"/>
        <w:rPr>
          <w:rFonts w:ascii="宋体" w:hAnsi="宋体" w:cs="宋体" w:hint="eastAsia"/>
          <w:color w:val="000000" w:themeColor="text1"/>
          <w:szCs w:val="21"/>
        </w:rPr>
      </w:pPr>
      <w:r>
        <w:rPr>
          <w:rFonts w:ascii="宋体" w:hAnsi="宋体" w:cs="宋体" w:hint="eastAsia"/>
          <w:color w:val="000000" w:themeColor="text1"/>
          <w:szCs w:val="21"/>
        </w:rPr>
        <w:t>式中：</w:t>
      </w:r>
      <m:oMath>
        <m:sSub>
          <m:sSubPr>
            <m:ctrlPr>
              <w:rPr>
                <w:rFonts w:ascii="Cambria Math" w:hAnsi="Cambria Math" w:cs="宋体" w:hint="eastAsia"/>
                <w:i/>
                <w:iCs/>
                <w:color w:val="000000" w:themeColor="text1"/>
                <w:szCs w:val="21"/>
              </w:rPr>
            </m:ctrlPr>
          </m:sSubPr>
          <m:e>
            <m:r>
              <w:rPr>
                <w:rFonts w:ascii="Cambria Math" w:hAnsi="Cambria Math" w:cs="宋体" w:hint="eastAsia"/>
                <w:color w:val="000000" w:themeColor="text1"/>
                <w:szCs w:val="21"/>
              </w:rPr>
              <m:t>K</m:t>
            </m:r>
          </m:e>
          <m:sub>
            <m:r>
              <w:rPr>
                <w:rFonts w:ascii="Cambria Math" w:hAnsi="Cambria Math" w:cs="宋体" w:hint="eastAsia"/>
                <w:color w:val="000000" w:themeColor="text1"/>
                <w:szCs w:val="21"/>
              </w:rPr>
              <m:t>2</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放置时间修正因子；</w:t>
      </w:r>
    </w:p>
    <w:p w14:paraId="5A356FBA" w14:textId="77777777" w:rsidR="007A4632" w:rsidRDefault="00000000">
      <w:pPr>
        <w:spacing w:after="156" w:line="480" w:lineRule="auto"/>
        <w:ind w:firstLineChars="500" w:firstLine="1050"/>
        <w:rPr>
          <w:rFonts w:ascii="宋体" w:hAnsi="宋体" w:cs="宋体" w:hint="eastAsia"/>
          <w:color w:val="000000" w:themeColor="text1"/>
          <w:szCs w:val="21"/>
        </w:rPr>
      </w:pPr>
      <m:oMath>
        <m:r>
          <w:rPr>
            <w:rFonts w:ascii="Cambria Math" w:hAnsi="Cambria Math" w:cs="宋体" w:hint="eastAsia"/>
            <w:color w:val="000000" w:themeColor="text1"/>
            <w:szCs w:val="21"/>
          </w:rPr>
          <m:t>e</m:t>
        </m:r>
      </m:oMath>
      <w:r>
        <w:rPr>
          <w:rFonts w:ascii="黑体" w:eastAsia="黑体" w:hAnsi="黑体" w:cs="黑体" w:hint="eastAsia"/>
          <w:color w:val="000000" w:themeColor="text1"/>
          <w:szCs w:val="21"/>
        </w:rPr>
        <w:t>——</w:t>
      </w:r>
      <w:r>
        <w:rPr>
          <w:rFonts w:ascii="宋体" w:hAnsi="宋体" w:cs="宋体" w:hint="eastAsia"/>
          <w:color w:val="000000" w:themeColor="text1"/>
          <w:szCs w:val="21"/>
        </w:rPr>
        <w:t>自然常数；</w:t>
      </w:r>
    </w:p>
    <w:p w14:paraId="4F0C0D62" w14:textId="77777777" w:rsidR="007A4632" w:rsidRDefault="00000000">
      <w:pPr>
        <w:spacing w:after="156" w:line="480" w:lineRule="auto"/>
        <w:ind w:firstLineChars="500" w:firstLine="1050"/>
        <w:rPr>
          <w:rFonts w:ascii="宋体" w:hAnsi="宋体" w:cs="宋体" w:hint="eastAsia"/>
          <w:color w:val="000000" w:themeColor="text1"/>
          <w:szCs w:val="21"/>
        </w:rPr>
      </w:pPr>
      <m:oMath>
        <m:r>
          <w:rPr>
            <w:rFonts w:ascii="Cambria Math" w:hAnsi="Cambria Math" w:cs="宋体" w:hint="eastAsia"/>
            <w:color w:val="000000" w:themeColor="text1"/>
            <w:szCs w:val="21"/>
          </w:rPr>
          <m:t>λ</m:t>
        </m:r>
      </m:oMath>
      <w:r>
        <w:rPr>
          <w:rFonts w:ascii="黑体" w:eastAsia="黑体" w:hAnsi="黑体" w:cs="黑体" w:hint="eastAsia"/>
          <w:color w:val="000000" w:themeColor="text1"/>
          <w:szCs w:val="21"/>
        </w:rPr>
        <w:t>——</w:t>
      </w:r>
      <w:r>
        <w:rPr>
          <w:rFonts w:ascii="宋体" w:hAnsi="宋体" w:cs="宋体" w:hint="eastAsia"/>
          <w:color w:val="000000" w:themeColor="text1"/>
          <w:szCs w:val="21"/>
        </w:rPr>
        <w:t>衰变常数，单位为每秒（s</w:t>
      </w:r>
      <w:r>
        <w:rPr>
          <w:rFonts w:ascii="宋体" w:hAnsi="宋体" w:cs="宋体" w:hint="eastAsia"/>
          <w:color w:val="000000" w:themeColor="text1"/>
          <w:szCs w:val="21"/>
          <w:vertAlign w:val="superscript"/>
        </w:rPr>
        <w:t>-1</w:t>
      </w:r>
      <w:r>
        <w:rPr>
          <w:rFonts w:ascii="宋体" w:hAnsi="宋体" w:cs="宋体" w:hint="eastAsia"/>
          <w:color w:val="000000" w:themeColor="text1"/>
          <w:szCs w:val="21"/>
        </w:rPr>
        <w:t>）；</w:t>
      </w:r>
    </w:p>
    <w:p w14:paraId="1C6A4823" w14:textId="77777777" w:rsidR="007A4632" w:rsidRDefault="00000000">
      <w:pPr>
        <w:spacing w:after="156"/>
        <w:ind w:firstLineChars="500" w:firstLine="1050"/>
      </w:pPr>
      <m:oMath>
        <m:sSub>
          <m:sSubPr>
            <m:ctrlPr>
              <w:rPr>
                <w:rFonts w:ascii="Cambria Math" w:hAnsi="Cambria Math" w:cs="宋体" w:hint="eastAsia"/>
                <w:i/>
                <w:iCs/>
                <w:color w:val="000000" w:themeColor="text1"/>
                <w:szCs w:val="21"/>
              </w:rPr>
            </m:ctrlPr>
          </m:sSubPr>
          <m:e>
            <m:r>
              <w:rPr>
                <w:rFonts w:ascii="Cambria Math" w:hAnsi="Cambria Math" w:cs="宋体" w:hint="eastAsia"/>
                <w:color w:val="000000" w:themeColor="text1"/>
                <w:szCs w:val="21"/>
              </w:rPr>
              <m:t>t</m:t>
            </m:r>
          </m:e>
          <m:sub>
            <m:r>
              <w:rPr>
                <w:rFonts w:ascii="Cambria Math" w:hAnsi="Cambria Math" w:cs="宋体" w:hint="eastAsia"/>
                <w:color w:val="000000" w:themeColor="text1"/>
                <w:szCs w:val="21"/>
              </w:rPr>
              <m:t>2</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样品放置时间；</w:t>
      </w:r>
    </w:p>
    <w:p w14:paraId="345E30E5" w14:textId="77777777" w:rsidR="007A4632" w:rsidRDefault="007A4632">
      <w:pPr>
        <w:spacing w:after="156"/>
      </w:pPr>
    </w:p>
    <w:p w14:paraId="1C86944A" w14:textId="77777777" w:rsidR="007A4632" w:rsidRDefault="00000000">
      <w:pPr>
        <w:spacing w:after="156"/>
      </w:pPr>
      <w:r>
        <w:rPr>
          <w:rFonts w:hint="eastAsia"/>
        </w:rPr>
        <w:t>测量时间修正因子式</w:t>
      </w:r>
      <w:r>
        <w:rPr>
          <w:rFonts w:ascii="宋体" w:hAnsi="宋体" w:hint="eastAsia"/>
          <w:szCs w:val="21"/>
        </w:rPr>
        <w:t>（13）</w:t>
      </w:r>
      <w:r>
        <w:rPr>
          <w:rFonts w:hint="eastAsia"/>
        </w:rPr>
        <w:t>计算：</w:t>
      </w:r>
    </w:p>
    <w:p w14:paraId="71F39F37" w14:textId="77777777" w:rsidR="007A4632" w:rsidRDefault="00000000">
      <w:pPr>
        <w:spacing w:after="156" w:line="480" w:lineRule="auto"/>
        <w:jc w:val="right"/>
        <w:rPr>
          <w:rFonts w:eastAsia="黑体" w:hAnsi="Cambria Math"/>
          <w:color w:val="000000" w:themeColor="text1"/>
          <w:szCs w:val="21"/>
        </w:rPr>
      </w:pPr>
      <w:r>
        <w:rPr>
          <w:rFonts w:eastAsia="黑体" w:hAnsi="Cambria Math" w:hint="eastAsia"/>
          <w:color w:val="000000" w:themeColor="text1"/>
          <w:szCs w:val="21"/>
        </w:rPr>
        <w:t xml:space="preserve"> </w:t>
      </w:r>
      <m:oMath>
        <m:sSub>
          <m:sSubPr>
            <m:ctrlPr>
              <w:rPr>
                <w:rFonts w:ascii="Cambria Math" w:eastAsia="黑体" w:hAnsi="Cambria Math"/>
                <w:color w:val="000000" w:themeColor="text1"/>
                <w:szCs w:val="21"/>
              </w:rPr>
            </m:ctrlPr>
          </m:sSubPr>
          <m:e>
            <m:r>
              <w:rPr>
                <w:rFonts w:ascii="Cambria Math" w:eastAsia="黑体" w:hAnsi="Cambria Math"/>
                <w:color w:val="000000" w:themeColor="text1"/>
                <w:szCs w:val="21"/>
              </w:rPr>
              <m:t>K</m:t>
            </m:r>
          </m:e>
          <m:sub>
            <m:r>
              <m:rPr>
                <m:sty m:val="p"/>
              </m:rPr>
              <w:rPr>
                <w:rFonts w:ascii="Cambria Math" w:eastAsia="黑体" w:hAnsi="Cambria Math"/>
                <w:color w:val="000000" w:themeColor="text1"/>
                <w:szCs w:val="21"/>
              </w:rPr>
              <m:t>3</m:t>
            </m:r>
          </m:sub>
        </m:sSub>
        <m:r>
          <m:rPr>
            <m:sty m:val="p"/>
          </m:rPr>
          <w:rPr>
            <w:rFonts w:ascii="Cambria Math" w:eastAsia="黑体" w:hAnsi="Cambria Math"/>
            <w:color w:val="000000" w:themeColor="text1"/>
            <w:szCs w:val="21"/>
          </w:rPr>
          <m:t>=</m:t>
        </m:r>
        <m:f>
          <m:fPr>
            <m:ctrlPr>
              <w:rPr>
                <w:rFonts w:ascii="Cambria Math" w:eastAsia="黑体" w:hAnsi="Cambria Math"/>
                <w:color w:val="000000" w:themeColor="text1"/>
                <w:szCs w:val="21"/>
              </w:rPr>
            </m:ctrlPr>
          </m:fPr>
          <m:num>
            <m:r>
              <w:rPr>
                <w:rFonts w:ascii="Cambria Math" w:hAnsi="Cambria Math"/>
                <w:color w:val="000000" w:themeColor="text1"/>
                <w:szCs w:val="21"/>
              </w:rPr>
              <m:t>λ</m:t>
            </m:r>
            <m:sSub>
              <m:sSubPr>
                <m:ctrlPr>
                  <w:rPr>
                    <w:rFonts w:ascii="Cambria Math" w:eastAsia="黑体" w:hAnsi="Cambria Math"/>
                    <w:i/>
                    <w:iCs/>
                    <w:color w:val="000000" w:themeColor="text1"/>
                    <w:szCs w:val="21"/>
                  </w:rPr>
                </m:ctrlPr>
              </m:sSubPr>
              <m:e>
                <m:r>
                  <w:rPr>
                    <w:rFonts w:ascii="Cambria Math" w:eastAsia="黑体" w:hAnsi="Cambria Math"/>
                    <w:color w:val="000000" w:themeColor="text1"/>
                    <w:szCs w:val="21"/>
                  </w:rPr>
                  <m:t>t</m:t>
                </m:r>
              </m:e>
              <m:sub>
                <m:r>
                  <w:rPr>
                    <w:rFonts w:ascii="Cambria Math" w:eastAsia="黑体" w:hAnsi="Cambria Math"/>
                    <w:color w:val="000000" w:themeColor="text1"/>
                    <w:szCs w:val="21"/>
                  </w:rPr>
                  <m:t>3</m:t>
                </m:r>
              </m:sub>
            </m:sSub>
          </m:num>
          <m:den>
            <m:r>
              <m:rPr>
                <m:sty m:val="p"/>
              </m:rPr>
              <w:rPr>
                <w:rFonts w:ascii="Cambria Math" w:eastAsia="黑体" w:hAnsi="Cambria Math"/>
                <w:color w:val="000000" w:themeColor="text1"/>
                <w:szCs w:val="21"/>
              </w:rPr>
              <m:t>1-</m:t>
            </m:r>
            <m:sSup>
              <m:sSupPr>
                <m:ctrlPr>
                  <w:rPr>
                    <w:rFonts w:ascii="Cambria Math" w:eastAsia="黑体" w:hAnsi="Cambria Math"/>
                    <w:i/>
                    <w:iCs/>
                    <w:color w:val="000000" w:themeColor="text1"/>
                    <w:szCs w:val="21"/>
                  </w:rPr>
                </m:ctrlPr>
              </m:sSupPr>
              <m:e>
                <m:r>
                  <w:rPr>
                    <w:rFonts w:ascii="Cambria Math" w:eastAsia="黑体" w:hAnsi="Cambria Math"/>
                    <w:color w:val="000000" w:themeColor="text1"/>
                    <w:szCs w:val="21"/>
                  </w:rPr>
                  <m:t>e</m:t>
                </m:r>
              </m:e>
              <m:sup>
                <m:r>
                  <w:rPr>
                    <w:rFonts w:ascii="Cambria Math" w:eastAsia="黑体" w:hAnsi="Cambria Math"/>
                    <w:color w:val="000000" w:themeColor="text1"/>
                    <w:szCs w:val="21"/>
                  </w:rPr>
                  <m:t>-</m:t>
                </m:r>
                <m:r>
                  <w:rPr>
                    <w:rFonts w:ascii="Cambria Math" w:hAnsi="Cambria Math"/>
                    <w:color w:val="000000" w:themeColor="text1"/>
                    <w:szCs w:val="21"/>
                  </w:rPr>
                  <m:t>λ</m:t>
                </m:r>
                <m:sSub>
                  <m:sSubPr>
                    <m:ctrlPr>
                      <w:rPr>
                        <w:rFonts w:ascii="Cambria Math" w:hAnsi="Cambria Math"/>
                        <w:i/>
                        <w:iCs/>
                        <w:color w:val="000000" w:themeColor="text1"/>
                        <w:szCs w:val="21"/>
                      </w:rPr>
                    </m:ctrlPr>
                  </m:sSubPr>
                  <m:e>
                    <m:r>
                      <w:rPr>
                        <w:rFonts w:ascii="Cambria Math" w:hAnsi="Cambria Math"/>
                        <w:color w:val="000000" w:themeColor="text1"/>
                        <w:szCs w:val="21"/>
                      </w:rPr>
                      <m:t>t</m:t>
                    </m:r>
                  </m:e>
                  <m:sub>
                    <m:r>
                      <w:rPr>
                        <w:rFonts w:ascii="Cambria Math" w:hAnsi="Cambria Math"/>
                        <w:color w:val="000000" w:themeColor="text1"/>
                        <w:szCs w:val="21"/>
                      </w:rPr>
                      <m:t>3</m:t>
                    </m:r>
                  </m:sub>
                </m:sSub>
              </m:sup>
            </m:sSup>
          </m:den>
        </m:f>
      </m:oMath>
      <w:r>
        <w:rPr>
          <w:rFonts w:eastAsia="黑体" w:hAnsi="Cambria Math" w:hint="eastAsia"/>
          <w:color w:val="000000" w:themeColor="text1"/>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（13）</w:t>
      </w:r>
    </w:p>
    <w:p w14:paraId="2A2FF3FF" w14:textId="77777777" w:rsidR="007A4632" w:rsidRDefault="00000000">
      <w:pPr>
        <w:spacing w:after="156" w:line="480" w:lineRule="auto"/>
        <w:rPr>
          <w:rFonts w:ascii="宋体" w:hAnsi="宋体" w:cs="宋体" w:hint="eastAsia"/>
          <w:color w:val="000000" w:themeColor="text1"/>
          <w:szCs w:val="21"/>
        </w:rPr>
      </w:pPr>
      <w:r>
        <w:rPr>
          <w:rFonts w:ascii="宋体" w:hAnsi="宋体" w:cs="宋体" w:hint="eastAsia"/>
          <w:color w:val="000000" w:themeColor="text1"/>
          <w:szCs w:val="21"/>
        </w:rPr>
        <w:t>式中：</w:t>
      </w:r>
      <m:oMath>
        <m:sSub>
          <m:sSubPr>
            <m:ctrlPr>
              <w:rPr>
                <w:rFonts w:ascii="Cambria Math" w:hAnsi="Cambria Math" w:cs="宋体" w:hint="eastAsia"/>
                <w:i/>
                <w:iCs/>
                <w:color w:val="000000" w:themeColor="text1"/>
                <w:szCs w:val="21"/>
              </w:rPr>
            </m:ctrlPr>
          </m:sSubPr>
          <m:e>
            <m:r>
              <w:rPr>
                <w:rFonts w:ascii="Cambria Math" w:hAnsi="Cambria Math" w:cs="宋体" w:hint="eastAsia"/>
                <w:color w:val="000000" w:themeColor="text1"/>
                <w:szCs w:val="21"/>
              </w:rPr>
              <m:t>K</m:t>
            </m:r>
          </m:e>
          <m:sub>
            <m:r>
              <w:rPr>
                <w:rFonts w:ascii="Cambria Math" w:hAnsi="Cambria Math" w:cs="宋体" w:hint="eastAsia"/>
                <w:color w:val="000000" w:themeColor="text1"/>
                <w:szCs w:val="21"/>
              </w:rPr>
              <m:t>3</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测量时间修正因子；</w:t>
      </w:r>
    </w:p>
    <w:p w14:paraId="0CB05096" w14:textId="77777777" w:rsidR="007A4632" w:rsidRDefault="00000000">
      <w:pPr>
        <w:spacing w:after="156" w:line="480" w:lineRule="auto"/>
        <w:ind w:firstLineChars="500" w:firstLine="1050"/>
        <w:rPr>
          <w:rFonts w:ascii="宋体" w:hAnsi="宋体" w:cs="宋体" w:hint="eastAsia"/>
          <w:color w:val="000000" w:themeColor="text1"/>
          <w:szCs w:val="21"/>
        </w:rPr>
      </w:pPr>
      <m:oMath>
        <m:r>
          <w:rPr>
            <w:rFonts w:ascii="Cambria Math" w:hAnsi="Cambria Math" w:cs="宋体" w:hint="eastAsia"/>
            <w:color w:val="000000" w:themeColor="text1"/>
            <w:szCs w:val="21"/>
          </w:rPr>
          <m:t>e</m:t>
        </m:r>
      </m:oMath>
      <w:r>
        <w:rPr>
          <w:rFonts w:ascii="黑体" w:eastAsia="黑体" w:hAnsi="黑体" w:cs="黑体" w:hint="eastAsia"/>
          <w:color w:val="000000" w:themeColor="text1"/>
          <w:szCs w:val="21"/>
        </w:rPr>
        <w:t>——</w:t>
      </w:r>
      <w:r>
        <w:rPr>
          <w:rFonts w:ascii="宋体" w:hAnsi="宋体" w:cs="宋体" w:hint="eastAsia"/>
          <w:color w:val="000000" w:themeColor="text1"/>
          <w:szCs w:val="21"/>
        </w:rPr>
        <w:t>自然常数；</w:t>
      </w:r>
    </w:p>
    <w:p w14:paraId="631040E3" w14:textId="77777777" w:rsidR="007A4632" w:rsidRDefault="00000000">
      <w:pPr>
        <w:spacing w:after="156" w:line="480" w:lineRule="auto"/>
        <w:ind w:firstLineChars="500" w:firstLine="1050"/>
        <w:rPr>
          <w:rFonts w:ascii="宋体" w:hAnsi="宋体" w:cs="宋体" w:hint="eastAsia"/>
          <w:color w:val="000000" w:themeColor="text1"/>
          <w:szCs w:val="21"/>
        </w:rPr>
      </w:pPr>
      <m:oMath>
        <m:r>
          <w:rPr>
            <w:rFonts w:ascii="Cambria Math" w:hAnsi="Cambria Math" w:cs="宋体" w:hint="eastAsia"/>
            <w:color w:val="000000" w:themeColor="text1"/>
            <w:szCs w:val="21"/>
          </w:rPr>
          <m:t>λ</m:t>
        </m:r>
      </m:oMath>
      <w:r>
        <w:rPr>
          <w:rFonts w:ascii="黑体" w:eastAsia="黑体" w:hAnsi="黑体" w:cs="黑体" w:hint="eastAsia"/>
          <w:color w:val="000000" w:themeColor="text1"/>
          <w:szCs w:val="21"/>
        </w:rPr>
        <w:t>——</w:t>
      </w:r>
      <w:r>
        <w:rPr>
          <w:rFonts w:ascii="宋体" w:hAnsi="宋体" w:cs="宋体" w:hint="eastAsia"/>
          <w:color w:val="000000" w:themeColor="text1"/>
          <w:szCs w:val="21"/>
        </w:rPr>
        <w:t>衰变常数，单位为每秒（s</w:t>
      </w:r>
      <w:r>
        <w:rPr>
          <w:rFonts w:ascii="宋体" w:hAnsi="宋体" w:cs="宋体" w:hint="eastAsia"/>
          <w:color w:val="000000" w:themeColor="text1"/>
          <w:szCs w:val="21"/>
          <w:vertAlign w:val="superscript"/>
        </w:rPr>
        <w:t>-1</w:t>
      </w:r>
      <w:r>
        <w:rPr>
          <w:rFonts w:ascii="宋体" w:hAnsi="宋体" w:cs="宋体" w:hint="eastAsia"/>
          <w:color w:val="000000" w:themeColor="text1"/>
          <w:szCs w:val="21"/>
        </w:rPr>
        <w:t>）；</w:t>
      </w:r>
    </w:p>
    <w:p w14:paraId="01963FBA" w14:textId="77777777" w:rsidR="007A4632" w:rsidRDefault="00000000">
      <w:pPr>
        <w:spacing w:after="156" w:line="480" w:lineRule="auto"/>
        <w:ind w:firstLineChars="500" w:firstLine="1050"/>
        <w:rPr>
          <w:rFonts w:ascii="宋体" w:hAnsi="宋体" w:cs="宋体" w:hint="eastAsia"/>
          <w:iCs/>
          <w:color w:val="000000" w:themeColor="text1"/>
          <w:szCs w:val="21"/>
        </w:rPr>
      </w:pPr>
      <m:oMath>
        <m:sSub>
          <m:sSubPr>
            <m:ctrlPr>
              <w:rPr>
                <w:rFonts w:ascii="Cambria Math" w:hAnsi="Cambria Math" w:cs="宋体" w:hint="eastAsia"/>
                <w:i/>
                <w:iCs/>
                <w:color w:val="000000" w:themeColor="text1"/>
                <w:szCs w:val="21"/>
              </w:rPr>
            </m:ctrlPr>
          </m:sSubPr>
          <m:e>
            <m:r>
              <w:rPr>
                <w:rFonts w:ascii="Cambria Math" w:hAnsi="Cambria Math" w:cs="宋体" w:hint="eastAsia"/>
                <w:color w:val="000000" w:themeColor="text1"/>
                <w:szCs w:val="21"/>
              </w:rPr>
              <m:t>t</m:t>
            </m:r>
          </m:e>
          <m:sub>
            <m:r>
              <w:rPr>
                <w:rFonts w:ascii="Cambria Math" w:hAnsi="Cambria Math" w:cs="宋体" w:hint="eastAsia"/>
                <w:color w:val="000000" w:themeColor="text1"/>
                <w:szCs w:val="21"/>
              </w:rPr>
              <m:t>3</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样品测量时间。</w:t>
      </w:r>
    </w:p>
    <w:p w14:paraId="7C176E53" w14:textId="77777777" w:rsidR="007A4632" w:rsidRDefault="00000000">
      <w:pPr>
        <w:spacing w:after="156"/>
        <w:ind w:firstLineChars="0" w:firstLine="0"/>
      </w:pPr>
      <w:r>
        <w:rPr>
          <w:rFonts w:ascii="黑体" w:eastAsia="黑体" w:hAnsi="黑体" w:cs="黑体" w:hint="eastAsia"/>
        </w:rPr>
        <w:t xml:space="preserve">9.4.2 </w:t>
      </w:r>
      <w:r>
        <w:rPr>
          <w:rFonts w:hint="eastAsia"/>
        </w:rPr>
        <w:t xml:space="preserve">  </w:t>
      </w:r>
      <w:r>
        <w:rPr>
          <w:rFonts w:hint="eastAsia"/>
        </w:rPr>
        <w:t>滤膜的收集效率修正</w:t>
      </w:r>
    </w:p>
    <w:p w14:paraId="29F0695B" w14:textId="77777777" w:rsidR="007A4632" w:rsidRDefault="00000000">
      <w:pPr>
        <w:spacing w:after="156"/>
        <w:ind w:firstLineChars="0" w:firstLine="0"/>
        <w:rPr>
          <w:rFonts w:ascii="黑体" w:eastAsia="黑体" w:hAnsi="黑体" w:hint="eastAsia"/>
          <w:color w:val="000000" w:themeColor="text1"/>
          <w:szCs w:val="21"/>
        </w:rPr>
      </w:pPr>
      <w:r>
        <w:rPr>
          <w:rFonts w:ascii="黑体" w:eastAsia="黑体" w:hAnsi="黑体" w:cs="黑体" w:hint="eastAsia"/>
        </w:rPr>
        <w:t>9.4.2.1</w:t>
      </w:r>
      <w:r>
        <w:rPr>
          <w:rFonts w:hint="eastAsia"/>
        </w:rPr>
        <w:t xml:space="preserve">   </w:t>
      </w:r>
      <w:r>
        <w:rPr>
          <w:rFonts w:hint="eastAsia"/>
        </w:rPr>
        <w:t>在进行气溶胶采样时，由于气溶胶的组成和粒径复杂，再加上各个监测单位所使用滤膜的生产厂家、结构、材料、厚度等参数不同，所以在进行气溶胶样品放射性核素监测时，必须对所使用滤膜的收集效率进行测量。滤膜收集效率的测量可采用两层滤膜法，通常选择空气中活度浓度较大的宇生放射性核素</w:t>
      </w:r>
      <w:r>
        <w:rPr>
          <w:rFonts w:hint="eastAsia"/>
          <w:vertAlign w:val="superscript"/>
        </w:rPr>
        <w:t>7</w:t>
      </w:r>
      <w:r>
        <w:rPr>
          <w:rFonts w:hint="eastAsia"/>
        </w:rPr>
        <w:t>Be</w:t>
      </w:r>
      <w:r>
        <w:rPr>
          <w:rFonts w:hint="eastAsia"/>
        </w:rPr>
        <w:t>作为使用两层滤膜法测量滤膜收集效率的分析对象，滤膜的收集效率</w:t>
      </w:r>
      <w:proofErr w:type="gramStart"/>
      <w:r>
        <w:rPr>
          <w:rFonts w:hint="eastAsia"/>
        </w:rPr>
        <w:t>修正按</w:t>
      </w:r>
      <w:proofErr w:type="gramEnd"/>
      <w:r>
        <w:rPr>
          <w:rFonts w:hint="eastAsia"/>
        </w:rPr>
        <w:t>式</w:t>
      </w:r>
      <w:r>
        <w:rPr>
          <w:rFonts w:ascii="宋体" w:hAnsi="宋体" w:hint="eastAsia"/>
          <w:szCs w:val="21"/>
        </w:rPr>
        <w:t>（14）计算</w:t>
      </w:r>
      <w:r>
        <w:rPr>
          <w:rFonts w:hint="eastAsia"/>
        </w:rPr>
        <w:t>。</w:t>
      </w:r>
    </w:p>
    <w:p w14:paraId="0706892D" w14:textId="77777777" w:rsidR="007A4632" w:rsidRDefault="00000000">
      <w:pPr>
        <w:spacing w:after="156" w:line="480" w:lineRule="auto"/>
        <w:jc w:val="right"/>
        <w:rPr>
          <w:rFonts w:eastAsia="黑体" w:hAnsi="Cambria Math"/>
          <w:color w:val="000000" w:themeColor="text1"/>
          <w:szCs w:val="21"/>
        </w:rPr>
      </w:pPr>
      <m:oMath>
        <m:r>
          <w:rPr>
            <w:rFonts w:ascii="Cambria Math" w:hAnsi="Cambria Math"/>
            <w:color w:val="000000" w:themeColor="text1"/>
            <w:szCs w:val="21"/>
          </w:rPr>
          <m:t>η</m:t>
        </m:r>
        <m:r>
          <m:rPr>
            <m:sty m:val="p"/>
          </m:rPr>
          <w:rPr>
            <w:rFonts w:ascii="Cambria Math" w:eastAsia="黑体" w:hAnsi="Cambria Math"/>
            <w:color w:val="000000" w:themeColor="text1"/>
            <w:szCs w:val="21"/>
          </w:rPr>
          <m:t>=1-</m:t>
        </m:r>
        <m:f>
          <m:fPr>
            <m:ctrlPr>
              <w:rPr>
                <w:rFonts w:ascii="Cambria Math" w:eastAsia="黑体" w:hAnsi="Cambria Math"/>
                <w:color w:val="000000" w:themeColor="text1"/>
                <w:szCs w:val="21"/>
              </w:rPr>
            </m:ctrlPr>
          </m:fPr>
          <m:num>
            <m:sSub>
              <m:sSubPr>
                <m:ctrlPr>
                  <w:rPr>
                    <w:rFonts w:ascii="Cambria Math" w:eastAsia="黑体" w:hAnsi="Cambria Math"/>
                    <w:i/>
                    <w:iCs/>
                    <w:color w:val="000000" w:themeColor="text1"/>
                    <w:szCs w:val="21"/>
                  </w:rPr>
                </m:ctrlPr>
              </m:sSubPr>
              <m:e>
                <m:r>
                  <w:rPr>
                    <w:rFonts w:ascii="Cambria Math" w:eastAsia="黑体" w:hAnsi="Cambria Math"/>
                    <w:color w:val="000000" w:themeColor="text1"/>
                    <w:szCs w:val="21"/>
                  </w:rPr>
                  <m:t>n</m:t>
                </m:r>
              </m:e>
              <m:sub>
                <m:r>
                  <w:rPr>
                    <w:rFonts w:ascii="Cambria Math" w:eastAsia="黑体" w:hAnsi="Cambria Math"/>
                    <w:color w:val="000000" w:themeColor="text1"/>
                    <w:szCs w:val="21"/>
                  </w:rPr>
                  <m:t>2</m:t>
                </m:r>
              </m:sub>
            </m:sSub>
          </m:num>
          <m:den>
            <m:sSub>
              <m:sSubPr>
                <m:ctrlPr>
                  <w:rPr>
                    <w:rFonts w:ascii="Cambria Math" w:eastAsia="黑体" w:hAnsi="Cambria Math"/>
                    <w:color w:val="000000" w:themeColor="text1"/>
                    <w:szCs w:val="21"/>
                  </w:rPr>
                </m:ctrlPr>
              </m:sSubPr>
              <m:e>
                <m:r>
                  <w:rPr>
                    <w:rFonts w:ascii="Cambria Math" w:eastAsia="黑体" w:hAnsi="Cambria Math"/>
                    <w:color w:val="000000" w:themeColor="text1"/>
                    <w:szCs w:val="21"/>
                  </w:rPr>
                  <m:t>n</m:t>
                </m:r>
              </m:e>
              <m:sub>
                <m:r>
                  <m:rPr>
                    <m:sty m:val="p"/>
                  </m:rPr>
                  <w:rPr>
                    <w:rFonts w:ascii="Cambria Math" w:eastAsia="黑体" w:hAnsi="Cambria Math"/>
                    <w:color w:val="000000" w:themeColor="text1"/>
                    <w:szCs w:val="21"/>
                  </w:rPr>
                  <m:t>1</m:t>
                </m:r>
              </m:sub>
            </m:sSub>
          </m:den>
        </m:f>
      </m:oMath>
      <w:r>
        <w:rPr>
          <w:rFonts w:eastAsia="黑体" w:hAnsi="Cambria Math" w:hint="eastAsia"/>
          <w:color w:val="000000" w:themeColor="text1"/>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（14）</w:t>
      </w:r>
    </w:p>
    <w:p w14:paraId="20C930E8" w14:textId="77777777" w:rsidR="007A4632" w:rsidRDefault="00000000">
      <w:pPr>
        <w:spacing w:after="156" w:line="480" w:lineRule="auto"/>
        <w:ind w:firstLineChars="300" w:firstLine="630"/>
        <w:rPr>
          <w:rFonts w:ascii="宋体" w:hAnsi="宋体" w:cs="宋体" w:hint="eastAsia"/>
          <w:color w:val="000000" w:themeColor="text1"/>
          <w:szCs w:val="21"/>
        </w:rPr>
      </w:pPr>
      <w:r>
        <w:rPr>
          <w:rFonts w:ascii="宋体" w:hAnsi="宋体" w:cs="宋体" w:hint="eastAsia"/>
          <w:color w:val="000000" w:themeColor="text1"/>
          <w:szCs w:val="21"/>
        </w:rPr>
        <w:t>式中：</w:t>
      </w:r>
      <m:oMath>
        <m:r>
          <w:rPr>
            <w:rFonts w:ascii="Cambria Math" w:hAnsi="Cambria Math" w:cs="宋体" w:hint="eastAsia"/>
            <w:color w:val="000000" w:themeColor="text1"/>
            <w:szCs w:val="21"/>
          </w:rPr>
          <m:t>η</m:t>
        </m:r>
      </m:oMath>
      <w:r>
        <w:rPr>
          <w:rFonts w:ascii="黑体" w:eastAsia="黑体" w:hAnsi="黑体" w:cs="黑体" w:hint="eastAsia"/>
          <w:color w:val="000000" w:themeColor="text1"/>
          <w:szCs w:val="21"/>
        </w:rPr>
        <w:t>——</w:t>
      </w:r>
      <w:r>
        <w:rPr>
          <w:rFonts w:ascii="宋体" w:hAnsi="宋体" w:cs="宋体" w:hint="eastAsia"/>
          <w:color w:val="000000" w:themeColor="text1"/>
          <w:szCs w:val="21"/>
        </w:rPr>
        <w:t>滤膜收集效率；</w:t>
      </w:r>
    </w:p>
    <w:p w14:paraId="6165F88A" w14:textId="77777777" w:rsidR="007A4632" w:rsidRDefault="00000000">
      <w:pPr>
        <w:spacing w:after="156" w:line="480" w:lineRule="auto"/>
        <w:ind w:firstLineChars="600" w:firstLine="1260"/>
        <w:rPr>
          <w:rFonts w:ascii="宋体" w:hAnsi="宋体" w:cs="宋体" w:hint="eastAsia"/>
          <w:color w:val="000000" w:themeColor="text1"/>
          <w:szCs w:val="21"/>
        </w:rPr>
      </w:pPr>
      <m:oMath>
        <m:sSub>
          <m:sSubPr>
            <m:ctrlPr>
              <w:rPr>
                <w:rFonts w:ascii="Cambria Math" w:hAnsi="Cambria Math" w:cs="宋体" w:hint="eastAsia"/>
                <w:color w:val="000000" w:themeColor="text1"/>
                <w:szCs w:val="21"/>
              </w:rPr>
            </m:ctrlPr>
          </m:sSubPr>
          <m:e>
            <m:r>
              <w:rPr>
                <w:rFonts w:ascii="Cambria Math" w:hAnsi="Cambria Math" w:cs="宋体" w:hint="eastAsia"/>
                <w:color w:val="000000" w:themeColor="text1"/>
                <w:szCs w:val="21"/>
              </w:rPr>
              <m:t>n</m:t>
            </m:r>
          </m:e>
          <m:sub>
            <m:r>
              <m:rPr>
                <m:sty m:val="p"/>
              </m:rPr>
              <w:rPr>
                <w:rFonts w:ascii="Cambria Math" w:hAnsi="Cambria Math" w:cs="宋体" w:hint="eastAsia"/>
                <w:color w:val="000000" w:themeColor="text1"/>
                <w:szCs w:val="21"/>
              </w:rPr>
              <m:t>1</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第一层滤膜</w:t>
      </w:r>
      <w:r>
        <w:rPr>
          <w:rFonts w:ascii="宋体" w:hAnsi="宋体" w:cs="宋体" w:hint="eastAsia"/>
          <w:color w:val="000000" w:themeColor="text1"/>
          <w:szCs w:val="21"/>
          <w:vertAlign w:val="superscript"/>
        </w:rPr>
        <w:t>7</w:t>
      </w:r>
      <w:r>
        <w:rPr>
          <w:rFonts w:ascii="宋体" w:hAnsi="宋体" w:cs="宋体" w:hint="eastAsia"/>
          <w:color w:val="000000" w:themeColor="text1"/>
          <w:szCs w:val="21"/>
        </w:rPr>
        <w:t>Be特征能量全能峰计数率；</w:t>
      </w:r>
    </w:p>
    <w:p w14:paraId="1FFCB22F" w14:textId="77777777" w:rsidR="007A4632" w:rsidRDefault="00000000">
      <w:pPr>
        <w:spacing w:after="156" w:line="480" w:lineRule="auto"/>
        <w:ind w:firstLineChars="600" w:firstLine="1260"/>
        <w:rPr>
          <w:rFonts w:ascii="黑体" w:eastAsia="黑体" w:hAnsi="黑体" w:hint="eastAsia"/>
          <w:color w:val="000000" w:themeColor="text1"/>
          <w:szCs w:val="21"/>
        </w:rPr>
      </w:pPr>
      <m:oMath>
        <m:sSub>
          <m:sSubPr>
            <m:ctrlPr>
              <w:rPr>
                <w:rFonts w:ascii="Cambria Math" w:hAnsi="Cambria Math" w:cs="宋体" w:hint="eastAsia"/>
                <w:i/>
                <w:iCs/>
                <w:color w:val="000000" w:themeColor="text1"/>
                <w:szCs w:val="21"/>
              </w:rPr>
            </m:ctrlPr>
          </m:sSubPr>
          <m:e>
            <m:r>
              <w:rPr>
                <w:rFonts w:ascii="Cambria Math" w:hAnsi="Cambria Math" w:cs="宋体" w:hint="eastAsia"/>
                <w:color w:val="000000" w:themeColor="text1"/>
                <w:szCs w:val="21"/>
              </w:rPr>
              <m:t>n</m:t>
            </m:r>
          </m:e>
          <m:sub>
            <m:r>
              <w:rPr>
                <w:rFonts w:ascii="Cambria Math" w:hAnsi="Cambria Math" w:cs="宋体" w:hint="eastAsia"/>
                <w:color w:val="000000" w:themeColor="text1"/>
                <w:szCs w:val="21"/>
              </w:rPr>
              <m:t>2</m:t>
            </m:r>
          </m:sub>
        </m:sSub>
      </m:oMath>
      <w:r>
        <w:rPr>
          <w:rFonts w:ascii="黑体" w:eastAsia="黑体" w:hAnsi="黑体" w:cs="黑体" w:hint="eastAsia"/>
          <w:color w:val="000000" w:themeColor="text1"/>
          <w:szCs w:val="21"/>
        </w:rPr>
        <w:t>——</w:t>
      </w:r>
      <w:r>
        <w:rPr>
          <w:rFonts w:ascii="宋体" w:hAnsi="宋体" w:cs="宋体" w:hint="eastAsia"/>
          <w:color w:val="000000" w:themeColor="text1"/>
          <w:szCs w:val="21"/>
        </w:rPr>
        <w:t>第二层滤膜</w:t>
      </w:r>
      <w:r>
        <w:rPr>
          <w:rFonts w:ascii="宋体" w:hAnsi="宋体" w:cs="宋体" w:hint="eastAsia"/>
          <w:color w:val="000000" w:themeColor="text1"/>
          <w:szCs w:val="21"/>
          <w:vertAlign w:val="superscript"/>
        </w:rPr>
        <w:t>7</w:t>
      </w:r>
      <w:r>
        <w:rPr>
          <w:rFonts w:ascii="宋体" w:hAnsi="宋体" w:cs="宋体" w:hint="eastAsia"/>
          <w:color w:val="000000" w:themeColor="text1"/>
          <w:szCs w:val="21"/>
        </w:rPr>
        <w:t>Be特征能量全能峰计数率；</w:t>
      </w:r>
    </w:p>
    <w:p w14:paraId="3C4C65B4" w14:textId="77777777" w:rsidR="007A4632" w:rsidRDefault="00000000">
      <w:pPr>
        <w:spacing w:after="156"/>
        <w:ind w:firstLineChars="0" w:firstLine="0"/>
      </w:pPr>
      <w:r>
        <w:rPr>
          <w:rFonts w:ascii="黑体" w:eastAsia="黑体" w:hAnsi="黑体" w:cs="黑体" w:hint="eastAsia"/>
        </w:rPr>
        <w:t>9.4.2.2</w:t>
      </w:r>
      <w:r>
        <w:rPr>
          <w:rFonts w:hint="eastAsia"/>
        </w:rPr>
        <w:t xml:space="preserve">     </w:t>
      </w:r>
      <w:r>
        <w:rPr>
          <w:rFonts w:hint="eastAsia"/>
        </w:rPr>
        <w:t>常用两种滤膜，平均收集效率参见附录</w:t>
      </w:r>
      <w:r>
        <w:rPr>
          <w:rFonts w:hint="eastAsia"/>
        </w:rPr>
        <w:t>A</w:t>
      </w:r>
      <w:r>
        <w:rPr>
          <w:rFonts w:hint="eastAsia"/>
        </w:rPr>
        <w:t>。</w:t>
      </w:r>
    </w:p>
    <w:p w14:paraId="59E67FCF" w14:textId="77777777" w:rsidR="007A4632" w:rsidRDefault="00000000">
      <w:pPr>
        <w:spacing w:after="156"/>
        <w:ind w:firstLineChars="0" w:firstLine="0"/>
      </w:pPr>
      <w:r>
        <w:rPr>
          <w:rFonts w:ascii="黑体" w:eastAsia="黑体" w:hAnsi="黑体" w:cs="黑体" w:hint="eastAsia"/>
        </w:rPr>
        <w:t xml:space="preserve">9.4.3  </w:t>
      </w:r>
      <w:r>
        <w:rPr>
          <w:rFonts w:hint="eastAsia"/>
        </w:rPr>
        <w:t xml:space="preserve"> </w:t>
      </w:r>
      <w:r>
        <w:rPr>
          <w:rFonts w:hint="eastAsia"/>
        </w:rPr>
        <w:t>峰面积修正</w:t>
      </w:r>
    </w:p>
    <w:p w14:paraId="7AC204BB" w14:textId="77777777" w:rsidR="007A4632" w:rsidRDefault="00000000">
      <w:pPr>
        <w:spacing w:after="156"/>
        <w:rPr>
          <w:rFonts w:ascii="黑体" w:eastAsia="黑体" w:hAnsi="黑体" w:hint="eastAsia"/>
          <w:color w:val="000000" w:themeColor="text1"/>
          <w:szCs w:val="21"/>
        </w:rPr>
      </w:pPr>
      <w:r>
        <w:rPr>
          <w:rFonts w:hint="eastAsia"/>
        </w:rPr>
        <w:t>利用γ能谱测气溶胶样品时，为了避免遇到</w:t>
      </w:r>
      <w:proofErr w:type="gramStart"/>
      <w:r>
        <w:rPr>
          <w:rFonts w:hint="eastAsia"/>
        </w:rPr>
        <w:t>待分析</w:t>
      </w:r>
      <w:proofErr w:type="gramEnd"/>
      <w:r>
        <w:rPr>
          <w:rFonts w:hint="eastAsia"/>
        </w:rPr>
        <w:t>核素特征能量全能峰计数率较低而且附近又有干扰峰的情况，通常选择总峰面积法式</w:t>
      </w:r>
      <w:r>
        <w:rPr>
          <w:rFonts w:ascii="宋体" w:hAnsi="宋体" w:hint="eastAsia"/>
          <w:szCs w:val="21"/>
        </w:rPr>
        <w:t>（15）计算</w:t>
      </w:r>
      <w:r>
        <w:rPr>
          <w:rFonts w:hint="eastAsia"/>
        </w:rPr>
        <w:t>：</w:t>
      </w:r>
    </w:p>
    <w:p w14:paraId="003C86A7" w14:textId="77777777" w:rsidR="007A4632" w:rsidRDefault="00000000">
      <w:pPr>
        <w:spacing w:after="156" w:line="480" w:lineRule="auto"/>
        <w:jc w:val="right"/>
        <w:rPr>
          <w:rFonts w:eastAsia="黑体" w:hAnsi="Cambria Math"/>
          <w:color w:val="000000" w:themeColor="text1"/>
          <w:szCs w:val="21"/>
        </w:rPr>
      </w:pPr>
      <m:oMath>
        <m:r>
          <w:rPr>
            <w:rFonts w:ascii="Cambria Math" w:eastAsia="黑体" w:hAnsi="Cambria Math"/>
            <w:color w:val="000000" w:themeColor="text1"/>
            <w:szCs w:val="21"/>
          </w:rPr>
          <m:t>A</m:t>
        </m:r>
        <m:r>
          <m:rPr>
            <m:sty m:val="p"/>
          </m:rPr>
          <w:rPr>
            <w:rFonts w:ascii="Cambria Math" w:eastAsia="黑体" w:hAnsi="Cambria Math"/>
            <w:color w:val="000000" w:themeColor="text1"/>
            <w:szCs w:val="21"/>
          </w:rPr>
          <m:t>=</m:t>
        </m:r>
        <m:nary>
          <m:naryPr>
            <m:chr m:val="∑"/>
            <m:limLoc m:val="undOvr"/>
            <m:ctrlPr>
              <w:rPr>
                <w:rFonts w:ascii="Cambria Math" w:eastAsia="黑体" w:hAnsi="Cambria Math"/>
                <w:color w:val="000000" w:themeColor="text1"/>
                <w:szCs w:val="21"/>
              </w:rPr>
            </m:ctrlPr>
          </m:naryPr>
          <m:sub>
            <m:r>
              <w:rPr>
                <w:rFonts w:ascii="Cambria Math" w:eastAsia="黑体" w:hAnsi="Cambria Math"/>
                <w:color w:val="000000" w:themeColor="text1"/>
                <w:szCs w:val="21"/>
              </w:rPr>
              <m:t>i=l</m:t>
            </m:r>
          </m:sub>
          <m:sup>
            <m:r>
              <w:rPr>
                <w:rFonts w:ascii="Cambria Math" w:eastAsia="黑体" w:hAnsi="Cambria Math"/>
                <w:color w:val="000000" w:themeColor="text1"/>
                <w:szCs w:val="21"/>
              </w:rPr>
              <m:t>r</m:t>
            </m:r>
          </m:sup>
          <m:e>
            <m:sSub>
              <m:sSubPr>
                <m:ctrlPr>
                  <w:rPr>
                    <w:rFonts w:ascii="Cambria Math" w:eastAsia="黑体" w:hAnsi="Cambria Math" w:hint="eastAsia"/>
                    <w:i/>
                    <w:iCs/>
                    <w:color w:val="000000" w:themeColor="text1"/>
                    <w:szCs w:val="21"/>
                  </w:rPr>
                </m:ctrlPr>
              </m:sSubPr>
              <m:e>
                <m:r>
                  <w:rPr>
                    <w:rFonts w:ascii="Cambria Math" w:eastAsia="黑体" w:hAnsi="Cambria Math"/>
                    <w:color w:val="000000" w:themeColor="text1"/>
                    <w:szCs w:val="21"/>
                  </w:rPr>
                  <m:t>y</m:t>
                </m:r>
              </m:e>
              <m:sub>
                <m:r>
                  <w:rPr>
                    <w:rFonts w:ascii="Cambria Math" w:eastAsia="黑体" w:hAnsi="Cambria Math"/>
                    <w:color w:val="000000" w:themeColor="text1"/>
                    <w:szCs w:val="21"/>
                  </w:rPr>
                  <m:t>i</m:t>
                </m:r>
              </m:sub>
            </m:sSub>
            <m:r>
              <m:rPr>
                <m:sty m:val="p"/>
              </m:rPr>
              <w:rPr>
                <w:rFonts w:ascii="Cambria Math" w:eastAsia="黑体" w:hAnsi="Cambria Math"/>
                <w:color w:val="000000" w:themeColor="text1"/>
                <w:szCs w:val="21"/>
              </w:rPr>
              <m:t>-</m:t>
            </m:r>
          </m:e>
        </m:nary>
        <m:f>
          <m:fPr>
            <m:ctrlPr>
              <w:rPr>
                <w:rFonts w:ascii="Cambria Math" w:eastAsia="黑体" w:hAnsi="Cambria Math"/>
                <w:color w:val="000000" w:themeColor="text1"/>
                <w:szCs w:val="21"/>
              </w:rPr>
            </m:ctrlPr>
          </m:fPr>
          <m:num>
            <m:r>
              <m:rPr>
                <m:sty m:val="p"/>
              </m:rPr>
              <w:rPr>
                <w:rFonts w:ascii="Cambria Math" w:eastAsia="黑体" w:hAnsi="Cambria Math" w:hint="eastAsia"/>
                <w:color w:val="000000" w:themeColor="text1"/>
                <w:szCs w:val="21"/>
              </w:rPr>
              <m:t>r</m:t>
            </m:r>
            <m:r>
              <m:rPr>
                <m:sty m:val="p"/>
              </m:rPr>
              <w:rPr>
                <w:rFonts w:ascii="Cambria Math" w:eastAsia="黑体" w:hAnsi="Cambria Math"/>
                <w:color w:val="000000" w:themeColor="text1"/>
                <w:szCs w:val="21"/>
              </w:rPr>
              <m:t>-</m:t>
            </m:r>
            <m:r>
              <w:rPr>
                <w:rFonts w:ascii="Cambria Math" w:eastAsia="黑体" w:hAnsi="Cambria Math"/>
                <w:color w:val="000000" w:themeColor="text1"/>
                <w:szCs w:val="21"/>
              </w:rPr>
              <m:t>l</m:t>
            </m:r>
            <m:r>
              <m:rPr>
                <m:sty m:val="p"/>
              </m:rPr>
              <w:rPr>
                <w:rFonts w:ascii="Cambria Math" w:eastAsia="黑体" w:hAnsi="Cambria Math"/>
                <w:color w:val="000000" w:themeColor="text1"/>
                <w:szCs w:val="21"/>
              </w:rPr>
              <m:t>+1</m:t>
            </m:r>
          </m:num>
          <m:den>
            <m:r>
              <m:rPr>
                <m:sty m:val="p"/>
              </m:rPr>
              <w:rPr>
                <w:rFonts w:ascii="Cambria Math" w:eastAsia="黑体" w:hAnsi="Cambria Math"/>
                <w:color w:val="000000" w:themeColor="text1"/>
                <w:szCs w:val="21"/>
              </w:rPr>
              <m:t>2</m:t>
            </m:r>
          </m:den>
        </m:f>
      </m:oMath>
      <w:r>
        <w:rPr>
          <w:rFonts w:eastAsia="黑体" w:hAnsi="Cambria Math" w:hint="eastAsia"/>
          <w:color w:val="000000" w:themeColor="text1"/>
          <w:szCs w:val="21"/>
        </w:rPr>
        <w:t>（</w:t>
      </w:r>
      <m:oMath>
        <m:sSub>
          <m:sSubPr>
            <m:ctrlPr>
              <w:rPr>
                <w:rFonts w:ascii="Cambria Math" w:eastAsia="黑体" w:hAnsi="Cambria Math" w:hint="eastAsia"/>
                <w:i/>
                <w:iCs/>
                <w:color w:val="000000" w:themeColor="text1"/>
                <w:szCs w:val="21"/>
              </w:rPr>
            </m:ctrlPr>
          </m:sSubPr>
          <m:e>
            <m:r>
              <w:rPr>
                <w:rFonts w:ascii="Cambria Math" w:eastAsia="黑体" w:hAnsi="Cambria Math"/>
                <w:color w:val="000000" w:themeColor="text1"/>
                <w:szCs w:val="21"/>
              </w:rPr>
              <m:t>y</m:t>
            </m:r>
          </m:e>
          <m:sub>
            <m:r>
              <w:rPr>
                <w:rFonts w:ascii="Cambria Math" w:eastAsia="黑体" w:hAnsi="Cambria Math"/>
                <w:color w:val="000000" w:themeColor="text1"/>
                <w:szCs w:val="21"/>
              </w:rPr>
              <m:t>l</m:t>
            </m:r>
          </m:sub>
        </m:sSub>
      </m:oMath>
      <w:r>
        <w:rPr>
          <w:rFonts w:eastAsia="黑体" w:hAnsi="Cambria Math" w:hint="eastAsia"/>
          <w:iCs/>
          <w:color w:val="000000" w:themeColor="text1"/>
          <w:szCs w:val="21"/>
        </w:rPr>
        <w:t>+</w:t>
      </w:r>
      <m:oMath>
        <m:sSub>
          <m:sSubPr>
            <m:ctrlPr>
              <w:rPr>
                <w:rFonts w:ascii="Cambria Math" w:eastAsia="黑体" w:hAnsi="Cambria Math" w:hint="eastAsia"/>
                <w:i/>
                <w:iCs/>
                <w:color w:val="000000" w:themeColor="text1"/>
                <w:szCs w:val="21"/>
              </w:rPr>
            </m:ctrlPr>
          </m:sSubPr>
          <m:e>
            <m:r>
              <w:rPr>
                <w:rFonts w:ascii="Cambria Math" w:eastAsia="黑体" w:hAnsi="Cambria Math"/>
                <w:color w:val="000000" w:themeColor="text1"/>
                <w:szCs w:val="21"/>
              </w:rPr>
              <m:t>y</m:t>
            </m:r>
          </m:e>
          <m:sub>
            <m:r>
              <w:rPr>
                <w:rFonts w:ascii="Cambria Math" w:eastAsia="黑体" w:hAnsi="Cambria Math"/>
                <w:color w:val="000000" w:themeColor="text1"/>
                <w:szCs w:val="21"/>
              </w:rPr>
              <m:t>r</m:t>
            </m:r>
          </m:sub>
        </m:sSub>
      </m:oMath>
      <w:r>
        <w:rPr>
          <w:rFonts w:eastAsia="黑体" w:hAnsi="Cambria Math" w:hint="eastAsia"/>
          <w:color w:val="000000" w:themeColor="text1"/>
          <w:szCs w:val="21"/>
        </w:rPr>
        <w:t>）</w:t>
      </w:r>
      <w:r>
        <w:rPr>
          <w:rFonts w:eastAsia="黑体" w:hAnsi="Cambria Math" w:hint="eastAsia"/>
          <w:color w:val="000000" w:themeColor="text1"/>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（15）</w:t>
      </w:r>
    </w:p>
    <w:p w14:paraId="2D066CF1" w14:textId="77777777" w:rsidR="007A4632" w:rsidRDefault="00000000">
      <w:pPr>
        <w:spacing w:after="156" w:line="480" w:lineRule="auto"/>
        <w:rPr>
          <w:rFonts w:eastAsia="黑体" w:hAnsi="Cambria Math"/>
          <w:color w:val="000000" w:themeColor="text1"/>
          <w:szCs w:val="21"/>
        </w:rPr>
      </w:pPr>
      <w:r>
        <w:rPr>
          <w:rFonts w:ascii="宋体" w:hAnsi="宋体" w:cs="宋体" w:hint="eastAsia"/>
          <w:color w:val="000000" w:themeColor="text1"/>
          <w:szCs w:val="21"/>
        </w:rPr>
        <w:t>式中</w:t>
      </w:r>
      <w:r>
        <w:rPr>
          <w:rFonts w:eastAsia="黑体" w:hAnsi="Cambria Math" w:hint="eastAsia"/>
          <w:color w:val="000000" w:themeColor="text1"/>
          <w:szCs w:val="21"/>
        </w:rPr>
        <w:t>：</w:t>
      </w:r>
      <m:oMath>
        <m:r>
          <w:rPr>
            <w:rFonts w:ascii="Cambria Math" w:eastAsia="黑体" w:hAnsi="Cambria Math"/>
            <w:color w:val="000000" w:themeColor="text1"/>
            <w:szCs w:val="21"/>
          </w:rPr>
          <m:t>A</m:t>
        </m:r>
      </m:oMath>
      <w:r>
        <w:rPr>
          <w:rFonts w:eastAsia="黑体" w:hAnsi="Cambria Math" w:hint="eastAsia"/>
          <w:color w:val="000000" w:themeColor="text1"/>
          <w:szCs w:val="21"/>
        </w:rPr>
        <w:t>——</w:t>
      </w:r>
      <w:r>
        <w:rPr>
          <w:rFonts w:ascii="宋体" w:hAnsi="宋体" w:cs="宋体" w:hint="eastAsia"/>
          <w:color w:val="000000" w:themeColor="text1"/>
          <w:szCs w:val="21"/>
        </w:rPr>
        <w:t>峰面积</w:t>
      </w:r>
      <w:r>
        <w:rPr>
          <w:rFonts w:eastAsia="黑体" w:hAnsi="Cambria Math" w:hint="eastAsia"/>
          <w:color w:val="000000" w:themeColor="text1"/>
          <w:szCs w:val="21"/>
        </w:rPr>
        <w:t>；</w:t>
      </w:r>
    </w:p>
    <w:p w14:paraId="6A8E1CD6" w14:textId="77777777" w:rsidR="007A4632" w:rsidRDefault="00000000">
      <w:pPr>
        <w:spacing w:after="156" w:line="480" w:lineRule="auto"/>
        <w:ind w:firstLineChars="500" w:firstLine="1050"/>
        <w:rPr>
          <w:rFonts w:eastAsia="黑体" w:hAnsi="Cambria Math"/>
          <w:color w:val="000000" w:themeColor="text1"/>
          <w:szCs w:val="21"/>
        </w:rPr>
      </w:pPr>
      <w:proofErr w:type="spellStart"/>
      <w:r>
        <w:rPr>
          <w:rFonts w:eastAsia="黑体" w:hAnsi="Cambria Math" w:hint="eastAsia"/>
          <w:i/>
          <w:iCs/>
          <w:color w:val="000000" w:themeColor="text1"/>
          <w:szCs w:val="21"/>
        </w:rPr>
        <w:t>i</w:t>
      </w:r>
      <w:proofErr w:type="spellEnd"/>
      <w:r>
        <w:rPr>
          <w:rFonts w:eastAsia="黑体" w:hAnsi="Cambria Math" w:hint="eastAsia"/>
          <w:color w:val="000000" w:themeColor="text1"/>
          <w:szCs w:val="21"/>
        </w:rPr>
        <w:t>——</w:t>
      </w:r>
      <w:r>
        <w:rPr>
          <w:rFonts w:ascii="宋体" w:hAnsi="宋体" w:cs="宋体" w:hint="eastAsia"/>
          <w:color w:val="000000" w:themeColor="text1"/>
          <w:szCs w:val="21"/>
        </w:rPr>
        <w:t>道址</w:t>
      </w:r>
      <w:r>
        <w:rPr>
          <w:rFonts w:eastAsia="黑体" w:hAnsi="Cambria Math" w:hint="eastAsia"/>
          <w:color w:val="000000" w:themeColor="text1"/>
          <w:szCs w:val="21"/>
        </w:rPr>
        <w:t>；</w:t>
      </w:r>
    </w:p>
    <w:p w14:paraId="68F52A50" w14:textId="77777777" w:rsidR="007A4632" w:rsidRDefault="00000000">
      <w:pPr>
        <w:spacing w:after="156" w:line="480" w:lineRule="auto"/>
        <w:ind w:firstLineChars="500" w:firstLine="1050"/>
        <w:rPr>
          <w:rFonts w:eastAsia="黑体" w:hAnsi="Cambria Math"/>
          <w:color w:val="000000" w:themeColor="text1"/>
          <w:szCs w:val="21"/>
        </w:rPr>
      </w:pPr>
      <w:r>
        <w:rPr>
          <w:rFonts w:eastAsia="黑体" w:hAnsi="Cambria Math" w:hint="eastAsia"/>
          <w:i/>
          <w:iCs/>
          <w:color w:val="000000" w:themeColor="text1"/>
          <w:szCs w:val="21"/>
        </w:rPr>
        <w:lastRenderedPageBreak/>
        <w:t>l</w:t>
      </w:r>
      <w:r>
        <w:rPr>
          <w:rFonts w:eastAsia="黑体" w:hAnsi="Cambria Math" w:hint="eastAsia"/>
          <w:color w:val="000000" w:themeColor="text1"/>
          <w:szCs w:val="21"/>
        </w:rPr>
        <w:t>——</w:t>
      </w:r>
      <w:r>
        <w:rPr>
          <w:rFonts w:ascii="宋体" w:hAnsi="宋体" w:cs="宋体" w:hint="eastAsia"/>
          <w:color w:val="000000" w:themeColor="text1"/>
          <w:szCs w:val="21"/>
        </w:rPr>
        <w:t>峰左边的边界道数</w:t>
      </w:r>
      <w:r>
        <w:rPr>
          <w:rFonts w:eastAsia="黑体" w:hAnsi="Cambria Math" w:hint="eastAsia"/>
          <w:color w:val="000000" w:themeColor="text1"/>
          <w:szCs w:val="21"/>
        </w:rPr>
        <w:t>；</w:t>
      </w:r>
    </w:p>
    <w:p w14:paraId="20652079" w14:textId="77777777" w:rsidR="007A4632" w:rsidRDefault="00000000">
      <w:pPr>
        <w:spacing w:after="156" w:line="480" w:lineRule="auto"/>
        <w:ind w:firstLineChars="500" w:firstLine="1050"/>
        <w:rPr>
          <w:rFonts w:eastAsia="黑体" w:hAnsi="Cambria Math"/>
          <w:color w:val="000000" w:themeColor="text1"/>
          <w:szCs w:val="21"/>
        </w:rPr>
      </w:pPr>
      <w:r>
        <w:rPr>
          <w:rFonts w:eastAsia="黑体" w:hAnsi="Cambria Math" w:hint="eastAsia"/>
          <w:i/>
          <w:iCs/>
          <w:color w:val="000000" w:themeColor="text1"/>
          <w:szCs w:val="21"/>
        </w:rPr>
        <w:t>r</w:t>
      </w:r>
      <w:r>
        <w:rPr>
          <w:rFonts w:eastAsia="黑体" w:hAnsi="Cambria Math" w:hint="eastAsia"/>
          <w:color w:val="000000" w:themeColor="text1"/>
          <w:szCs w:val="21"/>
        </w:rPr>
        <w:t>——</w:t>
      </w:r>
      <w:r>
        <w:rPr>
          <w:rFonts w:ascii="宋体" w:hAnsi="宋体" w:cs="宋体" w:hint="eastAsia"/>
          <w:color w:val="000000" w:themeColor="text1"/>
          <w:szCs w:val="21"/>
        </w:rPr>
        <w:t>峰右边的边界道数</w:t>
      </w:r>
      <w:r>
        <w:rPr>
          <w:rFonts w:eastAsia="黑体" w:hAnsi="Cambria Math" w:hint="eastAsia"/>
          <w:color w:val="000000" w:themeColor="text1"/>
          <w:szCs w:val="21"/>
        </w:rPr>
        <w:t>；</w:t>
      </w:r>
    </w:p>
    <w:p w14:paraId="629B7A87" w14:textId="77777777" w:rsidR="007A4632" w:rsidRDefault="00000000">
      <w:pPr>
        <w:spacing w:after="156" w:line="480" w:lineRule="auto"/>
        <w:ind w:firstLineChars="500" w:firstLine="1050"/>
        <w:rPr>
          <w:rFonts w:ascii="黑体" w:eastAsia="黑体" w:hAnsi="黑体" w:hint="eastAsia"/>
          <w:color w:val="000000" w:themeColor="text1"/>
          <w:szCs w:val="21"/>
        </w:rPr>
      </w:pPr>
      <w:r>
        <w:rPr>
          <w:rFonts w:eastAsia="黑体" w:hAnsi="Cambria Math" w:hint="eastAsia"/>
          <w:i/>
          <w:iCs/>
          <w:color w:val="000000" w:themeColor="text1"/>
          <w:szCs w:val="21"/>
        </w:rPr>
        <w:t>y</w:t>
      </w:r>
      <w:r>
        <w:rPr>
          <w:rFonts w:eastAsia="黑体" w:hAnsi="Cambria Math" w:hint="eastAsia"/>
          <w:color w:val="000000" w:themeColor="text1"/>
          <w:szCs w:val="21"/>
        </w:rPr>
        <w:t>——</w:t>
      </w:r>
      <w:r>
        <w:rPr>
          <w:rFonts w:ascii="宋体" w:hAnsi="宋体" w:cs="宋体" w:hint="eastAsia"/>
          <w:color w:val="000000" w:themeColor="text1"/>
          <w:szCs w:val="21"/>
        </w:rPr>
        <w:t>每道的计数</w:t>
      </w:r>
      <w:r>
        <w:rPr>
          <w:rFonts w:eastAsia="黑体" w:hAnsi="Cambria Math" w:hint="eastAsia"/>
          <w:color w:val="000000" w:themeColor="text1"/>
          <w:szCs w:val="21"/>
        </w:rPr>
        <w:t>。</w:t>
      </w:r>
    </w:p>
    <w:p w14:paraId="01B86C35" w14:textId="77777777" w:rsidR="007A4632" w:rsidRDefault="00000000">
      <w:pPr>
        <w:pStyle w:val="2"/>
        <w:spacing w:before="312" w:after="156"/>
        <w:ind w:firstLineChars="0" w:firstLine="0"/>
        <w:rPr>
          <w:rFonts w:hint="eastAsia"/>
        </w:rPr>
      </w:pPr>
      <w:bookmarkStart w:id="97" w:name="_Toc27581"/>
      <w:r>
        <w:rPr>
          <w:rFonts w:cs="黑体" w:hint="eastAsia"/>
        </w:rPr>
        <w:t>9.5</w:t>
      </w:r>
      <w:r>
        <w:rPr>
          <w:rFonts w:hint="eastAsia"/>
        </w:rPr>
        <w:t xml:space="preserve">   不确定度评定</w:t>
      </w:r>
      <w:bookmarkEnd w:id="97"/>
    </w:p>
    <w:p w14:paraId="1B1BD498" w14:textId="77777777" w:rsidR="007A4632" w:rsidRDefault="00000000">
      <w:pPr>
        <w:spacing w:after="156"/>
      </w:pPr>
      <w:r>
        <w:rPr>
          <w:rFonts w:hint="eastAsia"/>
        </w:rPr>
        <w:t>活度浓度测量结果不确定度的各分量包括采用</w:t>
      </w:r>
      <w:r>
        <w:rPr>
          <w:rFonts w:hint="eastAsia"/>
        </w:rPr>
        <w:t>A</w:t>
      </w:r>
      <w:r>
        <w:rPr>
          <w:rFonts w:hint="eastAsia"/>
        </w:rPr>
        <w:t>类评定方法和</w:t>
      </w:r>
      <w:r>
        <w:rPr>
          <w:rFonts w:hint="eastAsia"/>
        </w:rPr>
        <w:t>B</w:t>
      </w:r>
      <w:r>
        <w:rPr>
          <w:rFonts w:hint="eastAsia"/>
        </w:rPr>
        <w:t>类评定方法求出分量，</w:t>
      </w:r>
      <w:r>
        <w:rPr>
          <w:rFonts w:hint="eastAsia"/>
        </w:rPr>
        <w:t>A</w:t>
      </w:r>
      <w:r>
        <w:rPr>
          <w:rFonts w:hint="eastAsia"/>
        </w:rPr>
        <w:t>类方法指通过多次测量，由贝塞尔公式计算得出的方法；</w:t>
      </w:r>
      <w:r>
        <w:rPr>
          <w:rFonts w:hint="eastAsia"/>
        </w:rPr>
        <w:t>B</w:t>
      </w:r>
      <w:r>
        <w:rPr>
          <w:rFonts w:hint="eastAsia"/>
        </w:rPr>
        <w:t>类方法是指非</w:t>
      </w:r>
      <w:r>
        <w:rPr>
          <w:rFonts w:hint="eastAsia"/>
        </w:rPr>
        <w:t>A</w:t>
      </w:r>
      <w:r>
        <w:rPr>
          <w:rFonts w:hint="eastAsia"/>
        </w:rPr>
        <w:t>类的评定方法，例如标准源所含核素活度浓度的不确定度，一般直接引用</w:t>
      </w:r>
      <w:proofErr w:type="gramStart"/>
      <w:r>
        <w:rPr>
          <w:rFonts w:hint="eastAsia"/>
        </w:rPr>
        <w:t>自标准源</w:t>
      </w:r>
      <w:proofErr w:type="gramEnd"/>
      <w:r>
        <w:rPr>
          <w:rFonts w:hint="eastAsia"/>
        </w:rPr>
        <w:t>证书。各不确定度分量</w:t>
      </w:r>
      <w:proofErr w:type="spellStart"/>
      <w:r>
        <w:rPr>
          <w:rFonts w:hint="eastAsia"/>
          <w:i/>
          <w:iCs/>
        </w:rPr>
        <w:t>u</w:t>
      </w:r>
      <w:r>
        <w:rPr>
          <w:rFonts w:hint="eastAsia"/>
          <w:vertAlign w:val="subscript"/>
        </w:rPr>
        <w:t>i</w:t>
      </w:r>
      <w:proofErr w:type="spellEnd"/>
      <w:r>
        <w:rPr>
          <w:rFonts w:hint="eastAsia"/>
        </w:rPr>
        <w:t>采用“方和根”法合成得到合成标准不确定度</w:t>
      </w:r>
      <w:r>
        <w:rPr>
          <w:rFonts w:hint="eastAsia"/>
          <w:i/>
          <w:iCs/>
        </w:rPr>
        <w:t>u</w:t>
      </w:r>
      <w:r>
        <w:rPr>
          <w:rFonts w:hint="eastAsia"/>
          <w:vertAlign w:val="subscript"/>
        </w:rPr>
        <w:t>c</w:t>
      </w:r>
      <w:r>
        <w:rPr>
          <w:rFonts w:hint="eastAsia"/>
        </w:rPr>
        <w:t>，采用式</w:t>
      </w:r>
      <w:r>
        <w:rPr>
          <w:rFonts w:hint="eastAsia"/>
        </w:rPr>
        <w:t>(16)</w:t>
      </w:r>
      <w:r>
        <w:rPr>
          <w:rFonts w:hint="eastAsia"/>
        </w:rPr>
        <w:t>计算</w:t>
      </w:r>
      <w:r>
        <w:rPr>
          <w:rFonts w:hint="eastAsia"/>
        </w:rPr>
        <w:t>:</w:t>
      </w:r>
    </w:p>
    <w:p w14:paraId="15B78C90" w14:textId="77777777" w:rsidR="007A4632" w:rsidRDefault="00000000">
      <w:pPr>
        <w:spacing w:after="156" w:line="480" w:lineRule="auto"/>
        <w:jc w:val="right"/>
        <w:rPr>
          <w:rFonts w:eastAsia="黑体" w:hAnsi="Cambria Math"/>
          <w:color w:val="000000" w:themeColor="text1"/>
          <w:szCs w:val="21"/>
        </w:rPr>
      </w:pPr>
      <m:oMath>
        <m:sSub>
          <m:sSubPr>
            <m:ctrlPr>
              <w:rPr>
                <w:rFonts w:ascii="黑体" w:eastAsia="黑体" w:hAnsi="黑体" w:cs="黑体" w:hint="eastAsia"/>
                <w:i/>
                <w:iCs/>
                <w:color w:val="000000" w:themeColor="text1"/>
                <w:szCs w:val="21"/>
              </w:rPr>
            </m:ctrlPr>
          </m:sSubPr>
          <m:e>
            <m:r>
              <w:rPr>
                <w:rFonts w:ascii="Cambria Math" w:eastAsia="黑体" w:hAnsi="Cambria Math" w:cs="黑体"/>
                <w:color w:val="000000" w:themeColor="text1"/>
                <w:szCs w:val="21"/>
              </w:rPr>
              <m:t>u</m:t>
            </m:r>
          </m:e>
          <m:sub>
            <m:r>
              <w:rPr>
                <w:rFonts w:ascii="Cambria Math" w:eastAsia="黑体" w:hAnsi="Cambria Math" w:cs="黑体"/>
                <w:color w:val="000000" w:themeColor="text1"/>
                <w:szCs w:val="21"/>
              </w:rPr>
              <m:t>c</m:t>
            </m:r>
          </m:sub>
        </m:sSub>
        <m:r>
          <m:rPr>
            <m:sty m:val="p"/>
          </m:rPr>
          <w:rPr>
            <w:rFonts w:ascii="Cambria Math" w:eastAsia="黑体" w:hAnsi="Cambria Math"/>
            <w:color w:val="000000" w:themeColor="text1"/>
            <w:szCs w:val="21"/>
          </w:rPr>
          <m:t>=</m:t>
        </m:r>
        <m:rad>
          <m:radPr>
            <m:degHide m:val="1"/>
            <m:ctrlPr>
              <w:rPr>
                <w:rFonts w:ascii="Cambria Math" w:eastAsia="黑体" w:hAnsi="Cambria Math"/>
                <w:color w:val="000000" w:themeColor="text1"/>
                <w:szCs w:val="21"/>
              </w:rPr>
            </m:ctrlPr>
          </m:radPr>
          <m:deg/>
          <m:e>
            <m:sSubSup>
              <m:sSubSupPr>
                <m:ctrlPr>
                  <w:rPr>
                    <w:rFonts w:ascii="Cambria Math" w:eastAsia="黑体" w:hAnsi="Cambria Math"/>
                    <w:color w:val="000000" w:themeColor="text1"/>
                    <w:szCs w:val="21"/>
                  </w:rPr>
                </m:ctrlPr>
              </m:sSubSupPr>
              <m:e>
                <m:r>
                  <w:rPr>
                    <w:rFonts w:ascii="Cambria Math" w:eastAsia="黑体" w:hAnsi="Cambria Math"/>
                    <w:color w:val="000000" w:themeColor="text1"/>
                    <w:szCs w:val="21"/>
                  </w:rPr>
                  <m:t>u</m:t>
                </m:r>
              </m:e>
              <m:sub>
                <m:r>
                  <m:rPr>
                    <m:sty m:val="p"/>
                  </m:rPr>
                  <w:rPr>
                    <w:rFonts w:ascii="Cambria Math" w:eastAsia="黑体" w:hAnsi="Cambria Math"/>
                    <w:color w:val="000000" w:themeColor="text1"/>
                    <w:szCs w:val="21"/>
                  </w:rPr>
                  <m:t>1</m:t>
                </m:r>
              </m:sub>
              <m:sup>
                <m:r>
                  <m:rPr>
                    <m:sty m:val="p"/>
                  </m:rPr>
                  <w:rPr>
                    <w:rFonts w:ascii="Cambria Math" w:eastAsia="黑体" w:hAnsi="Cambria Math"/>
                    <w:color w:val="000000" w:themeColor="text1"/>
                    <w:szCs w:val="21"/>
                  </w:rPr>
                  <m:t>2</m:t>
                </m:r>
              </m:sup>
            </m:sSubSup>
            <m:r>
              <m:rPr>
                <m:sty m:val="p"/>
              </m:rPr>
              <w:rPr>
                <w:rFonts w:ascii="Cambria Math" w:eastAsia="黑体" w:hAnsi="Cambria Math"/>
                <w:color w:val="000000" w:themeColor="text1"/>
                <w:szCs w:val="21"/>
              </w:rPr>
              <m:t>+</m:t>
            </m:r>
            <m:sSubSup>
              <m:sSubSupPr>
                <m:ctrlPr>
                  <w:rPr>
                    <w:rFonts w:ascii="Cambria Math" w:eastAsia="黑体" w:hAnsi="Cambria Math"/>
                    <w:color w:val="000000" w:themeColor="text1"/>
                    <w:szCs w:val="21"/>
                  </w:rPr>
                </m:ctrlPr>
              </m:sSubSupPr>
              <m:e>
                <m:r>
                  <w:rPr>
                    <w:rFonts w:ascii="Cambria Math" w:eastAsia="黑体" w:hAnsi="Cambria Math"/>
                    <w:color w:val="000000" w:themeColor="text1"/>
                    <w:szCs w:val="21"/>
                  </w:rPr>
                  <m:t>u</m:t>
                </m:r>
              </m:e>
              <m:sub>
                <m:r>
                  <m:rPr>
                    <m:sty m:val="p"/>
                  </m:rPr>
                  <w:rPr>
                    <w:rFonts w:ascii="Cambria Math" w:eastAsia="黑体" w:hAnsi="Cambria Math"/>
                    <w:color w:val="000000" w:themeColor="text1"/>
                    <w:szCs w:val="21"/>
                  </w:rPr>
                  <m:t>2</m:t>
                </m:r>
              </m:sub>
              <m:sup>
                <m:r>
                  <m:rPr>
                    <m:sty m:val="p"/>
                  </m:rPr>
                  <w:rPr>
                    <w:rFonts w:ascii="Cambria Math" w:eastAsia="黑体" w:hAnsi="Cambria Math"/>
                    <w:color w:val="000000" w:themeColor="text1"/>
                    <w:szCs w:val="21"/>
                  </w:rPr>
                  <m:t>2</m:t>
                </m:r>
              </m:sup>
            </m:sSubSup>
            <m:r>
              <m:rPr>
                <m:sty m:val="p"/>
              </m:rPr>
              <w:rPr>
                <w:rFonts w:ascii="Cambria Math" w:eastAsia="黑体" w:hAnsi="Cambria Math"/>
                <w:color w:val="000000" w:themeColor="text1"/>
                <w:szCs w:val="21"/>
              </w:rPr>
              <m:t>+</m:t>
            </m:r>
            <m:r>
              <m:rPr>
                <m:sty m:val="p"/>
              </m:rPr>
              <w:rPr>
                <w:rFonts w:ascii="Cambria Math" w:eastAsia="黑体" w:hAnsi="Cambria Math" w:cs="Cambria Math"/>
                <w:color w:val="000000" w:themeColor="text1"/>
                <w:szCs w:val="21"/>
              </w:rPr>
              <m:t>⋯⋯</m:t>
            </m:r>
            <m:r>
              <m:rPr>
                <m:sty m:val="p"/>
              </m:rPr>
              <w:rPr>
                <w:rFonts w:ascii="Cambria Math" w:eastAsia="黑体" w:hAnsi="Cambria Math"/>
                <w:color w:val="000000" w:themeColor="text1"/>
                <w:szCs w:val="21"/>
              </w:rPr>
              <m:t>+</m:t>
            </m:r>
            <m:sSubSup>
              <m:sSubSupPr>
                <m:ctrlPr>
                  <w:rPr>
                    <w:rFonts w:ascii="Cambria Math" w:eastAsia="黑体" w:hAnsi="Cambria Math"/>
                    <w:color w:val="000000" w:themeColor="text1"/>
                    <w:szCs w:val="21"/>
                  </w:rPr>
                </m:ctrlPr>
              </m:sSubSupPr>
              <m:e>
                <m:r>
                  <w:rPr>
                    <w:rFonts w:ascii="Cambria Math" w:eastAsia="黑体" w:hAnsi="Cambria Math"/>
                    <w:color w:val="000000" w:themeColor="text1"/>
                    <w:szCs w:val="21"/>
                  </w:rPr>
                  <m:t>u</m:t>
                </m:r>
              </m:e>
              <m:sub>
                <m:r>
                  <m:rPr>
                    <m:sty m:val="p"/>
                  </m:rPr>
                  <w:rPr>
                    <w:rFonts w:ascii="Cambria Math" w:eastAsia="黑体" w:hAnsi="Cambria Math" w:hint="eastAsia"/>
                    <w:color w:val="000000" w:themeColor="text1"/>
                    <w:szCs w:val="21"/>
                  </w:rPr>
                  <m:t>n</m:t>
                </m:r>
              </m:sub>
              <m:sup>
                <m:r>
                  <m:rPr>
                    <m:sty m:val="p"/>
                  </m:rPr>
                  <w:rPr>
                    <w:rFonts w:ascii="Cambria Math" w:eastAsia="黑体" w:hAnsi="Cambria Math"/>
                    <w:color w:val="000000" w:themeColor="text1"/>
                    <w:szCs w:val="21"/>
                  </w:rPr>
                  <m:t>2</m:t>
                </m:r>
              </m:sup>
            </m:sSubSup>
          </m:e>
        </m:rad>
      </m:oMath>
      <w:r>
        <w:rPr>
          <w:rFonts w:eastAsia="黑体" w:hAnsi="Cambria Math" w:hint="eastAsia"/>
          <w:color w:val="000000" w:themeColor="text1"/>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（16）</w:t>
      </w:r>
    </w:p>
    <w:p w14:paraId="3D98236A" w14:textId="77777777" w:rsidR="007A4632" w:rsidRDefault="00000000">
      <w:pPr>
        <w:spacing w:after="156" w:line="480" w:lineRule="auto"/>
        <w:rPr>
          <w:rFonts w:eastAsia="黑体" w:hAnsi="Cambria Math"/>
          <w:color w:val="000000" w:themeColor="text1"/>
          <w:szCs w:val="21"/>
        </w:rPr>
      </w:pPr>
      <w:r>
        <w:rPr>
          <w:rFonts w:ascii="宋体" w:hAnsi="宋体" w:cs="宋体" w:hint="eastAsia"/>
          <w:color w:val="000000" w:themeColor="text1"/>
          <w:szCs w:val="21"/>
        </w:rPr>
        <w:t>式中</w:t>
      </w:r>
      <w:r>
        <w:rPr>
          <w:rFonts w:eastAsia="黑体" w:hAnsi="Cambria Math" w:hint="eastAsia"/>
          <w:color w:val="000000" w:themeColor="text1"/>
          <w:szCs w:val="21"/>
        </w:rPr>
        <w:t>：</w:t>
      </w:r>
      <m:oMath>
        <m:sSub>
          <m:sSubPr>
            <m:ctrlPr>
              <w:rPr>
                <w:rFonts w:ascii="黑体" w:eastAsia="黑体" w:hAnsi="黑体" w:cs="黑体" w:hint="eastAsia"/>
                <w:i/>
                <w:iCs/>
                <w:color w:val="000000" w:themeColor="text1"/>
                <w:szCs w:val="21"/>
              </w:rPr>
            </m:ctrlPr>
          </m:sSubPr>
          <m:e>
            <m:r>
              <w:rPr>
                <w:rFonts w:ascii="Cambria Math" w:eastAsia="黑体" w:hAnsi="Cambria Math" w:cs="黑体"/>
                <w:color w:val="000000" w:themeColor="text1"/>
                <w:szCs w:val="21"/>
              </w:rPr>
              <m:t>u</m:t>
            </m:r>
          </m:e>
          <m:sub>
            <m:r>
              <w:rPr>
                <w:rFonts w:ascii="Cambria Math" w:eastAsia="黑体" w:hAnsi="Cambria Math" w:cs="黑体"/>
                <w:color w:val="000000" w:themeColor="text1"/>
                <w:szCs w:val="21"/>
              </w:rPr>
              <m:t>c</m:t>
            </m:r>
          </m:sub>
        </m:sSub>
      </m:oMath>
      <w:r>
        <w:rPr>
          <w:rFonts w:eastAsia="黑体" w:hAnsi="Cambria Math" w:hint="eastAsia"/>
          <w:color w:val="000000" w:themeColor="text1"/>
          <w:szCs w:val="21"/>
        </w:rPr>
        <w:t>——</w:t>
      </w:r>
      <w:r>
        <w:rPr>
          <w:rFonts w:ascii="宋体" w:hAnsi="宋体" w:cs="宋体" w:hint="eastAsia"/>
          <w:color w:val="000000" w:themeColor="text1"/>
          <w:szCs w:val="21"/>
        </w:rPr>
        <w:t>合成标准不确定度；</w:t>
      </w:r>
    </w:p>
    <w:p w14:paraId="10936EB4" w14:textId="77777777" w:rsidR="007A4632" w:rsidRDefault="00000000">
      <w:pPr>
        <w:spacing w:after="156" w:line="480" w:lineRule="auto"/>
        <w:ind w:leftChars="500" w:left="1684" w:hangingChars="302" w:hanging="634"/>
        <w:rPr>
          <w:rFonts w:eastAsia="黑体" w:hAnsi="Cambria Math"/>
          <w:color w:val="000000" w:themeColor="text1"/>
          <w:szCs w:val="21"/>
        </w:rPr>
      </w:pPr>
      <m:oMath>
        <m:sSub>
          <m:sSubPr>
            <m:ctrlPr>
              <w:rPr>
                <w:rFonts w:ascii="Cambria Math" w:hAnsi="Cambria Math"/>
                <w:i/>
                <w:color w:val="000000" w:themeColor="text1"/>
                <w:szCs w:val="21"/>
              </w:rPr>
            </m:ctrlPr>
          </m:sSubPr>
          <m:e>
            <m:r>
              <w:rPr>
                <w:rFonts w:ascii="Cambria Math" w:eastAsia="黑体" w:hAnsi="Cambria Math" w:cs="黑体"/>
                <w:color w:val="000000" w:themeColor="text1"/>
                <w:szCs w:val="21"/>
              </w:rPr>
              <m:t>u</m:t>
            </m:r>
          </m:e>
          <m:sub>
            <m:r>
              <w:rPr>
                <w:rFonts w:ascii="Cambria Math" w:hAnsi="Cambria Math"/>
                <w:color w:val="000000" w:themeColor="text1"/>
                <w:szCs w:val="21"/>
              </w:rPr>
              <m:t>i</m:t>
            </m:r>
          </m:sub>
        </m:sSub>
      </m:oMath>
      <w:r>
        <w:rPr>
          <w:rFonts w:eastAsia="黑体" w:hAnsi="Cambria Math" w:hint="eastAsia"/>
          <w:color w:val="000000" w:themeColor="text1"/>
          <w:szCs w:val="21"/>
        </w:rPr>
        <w:t>——</w:t>
      </w:r>
      <w:r>
        <w:rPr>
          <w:rFonts w:ascii="宋体" w:hAnsi="宋体" w:cs="宋体" w:hint="eastAsia"/>
          <w:color w:val="000000" w:themeColor="text1"/>
          <w:szCs w:val="21"/>
        </w:rPr>
        <w:t>各不确定度分量(</w:t>
      </w:r>
      <m:oMath>
        <m:sSub>
          <m:sSubPr>
            <m:ctrlPr>
              <w:rPr>
                <w:rFonts w:ascii="Cambria Math" w:hAnsi="Cambria Math" w:cs="宋体" w:hint="eastAsia"/>
                <w:i/>
                <w:color w:val="000000" w:themeColor="text1"/>
                <w:szCs w:val="21"/>
              </w:rPr>
            </m:ctrlPr>
          </m:sSubPr>
          <m:e>
            <m:r>
              <w:rPr>
                <w:rFonts w:ascii="Cambria Math" w:hAnsi="Cambria Math" w:cs="宋体" w:hint="eastAsia"/>
                <w:color w:val="000000" w:themeColor="text1"/>
                <w:szCs w:val="21"/>
              </w:rPr>
              <m:t>u</m:t>
            </m:r>
          </m:e>
          <m:sub>
            <m:r>
              <w:rPr>
                <w:rFonts w:ascii="Cambria Math" w:hAnsi="Cambria Math" w:cs="宋体" w:hint="eastAsia"/>
                <w:color w:val="000000" w:themeColor="text1"/>
                <w:szCs w:val="21"/>
              </w:rPr>
              <m:t>1</m:t>
            </m:r>
          </m:sub>
        </m:sSub>
        <m:r>
          <w:rPr>
            <w:rFonts w:ascii="Cambria Math" w:hAnsi="Cambria Math" w:cs="宋体" w:hint="eastAsia"/>
            <w:color w:val="000000" w:themeColor="text1"/>
            <w:szCs w:val="21"/>
          </w:rPr>
          <m:t>,</m:t>
        </m:r>
        <m:sSub>
          <m:sSubPr>
            <m:ctrlPr>
              <w:rPr>
                <w:rFonts w:ascii="Cambria Math" w:hAnsi="Cambria Math" w:cs="宋体" w:hint="eastAsia"/>
                <w:i/>
                <w:color w:val="000000" w:themeColor="text1"/>
                <w:szCs w:val="21"/>
              </w:rPr>
            </m:ctrlPr>
          </m:sSubPr>
          <m:e>
            <m:r>
              <w:rPr>
                <w:rFonts w:ascii="Cambria Math" w:hAnsi="Cambria Math" w:cs="宋体" w:hint="eastAsia"/>
                <w:color w:val="000000" w:themeColor="text1"/>
                <w:szCs w:val="21"/>
              </w:rPr>
              <m:t>u</m:t>
            </m:r>
          </m:e>
          <m:sub>
            <m:r>
              <w:rPr>
                <w:rFonts w:ascii="Cambria Math" w:hAnsi="Cambria Math" w:cs="宋体" w:hint="eastAsia"/>
                <w:color w:val="000000" w:themeColor="text1"/>
                <w:szCs w:val="21"/>
              </w:rPr>
              <m:t>2</m:t>
            </m:r>
          </m:sub>
        </m:sSub>
      </m:oMath>
      <w:r>
        <w:rPr>
          <w:rFonts w:ascii="宋体" w:hAnsi="宋体" w:cs="宋体" w:hint="eastAsia"/>
          <w:color w:val="000000" w:themeColor="text1"/>
          <w:szCs w:val="21"/>
        </w:rPr>
        <w:t>……，</w:t>
      </w:r>
      <m:oMath>
        <m:sSub>
          <m:sSubPr>
            <m:ctrlPr>
              <w:rPr>
                <w:rFonts w:ascii="Cambria Math" w:hAnsi="Cambria Math" w:cs="宋体" w:hint="eastAsia"/>
                <w:i/>
                <w:color w:val="000000" w:themeColor="text1"/>
                <w:szCs w:val="21"/>
              </w:rPr>
            </m:ctrlPr>
          </m:sSubPr>
          <m:e>
            <m:r>
              <w:rPr>
                <w:rFonts w:ascii="Cambria Math" w:hAnsi="Cambria Math" w:cs="宋体" w:hint="eastAsia"/>
                <w:color w:val="000000" w:themeColor="text1"/>
                <w:szCs w:val="21"/>
              </w:rPr>
              <m:t>u</m:t>
            </m:r>
          </m:e>
          <m:sub>
            <m:r>
              <w:rPr>
                <w:rFonts w:ascii="Cambria Math" w:hAnsi="Cambria Math" w:cs="宋体" w:hint="eastAsia"/>
                <w:color w:val="000000" w:themeColor="text1"/>
                <w:szCs w:val="21"/>
              </w:rPr>
              <m:t>n</m:t>
            </m:r>
          </m:sub>
        </m:sSub>
      </m:oMath>
      <w:r>
        <w:rPr>
          <w:rFonts w:ascii="宋体" w:hAnsi="宋体" w:cs="宋体" w:hint="eastAsia"/>
          <w:color w:val="000000" w:themeColor="text1"/>
          <w:szCs w:val="21"/>
        </w:rPr>
        <w:t>)，来源于计数统计不确定度、标准源的不确定度、样品质量或体积不确定度、效率拟合的不确定度、几何位置不确定度、γ射线发射分支比不确定度等。</w:t>
      </w:r>
    </w:p>
    <w:p w14:paraId="030AB707" w14:textId="77777777" w:rsidR="007A4632" w:rsidRDefault="00000000">
      <w:pPr>
        <w:spacing w:after="156"/>
        <w:rPr>
          <w:rFonts w:eastAsia="黑体" w:hAnsi="Cambria Math"/>
          <w:color w:val="000000" w:themeColor="text1"/>
          <w:szCs w:val="21"/>
        </w:rPr>
      </w:pPr>
      <w:r>
        <w:t>活度浓度扩展不确定度</w:t>
      </w:r>
      <w:r>
        <w:t>U</w:t>
      </w:r>
      <w:r>
        <w:t>采用式</w:t>
      </w:r>
      <w:r>
        <w:t>(</w:t>
      </w:r>
      <w:r>
        <w:rPr>
          <w:rFonts w:hint="eastAsia"/>
        </w:rPr>
        <w:t>1</w:t>
      </w:r>
      <w:r>
        <w:t>7)</w:t>
      </w:r>
      <w:r>
        <w:t>计算</w:t>
      </w:r>
      <w:r>
        <w:t>:</w:t>
      </w:r>
    </w:p>
    <w:p w14:paraId="4D1C2D88" w14:textId="77777777" w:rsidR="007A4632" w:rsidRDefault="00000000">
      <w:pPr>
        <w:spacing w:after="156"/>
        <w:jc w:val="right"/>
        <w:rPr>
          <w:rFonts w:eastAsia="黑体" w:hAnsi="黑体" w:cs="黑体" w:hint="eastAsia"/>
          <w:iCs/>
          <w:color w:val="000000" w:themeColor="text1"/>
          <w:szCs w:val="21"/>
        </w:rPr>
      </w:pPr>
      <w:bookmarkStart w:id="98" w:name="_Toc6547"/>
      <w:bookmarkStart w:id="99" w:name="_Toc9741"/>
      <m:oMath>
        <m:r>
          <w:rPr>
            <w:rFonts w:ascii="Cambria Math" w:eastAsia="黑体" w:hAnsi="Cambria Math"/>
            <w:color w:val="000000" w:themeColor="text1"/>
            <w:szCs w:val="21"/>
          </w:rPr>
          <m:t>U</m:t>
        </m:r>
        <m:r>
          <m:rPr>
            <m:sty m:val="p"/>
          </m:rPr>
          <w:rPr>
            <w:rFonts w:ascii="Cambria Math" w:eastAsia="黑体" w:hAnsi="Cambria Math"/>
            <w:color w:val="000000" w:themeColor="text1"/>
            <w:szCs w:val="21"/>
          </w:rPr>
          <m:t>=</m:t>
        </m:r>
        <m:sSub>
          <m:sSubPr>
            <m:ctrlPr>
              <w:rPr>
                <w:rFonts w:ascii="黑体" w:eastAsia="黑体" w:hAnsi="黑体" w:cs="黑体" w:hint="eastAsia"/>
                <w:i/>
                <w:iCs/>
                <w:color w:val="000000" w:themeColor="text1"/>
                <w:szCs w:val="21"/>
              </w:rPr>
            </m:ctrlPr>
          </m:sSubPr>
          <m:e>
            <m:r>
              <w:rPr>
                <w:rFonts w:ascii="Cambria Math" w:eastAsia="黑体" w:hAnsi="Cambria Math" w:cs="黑体"/>
                <w:color w:val="000000" w:themeColor="text1"/>
                <w:szCs w:val="21"/>
              </w:rPr>
              <m:t>ku</m:t>
            </m:r>
          </m:e>
          <m:sub>
            <m:r>
              <w:rPr>
                <w:rFonts w:ascii="Cambria Math" w:eastAsia="黑体" w:hAnsi="Cambria Math" w:cs="黑体"/>
                <w:color w:val="000000" w:themeColor="text1"/>
                <w:szCs w:val="21"/>
              </w:rPr>
              <m:t>c</m:t>
            </m:r>
          </m:sub>
        </m:sSub>
      </m:oMath>
      <w:r>
        <w:rPr>
          <w:rFonts w:eastAsia="黑体" w:hAnsi="Cambria Math" w:hint="eastAsia"/>
          <w:color w:val="000000" w:themeColor="text1"/>
          <w:szCs w:val="21"/>
        </w:rPr>
        <w:t xml:space="preserve">                           </w:t>
      </w:r>
      <w:r>
        <w:rPr>
          <w:rFonts w:eastAsia="黑体" w:hAnsi="Cambria Math" w:hint="eastAsia"/>
          <w:color w:val="000000" w:themeColor="text1"/>
          <w:szCs w:val="21"/>
        </w:rPr>
        <w:t>……</w:t>
      </w:r>
      <w:proofErr w:type="gramStart"/>
      <w:r>
        <w:rPr>
          <w:rFonts w:eastAsia="黑体" w:hAnsi="Cambria Math" w:hint="eastAsia"/>
          <w:color w:val="000000" w:themeColor="text1"/>
          <w:szCs w:val="21"/>
        </w:rPr>
        <w:t>……………………</w:t>
      </w:r>
      <w:proofErr w:type="gramEnd"/>
      <w:r>
        <w:rPr>
          <w:rFonts w:ascii="宋体" w:hAnsi="宋体" w:hint="eastAsia"/>
          <w:szCs w:val="21"/>
        </w:rPr>
        <w:t>（17）</w:t>
      </w:r>
      <w:bookmarkEnd w:id="98"/>
      <w:bookmarkEnd w:id="99"/>
    </w:p>
    <w:p w14:paraId="4D0B97C5" w14:textId="77777777" w:rsidR="007A4632" w:rsidRDefault="00000000">
      <w:pPr>
        <w:spacing w:after="156" w:line="480" w:lineRule="auto"/>
        <w:rPr>
          <w:rFonts w:ascii="黑体" w:eastAsia="黑体" w:hAnsi="黑体" w:hint="eastAsia"/>
          <w:color w:val="000000" w:themeColor="text1"/>
          <w:szCs w:val="21"/>
        </w:rPr>
      </w:pPr>
      <w:r>
        <w:rPr>
          <w:rFonts w:ascii="宋体" w:hAnsi="宋体" w:cs="宋体" w:hint="eastAsia"/>
          <w:color w:val="000000" w:themeColor="text1"/>
          <w:szCs w:val="21"/>
        </w:rPr>
        <w:t>式中</w:t>
      </w:r>
      <w:r>
        <w:rPr>
          <w:rFonts w:eastAsia="黑体" w:hAnsi="Cambria Math" w:hint="eastAsia"/>
          <w:color w:val="000000" w:themeColor="text1"/>
          <w:szCs w:val="21"/>
        </w:rPr>
        <w:t>：</w:t>
      </w:r>
      <m:oMath>
        <m:r>
          <w:rPr>
            <w:rFonts w:ascii="Cambria Math" w:eastAsia="黑体" w:hAnsi="Cambria Math"/>
            <w:color w:val="000000" w:themeColor="text1"/>
            <w:szCs w:val="21"/>
          </w:rPr>
          <m:t>U</m:t>
        </m:r>
      </m:oMath>
      <w:r>
        <w:rPr>
          <w:rFonts w:ascii="黑体" w:eastAsia="黑体" w:hAnsi="黑体" w:hint="eastAsia"/>
          <w:color w:val="000000" w:themeColor="text1"/>
          <w:szCs w:val="21"/>
        </w:rPr>
        <w:t>——</w:t>
      </w:r>
      <w:r>
        <w:rPr>
          <w:rFonts w:ascii="宋体" w:hAnsi="宋体" w:cs="宋体" w:hint="eastAsia"/>
          <w:color w:val="000000" w:themeColor="text1"/>
          <w:szCs w:val="21"/>
        </w:rPr>
        <w:t>扩展不确定度</w:t>
      </w:r>
      <w:r>
        <w:rPr>
          <w:rFonts w:ascii="黑体" w:eastAsia="黑体" w:hAnsi="黑体" w:hint="eastAsia"/>
          <w:color w:val="000000" w:themeColor="text1"/>
          <w:szCs w:val="21"/>
        </w:rPr>
        <w:t>；</w:t>
      </w:r>
    </w:p>
    <w:p w14:paraId="50CA377C" w14:textId="77777777" w:rsidR="007A4632" w:rsidRDefault="00000000">
      <w:pPr>
        <w:spacing w:after="156" w:line="480" w:lineRule="auto"/>
        <w:ind w:firstLineChars="500" w:firstLine="1050"/>
        <w:rPr>
          <w:rFonts w:ascii="黑体" w:eastAsia="黑体" w:hAnsi="黑体" w:hint="eastAsia"/>
          <w:color w:val="000000" w:themeColor="text1"/>
          <w:szCs w:val="21"/>
        </w:rPr>
      </w:pPr>
      <m:oMath>
        <m:r>
          <w:rPr>
            <w:rFonts w:ascii="Cambria Math" w:eastAsia="黑体" w:hAnsi="Cambria Math"/>
            <w:color w:val="000000" w:themeColor="text1"/>
            <w:szCs w:val="21"/>
          </w:rPr>
          <m:t>k</m:t>
        </m:r>
      </m:oMath>
      <w:r>
        <w:rPr>
          <w:rFonts w:ascii="黑体" w:eastAsia="黑体" w:hAnsi="黑体" w:hint="eastAsia"/>
          <w:color w:val="000000" w:themeColor="text1"/>
          <w:szCs w:val="21"/>
        </w:rPr>
        <w:t>——</w:t>
      </w:r>
      <w:r>
        <w:rPr>
          <w:rFonts w:ascii="宋体" w:hAnsi="宋体" w:cs="宋体" w:hint="eastAsia"/>
          <w:color w:val="000000" w:themeColor="text1"/>
          <w:szCs w:val="21"/>
        </w:rPr>
        <w:t>包含因子，一般取2，相应置信度为95%</w:t>
      </w:r>
      <w:r>
        <w:rPr>
          <w:rFonts w:ascii="黑体" w:eastAsia="黑体" w:hAnsi="黑体" w:hint="eastAsia"/>
          <w:color w:val="000000" w:themeColor="text1"/>
          <w:szCs w:val="21"/>
        </w:rPr>
        <w:t>；</w:t>
      </w:r>
    </w:p>
    <w:p w14:paraId="78BF5E7E" w14:textId="77777777" w:rsidR="007A4632" w:rsidRDefault="00000000">
      <w:pPr>
        <w:spacing w:after="156" w:line="480" w:lineRule="auto"/>
        <w:ind w:firstLineChars="500" w:firstLine="1050"/>
        <w:rPr>
          <w:rFonts w:ascii="黑体" w:eastAsia="黑体" w:hAnsi="黑体" w:hint="eastAsia"/>
          <w:color w:val="000000" w:themeColor="text1"/>
          <w:szCs w:val="21"/>
        </w:rPr>
      </w:pPr>
      <m:oMath>
        <m:sSub>
          <m:sSubPr>
            <m:ctrlPr>
              <w:rPr>
                <w:rFonts w:ascii="Cambria Math" w:eastAsia="黑体" w:hAnsi="Cambria Math" w:hint="eastAsia"/>
                <w:i/>
                <w:iCs/>
                <w:color w:val="000000" w:themeColor="text1"/>
                <w:szCs w:val="21"/>
              </w:rPr>
            </m:ctrlPr>
          </m:sSubPr>
          <m:e>
            <m:r>
              <w:rPr>
                <w:rFonts w:ascii="Cambria Math" w:eastAsia="黑体" w:hAnsi="Cambria Math"/>
                <w:color w:val="000000" w:themeColor="text1"/>
                <w:szCs w:val="21"/>
              </w:rPr>
              <m:t>u</m:t>
            </m:r>
          </m:e>
          <m:sub>
            <m:r>
              <w:rPr>
                <w:rFonts w:ascii="Cambria Math" w:eastAsia="黑体" w:hAnsi="Cambria Math"/>
                <w:color w:val="000000" w:themeColor="text1"/>
                <w:szCs w:val="21"/>
              </w:rPr>
              <m:t>c</m:t>
            </m:r>
          </m:sub>
        </m:sSub>
      </m:oMath>
      <w:r>
        <w:rPr>
          <w:rFonts w:ascii="黑体" w:eastAsia="黑体" w:hAnsi="黑体" w:hint="eastAsia"/>
          <w:color w:val="000000" w:themeColor="text1"/>
          <w:szCs w:val="21"/>
        </w:rPr>
        <w:t>——</w:t>
      </w:r>
      <w:r>
        <w:rPr>
          <w:rFonts w:ascii="宋体" w:hAnsi="宋体" w:cs="宋体" w:hint="eastAsia"/>
          <w:color w:val="000000" w:themeColor="text1"/>
          <w:szCs w:val="21"/>
        </w:rPr>
        <w:t>合成标准不确定度</w:t>
      </w:r>
      <w:r>
        <w:rPr>
          <w:rFonts w:ascii="黑体" w:eastAsia="黑体" w:hAnsi="黑体" w:hint="eastAsia"/>
          <w:color w:val="000000" w:themeColor="text1"/>
          <w:szCs w:val="21"/>
        </w:rPr>
        <w:t>。</w:t>
      </w:r>
    </w:p>
    <w:p w14:paraId="60990ECB" w14:textId="77777777" w:rsidR="007A4632" w:rsidRDefault="00000000">
      <w:pPr>
        <w:spacing w:after="156"/>
        <w:rPr>
          <w:rFonts w:eastAsia="黑体" w:hAnsi="黑体" w:cs="黑体" w:hint="eastAsia"/>
          <w:iCs/>
          <w:color w:val="000000" w:themeColor="text1"/>
          <w:szCs w:val="21"/>
        </w:rPr>
      </w:pPr>
      <w:r>
        <w:rPr>
          <w:rFonts w:hint="eastAsia"/>
        </w:rPr>
        <w:t>活度浓度测量结果的扩展不确定度</w:t>
      </w:r>
      <m:oMath>
        <m:r>
          <w:rPr>
            <w:rFonts w:ascii="Cambria Math" w:hAnsi="Cambria Math"/>
          </w:rPr>
          <m:t>U</m:t>
        </m:r>
      </m:oMath>
      <w:r>
        <w:rPr>
          <w:rFonts w:hint="eastAsia"/>
        </w:rPr>
        <w:t>，应注明扩展不确定度置信度：</w:t>
      </w:r>
      <w:r>
        <w:rPr>
          <w:rFonts w:hint="eastAsia"/>
          <w:i/>
          <w:iCs/>
        </w:rPr>
        <w:t>k</w:t>
      </w:r>
      <w:r>
        <w:rPr>
          <w:rFonts w:hint="eastAsia"/>
        </w:rPr>
        <w:t>=2</w:t>
      </w:r>
      <w:r>
        <w:rPr>
          <w:rFonts w:hint="eastAsia"/>
        </w:rPr>
        <w:t>；扩展不确定度一般保留</w:t>
      </w:r>
      <w:r>
        <w:rPr>
          <w:rFonts w:hint="eastAsia"/>
        </w:rPr>
        <w:t>1</w:t>
      </w:r>
      <w:r>
        <w:rPr>
          <w:rFonts w:hint="eastAsia"/>
        </w:rPr>
        <w:t>位有效数字，当扩展不确定度首位小于“</w:t>
      </w:r>
      <w:r>
        <w:rPr>
          <w:rFonts w:hint="eastAsia"/>
        </w:rPr>
        <w:t>3</w:t>
      </w:r>
      <w:r>
        <w:rPr>
          <w:rFonts w:hint="eastAsia"/>
        </w:rPr>
        <w:t>”，可保留</w:t>
      </w:r>
      <w:r>
        <w:rPr>
          <w:rFonts w:hint="eastAsia"/>
        </w:rPr>
        <w:t>2</w:t>
      </w:r>
      <w:r>
        <w:rPr>
          <w:rFonts w:hint="eastAsia"/>
        </w:rPr>
        <w:t>位有效数字。γ能谱分析中活度浓度不确定度的主要来源及不确定度评定方法可以参考</w:t>
      </w:r>
      <w:r>
        <w:rPr>
          <w:rFonts w:hint="eastAsia"/>
        </w:rPr>
        <w:t>GB/T 16145</w:t>
      </w:r>
      <w:r>
        <w:rPr>
          <w:rFonts w:hint="eastAsia"/>
        </w:rPr>
        <w:t>推荐的方法。</w:t>
      </w:r>
    </w:p>
    <w:p w14:paraId="6AD967DF" w14:textId="77777777" w:rsidR="007A4632" w:rsidRDefault="00000000">
      <w:pPr>
        <w:pStyle w:val="2"/>
        <w:spacing w:after="156"/>
        <w:ind w:firstLineChars="0" w:firstLine="0"/>
        <w:rPr>
          <w:rFonts w:hint="eastAsia"/>
        </w:rPr>
      </w:pPr>
      <w:bookmarkStart w:id="100" w:name="_Toc7949"/>
      <w:bookmarkStart w:id="101" w:name="_Toc10718"/>
      <w:r>
        <w:rPr>
          <w:rFonts w:hint="eastAsia"/>
        </w:rPr>
        <w:t>9.6  结果报告</w:t>
      </w:r>
      <w:bookmarkEnd w:id="100"/>
      <w:bookmarkEnd w:id="101"/>
    </w:p>
    <w:p w14:paraId="3172C5F5" w14:textId="77777777" w:rsidR="007A4632" w:rsidRDefault="00000000">
      <w:pPr>
        <w:pStyle w:val="2"/>
        <w:spacing w:before="312" w:after="156"/>
        <w:ind w:firstLineChars="0" w:firstLine="0"/>
        <w:rPr>
          <w:rFonts w:hint="eastAsia"/>
        </w:rPr>
      </w:pPr>
      <w:bookmarkStart w:id="102" w:name="_Toc10946"/>
      <w:r>
        <w:rPr>
          <w:rFonts w:cs="黑体" w:hint="eastAsia"/>
        </w:rPr>
        <w:t xml:space="preserve">9.6.1   </w:t>
      </w:r>
      <w:r>
        <w:rPr>
          <w:rFonts w:ascii="宋体" w:eastAsia="宋体" w:hAnsi="宋体" w:cs="宋体" w:hint="eastAsia"/>
        </w:rPr>
        <w:t>报告样品分析结果应清晰简明，同时给出适当说明。</w:t>
      </w:r>
      <w:bookmarkEnd w:id="102"/>
    </w:p>
    <w:p w14:paraId="1B2109DE" w14:textId="77777777" w:rsidR="007A4632" w:rsidRDefault="00000000">
      <w:pPr>
        <w:pStyle w:val="2"/>
        <w:spacing w:before="312" w:after="156"/>
        <w:ind w:firstLineChars="0" w:firstLine="0"/>
        <w:rPr>
          <w:rFonts w:hAnsi="Cambria Math"/>
          <w:color w:val="000000" w:themeColor="text1"/>
          <w:szCs w:val="21"/>
        </w:rPr>
      </w:pPr>
      <w:bookmarkStart w:id="103" w:name="_Toc549"/>
      <w:r>
        <w:rPr>
          <w:rFonts w:cs="黑体" w:hint="eastAsia"/>
          <w:color w:val="000000" w:themeColor="text1"/>
          <w:szCs w:val="21"/>
        </w:rPr>
        <w:lastRenderedPageBreak/>
        <w:t>9.6.2</w:t>
      </w:r>
      <w:r>
        <w:rPr>
          <w:rFonts w:hint="eastAsia"/>
          <w:color w:val="000000" w:themeColor="text1"/>
          <w:szCs w:val="21"/>
        </w:rPr>
        <w:t xml:space="preserve">  </w:t>
      </w:r>
      <w:r>
        <w:rPr>
          <w:rFonts w:ascii="宋体" w:eastAsia="宋体" w:hAnsi="宋体" w:cs="宋体" w:hint="eastAsia"/>
        </w:rPr>
        <w:t xml:space="preserve">  定量分析结果大于样品探测限，测量结果表述形式为：</w:t>
      </w:r>
      <w:r>
        <w:rPr>
          <w:rFonts w:ascii="宋体" w:eastAsia="宋体" w:hAnsi="宋体" w:cs="宋体" w:hint="eastAsia"/>
          <w:i/>
          <w:iCs/>
        </w:rPr>
        <w:t>A</w:t>
      </w:r>
      <w:r>
        <w:rPr>
          <w:rFonts w:ascii="宋体" w:eastAsia="宋体" w:hAnsi="宋体" w:cs="宋体" w:hint="eastAsia"/>
          <w:vertAlign w:val="subscript"/>
        </w:rPr>
        <w:t>b</w:t>
      </w:r>
      <w:r>
        <w:rPr>
          <w:rFonts w:ascii="宋体" w:eastAsia="宋体" w:hAnsi="宋体" w:cs="宋体" w:hint="eastAsia"/>
        </w:rPr>
        <w:t>±</w:t>
      </w:r>
      <w:r>
        <w:rPr>
          <w:rFonts w:ascii="宋体" w:eastAsia="宋体" w:hAnsi="宋体" w:cs="宋体" w:hint="eastAsia"/>
          <w:i/>
          <w:iCs/>
        </w:rPr>
        <w:t>U</w:t>
      </w:r>
      <w:r>
        <w:rPr>
          <w:rFonts w:ascii="宋体" w:eastAsia="宋体" w:hAnsi="宋体" w:cs="宋体" w:hint="eastAsia"/>
        </w:rPr>
        <w:t>，</w:t>
      </w:r>
      <w:r>
        <w:rPr>
          <w:rFonts w:ascii="宋体" w:eastAsia="宋体" w:hAnsi="宋体" w:cs="宋体" w:hint="eastAsia"/>
          <w:i/>
          <w:iCs/>
        </w:rPr>
        <w:t>k</w:t>
      </w:r>
      <w:r>
        <w:rPr>
          <w:rFonts w:ascii="宋体" w:eastAsia="宋体" w:hAnsi="宋体" w:cs="宋体" w:hint="eastAsia"/>
        </w:rPr>
        <w:t>=2。其中</w:t>
      </w:r>
      <w:r>
        <w:rPr>
          <w:rFonts w:ascii="宋体" w:eastAsia="宋体" w:hAnsi="宋体" w:cs="宋体" w:hint="eastAsia"/>
          <w:i/>
          <w:iCs/>
        </w:rPr>
        <w:t>A</w:t>
      </w:r>
      <w:r>
        <w:rPr>
          <w:rFonts w:ascii="宋体" w:eastAsia="宋体" w:hAnsi="宋体" w:cs="宋体" w:hint="eastAsia"/>
          <w:vertAlign w:val="subscript"/>
        </w:rPr>
        <w:t>b</w:t>
      </w:r>
      <w:r>
        <w:rPr>
          <w:rFonts w:ascii="宋体" w:eastAsia="宋体" w:hAnsi="宋体" w:cs="宋体" w:hint="eastAsia"/>
        </w:rPr>
        <w:t>为活度浓度值，</w:t>
      </w:r>
      <w:r>
        <w:rPr>
          <w:rFonts w:ascii="宋体" w:eastAsia="宋体" w:hAnsi="宋体" w:cs="宋体" w:hint="eastAsia"/>
          <w:i/>
          <w:iCs/>
        </w:rPr>
        <w:t>U</w:t>
      </w:r>
      <w:r>
        <w:rPr>
          <w:rFonts w:ascii="宋体" w:eastAsia="宋体" w:hAnsi="宋体" w:cs="宋体" w:hint="eastAsia"/>
        </w:rPr>
        <w:t>为扩展不确定度值，单位为贝可每立方米(Bq/m</w:t>
      </w:r>
      <w:r>
        <w:rPr>
          <w:rFonts w:ascii="宋体" w:eastAsia="宋体" w:hAnsi="宋体" w:cs="宋体" w:hint="eastAsia"/>
          <w:vertAlign w:val="superscript"/>
        </w:rPr>
        <w:t>3</w:t>
      </w:r>
      <w:r>
        <w:rPr>
          <w:rFonts w:ascii="宋体" w:eastAsia="宋体" w:hAnsi="宋体" w:cs="宋体" w:hint="eastAsia"/>
        </w:rPr>
        <w:t>)，标明单位和结果参考日期。测量结果的有效位数按照测量结果的末位与不确定度的末位对齐的原则确定。</w:t>
      </w:r>
      <w:bookmarkEnd w:id="103"/>
    </w:p>
    <w:p w14:paraId="5D845686" w14:textId="77777777" w:rsidR="007A4632" w:rsidRDefault="00000000">
      <w:pPr>
        <w:spacing w:after="156"/>
        <w:ind w:firstLineChars="0" w:firstLine="0"/>
        <w:rPr>
          <w:rFonts w:ascii="宋体" w:hAnsi="宋体" w:cs="宋体" w:hint="eastAsia"/>
          <w:color w:val="000000" w:themeColor="text1"/>
          <w:szCs w:val="21"/>
        </w:rPr>
      </w:pPr>
      <w:bookmarkStart w:id="104" w:name="_Toc25920"/>
      <w:bookmarkStart w:id="105" w:name="_Toc25057"/>
      <w:r>
        <w:rPr>
          <w:rFonts w:ascii="黑体" w:eastAsia="黑体" w:hAnsi="黑体" w:cs="黑体" w:hint="eastAsia"/>
          <w:color w:val="000000" w:themeColor="text1"/>
          <w:szCs w:val="21"/>
        </w:rPr>
        <w:t xml:space="preserve">9.6.3 </w:t>
      </w:r>
      <w:r>
        <w:rPr>
          <w:rFonts w:eastAsia="黑体" w:hAnsi="Cambria Math" w:hint="eastAsia"/>
          <w:color w:val="000000" w:themeColor="text1"/>
          <w:szCs w:val="21"/>
        </w:rPr>
        <w:t xml:space="preserve">   </w:t>
      </w:r>
      <w:r>
        <w:rPr>
          <w:rFonts w:ascii="宋体" w:hAnsi="宋体" w:cs="宋体" w:hint="eastAsia"/>
          <w:color w:val="000000" w:themeColor="text1"/>
          <w:szCs w:val="21"/>
        </w:rPr>
        <w:t>低于样品探测限</w:t>
      </w:r>
      <w:proofErr w:type="gramStart"/>
      <w:r>
        <w:rPr>
          <w:rFonts w:ascii="宋体" w:hAnsi="宋体" w:cs="宋体" w:hint="eastAsia"/>
          <w:color w:val="000000" w:themeColor="text1"/>
          <w:szCs w:val="21"/>
        </w:rPr>
        <w:t>的核索其</w:t>
      </w:r>
      <w:proofErr w:type="gramEnd"/>
      <w:r>
        <w:rPr>
          <w:rFonts w:ascii="宋体" w:hAnsi="宋体" w:cs="宋体" w:hint="eastAsia"/>
          <w:color w:val="000000" w:themeColor="text1"/>
          <w:szCs w:val="21"/>
        </w:rPr>
        <w:t>活度浓度以“&lt;DL”表示，并注明样品探测限值及置信水平。当样品探测限值首位大于“2”时，保留2位有效数字，小于或等于“2”时，保留3位有效数字，单位为贝可每立方米(</w:t>
      </w:r>
      <w:proofErr w:type="spellStart"/>
      <w:r>
        <w:rPr>
          <w:rFonts w:ascii="宋体" w:hAnsi="宋体" w:cs="宋体" w:hint="eastAsia"/>
          <w:color w:val="000000" w:themeColor="text1"/>
          <w:szCs w:val="21"/>
        </w:rPr>
        <w:t>Bg</w:t>
      </w:r>
      <w:proofErr w:type="spellEnd"/>
      <w:r>
        <w:rPr>
          <w:rFonts w:ascii="宋体" w:hAnsi="宋体" w:cs="宋体" w:hint="eastAsia"/>
          <w:color w:val="000000" w:themeColor="text1"/>
          <w:szCs w:val="21"/>
        </w:rPr>
        <w:t>/m</w:t>
      </w:r>
      <w:r>
        <w:rPr>
          <w:rFonts w:ascii="宋体" w:hAnsi="宋体" w:cs="宋体" w:hint="eastAsia"/>
          <w:color w:val="000000" w:themeColor="text1"/>
          <w:szCs w:val="21"/>
          <w:vertAlign w:val="superscript"/>
        </w:rPr>
        <w:t>3</w:t>
      </w:r>
      <w:r>
        <w:rPr>
          <w:rFonts w:ascii="宋体" w:hAnsi="宋体" w:cs="宋体" w:hint="eastAsia"/>
          <w:color w:val="000000" w:themeColor="text1"/>
          <w:szCs w:val="21"/>
        </w:rPr>
        <w:t>)；并注明测</w:t>
      </w:r>
      <w:proofErr w:type="gramStart"/>
      <w:r>
        <w:rPr>
          <w:rFonts w:ascii="宋体" w:hAnsi="宋体" w:cs="宋体" w:hint="eastAsia"/>
          <w:color w:val="000000" w:themeColor="text1"/>
          <w:szCs w:val="21"/>
        </w:rPr>
        <w:t>最</w:t>
      </w:r>
      <w:proofErr w:type="gramEnd"/>
      <w:r>
        <w:rPr>
          <w:rFonts w:ascii="宋体" w:hAnsi="宋体" w:cs="宋体" w:hint="eastAsia"/>
          <w:color w:val="000000" w:themeColor="text1"/>
          <w:szCs w:val="21"/>
        </w:rPr>
        <w:t>条件，如样品用量、测量时间、特征峰能量、效率、测量几何条件等。探测限的计算</w:t>
      </w:r>
      <w:r>
        <w:rPr>
          <w:rFonts w:ascii="宋体" w:hAnsi="宋体" w:cs="宋体" w:hint="eastAsia"/>
          <w:iCs/>
          <w:color w:val="000000" w:themeColor="text1"/>
          <w:szCs w:val="21"/>
        </w:rPr>
        <w:t>参考</w:t>
      </w:r>
      <w:r>
        <w:rPr>
          <w:rFonts w:ascii="宋体" w:hAnsi="宋体" w:cs="宋体" w:hint="eastAsia"/>
          <w:color w:val="000000" w:themeColor="text1"/>
          <w:szCs w:val="21"/>
        </w:rPr>
        <w:t>GB/T 16145</w:t>
      </w:r>
      <w:r>
        <w:rPr>
          <w:rFonts w:ascii="宋体" w:hAnsi="宋体" w:cs="宋体" w:hint="eastAsia"/>
          <w:iCs/>
          <w:szCs w:val="21"/>
        </w:rPr>
        <w:t>推荐的方法</w:t>
      </w:r>
      <w:r>
        <w:rPr>
          <w:rFonts w:ascii="宋体" w:hAnsi="宋体" w:cs="宋体" w:hint="eastAsia"/>
          <w:color w:val="000000" w:themeColor="text1"/>
          <w:szCs w:val="21"/>
        </w:rPr>
        <w:t>。</w:t>
      </w:r>
      <w:bookmarkEnd w:id="104"/>
      <w:bookmarkEnd w:id="105"/>
    </w:p>
    <w:p w14:paraId="38F83A75" w14:textId="77777777" w:rsidR="007A4632" w:rsidRDefault="00000000">
      <w:pPr>
        <w:pStyle w:val="1"/>
        <w:spacing w:before="312" w:after="312"/>
        <w:rPr>
          <w:rFonts w:hint="eastAsia"/>
        </w:rPr>
      </w:pPr>
      <w:bookmarkStart w:id="106" w:name="_Toc19547"/>
      <w:r>
        <w:rPr>
          <w:rFonts w:hint="eastAsia"/>
        </w:rPr>
        <w:t>10质量控制</w:t>
      </w:r>
      <w:bookmarkEnd w:id="106"/>
    </w:p>
    <w:p w14:paraId="25E763F0" w14:textId="77777777" w:rsidR="007A4632" w:rsidRDefault="00000000">
      <w:pPr>
        <w:spacing w:after="156"/>
        <w:ind w:firstLineChars="0" w:firstLine="0"/>
      </w:pPr>
      <w:bookmarkStart w:id="107" w:name="_Toc3733"/>
      <w:bookmarkStart w:id="108" w:name="_Toc1987"/>
      <w:r>
        <w:rPr>
          <w:rFonts w:ascii="黑体" w:eastAsia="黑体" w:hAnsi="黑体" w:cs="黑体" w:hint="eastAsia"/>
        </w:rPr>
        <w:t>10.1</w:t>
      </w:r>
      <w:bookmarkEnd w:id="107"/>
      <w:bookmarkEnd w:id="108"/>
      <w:r>
        <w:t>在测量样品之前，</w:t>
      </w:r>
      <w:r>
        <w:rPr>
          <w:rFonts w:hint="eastAsia"/>
        </w:rPr>
        <w:t>需先进行</w:t>
      </w:r>
      <w:r>
        <w:rPr>
          <w:rFonts w:hint="eastAsia"/>
        </w:rPr>
        <w:t>QC</w:t>
      </w:r>
      <w:r>
        <w:rPr>
          <w:rFonts w:hint="eastAsia"/>
        </w:rPr>
        <w:t>源测量</w:t>
      </w:r>
      <w:r>
        <w:t>，</w:t>
      </w:r>
      <w:r>
        <w:rPr>
          <w:rFonts w:hint="eastAsia"/>
        </w:rPr>
        <w:t>测量时间不小于</w:t>
      </w:r>
      <w:r>
        <w:rPr>
          <w:rFonts w:hint="eastAsia"/>
        </w:rPr>
        <w:t>15min</w:t>
      </w:r>
      <w:r>
        <w:rPr>
          <w:rFonts w:hint="eastAsia"/>
        </w:rPr>
        <w:t>，系统</w:t>
      </w:r>
      <w:r>
        <w:rPr>
          <w:rFonts w:hint="eastAsia"/>
          <w:vertAlign w:val="superscript"/>
        </w:rPr>
        <w:t>60</w:t>
      </w:r>
      <w:r>
        <w:t>Co</w:t>
      </w:r>
      <w:proofErr w:type="gramStart"/>
      <w:r>
        <w:rPr>
          <w:rFonts w:hint="eastAsia"/>
        </w:rPr>
        <w:t>特征峰半高</w:t>
      </w:r>
      <w:proofErr w:type="gramEnd"/>
      <w:r>
        <w:rPr>
          <w:rFonts w:hint="eastAsia"/>
        </w:rPr>
        <w:t>宽小于</w:t>
      </w:r>
      <w:r>
        <w:rPr>
          <w:rFonts w:hint="eastAsia"/>
        </w:rPr>
        <w:t>2.50 keV</w:t>
      </w:r>
      <w:r>
        <w:rPr>
          <w:rFonts w:hint="eastAsia"/>
        </w:rPr>
        <w:t>时可进行样品测量。</w:t>
      </w:r>
    </w:p>
    <w:p w14:paraId="38F1A1F7" w14:textId="77777777" w:rsidR="007A4632" w:rsidRDefault="00000000">
      <w:pPr>
        <w:spacing w:after="156"/>
        <w:ind w:firstLineChars="0" w:firstLine="0"/>
      </w:pPr>
      <w:r>
        <w:rPr>
          <w:rFonts w:ascii="黑体" w:eastAsia="黑体" w:hAnsi="黑体" w:cs="黑体" w:hint="eastAsia"/>
        </w:rPr>
        <w:t>10.2</w:t>
      </w:r>
      <w:r>
        <w:rPr>
          <w:rFonts w:hint="eastAsia"/>
        </w:rPr>
        <w:t xml:space="preserve"> </w:t>
      </w:r>
      <w:r>
        <w:t>安装新的探测器、更换屏蔽装置、</w:t>
      </w:r>
      <w:r>
        <w:rPr>
          <w:rFonts w:hint="eastAsia"/>
        </w:rPr>
        <w:t>重新初始化</w:t>
      </w:r>
      <w:r>
        <w:t>系统</w:t>
      </w:r>
      <w:r>
        <w:rPr>
          <w:rFonts w:hint="eastAsia"/>
        </w:rPr>
        <w:t>时应使用空白滤膜连续测量</w:t>
      </w:r>
      <w:r>
        <w:rPr>
          <w:rFonts w:hint="eastAsia"/>
        </w:rPr>
        <w:t>7</w:t>
      </w:r>
      <w:r>
        <w:rPr>
          <w:rFonts w:hint="eastAsia"/>
        </w:rPr>
        <w:t>天；使用新批次滤膜时应使用空白滤膜连续测量</w:t>
      </w:r>
      <w:r>
        <w:rPr>
          <w:rFonts w:hint="eastAsia"/>
        </w:rPr>
        <w:t>1</w:t>
      </w:r>
      <w:r>
        <w:rPr>
          <w:rFonts w:hint="eastAsia"/>
        </w:rPr>
        <w:t>天。</w:t>
      </w:r>
      <w:r>
        <w:rPr>
          <w:rFonts w:hint="eastAsia"/>
        </w:rPr>
        <w:t xml:space="preserve">  </w:t>
      </w:r>
      <w:r>
        <w:rPr>
          <w:rFonts w:hint="eastAsia"/>
        </w:rPr>
        <w:t>本底测量时，必须将空白滤膜制成与样品几何形状一样的本底样品放置在屏蔽室内进行本底谱测量，且屏蔽室内的介质应与样品测量时保持一致。</w:t>
      </w:r>
    </w:p>
    <w:p w14:paraId="28DF47EA" w14:textId="77777777" w:rsidR="007A4632" w:rsidRDefault="00000000">
      <w:pPr>
        <w:spacing w:after="156"/>
        <w:ind w:firstLineChars="0" w:firstLine="0"/>
      </w:pPr>
      <w:r>
        <w:rPr>
          <w:rFonts w:ascii="黑体" w:eastAsia="黑体" w:hAnsi="黑体" w:cs="黑体" w:hint="eastAsia"/>
        </w:rPr>
        <w:t>10.3</w:t>
      </w:r>
      <w:r>
        <w:rPr>
          <w:rFonts w:hint="eastAsia"/>
        </w:rPr>
        <w:t>采样器应送有资质的计量机构校准，或自行校准、比对，每年至少一次，采样器流量自行校准方法和采样器流量比对方法</w:t>
      </w:r>
      <w:r>
        <w:rPr>
          <w:rFonts w:hint="eastAsia"/>
        </w:rPr>
        <w:t>HJ1149</w:t>
      </w:r>
      <w:r>
        <w:rPr>
          <w:rFonts w:hint="eastAsia"/>
        </w:rPr>
        <w:t>。</w:t>
      </w:r>
    </w:p>
    <w:p w14:paraId="18D6A4EA" w14:textId="77777777" w:rsidR="007A4632" w:rsidRDefault="00000000">
      <w:pPr>
        <w:spacing w:after="156"/>
        <w:ind w:firstLineChars="0" w:firstLine="0"/>
      </w:pPr>
      <w:r>
        <w:rPr>
          <w:rFonts w:ascii="黑体" w:eastAsia="黑体" w:hAnsi="黑体" w:cs="黑体" w:hint="eastAsia"/>
        </w:rPr>
        <w:t>10.4</w:t>
      </w:r>
      <w:r>
        <w:rPr>
          <w:rFonts w:hint="eastAsia"/>
        </w:rPr>
        <w:t>采样期间保持流量稳定，每小时平均流量不超过设定流量的±</w:t>
      </w:r>
      <w:r>
        <w:rPr>
          <w:rFonts w:hint="eastAsia"/>
        </w:rPr>
        <w:t>10%</w:t>
      </w:r>
      <w:r>
        <w:rPr>
          <w:rFonts w:hint="eastAsia"/>
        </w:rPr>
        <w:t>，采样全过程平均流量不超过设定流量的±</w:t>
      </w:r>
      <w:r>
        <w:rPr>
          <w:rFonts w:hint="eastAsia"/>
        </w:rPr>
        <w:t>5%</w:t>
      </w:r>
      <w:r>
        <w:rPr>
          <w:rFonts w:hint="eastAsia"/>
        </w:rPr>
        <w:t>。</w:t>
      </w:r>
    </w:p>
    <w:p w14:paraId="7D8174BA" w14:textId="77777777" w:rsidR="007A4632" w:rsidRDefault="00000000">
      <w:pPr>
        <w:spacing w:after="156"/>
        <w:ind w:firstLineChars="0" w:firstLine="0"/>
      </w:pPr>
      <w:r>
        <w:rPr>
          <w:rFonts w:ascii="黑体" w:eastAsia="黑体" w:hAnsi="黑体" w:cs="黑体" w:hint="eastAsia"/>
        </w:rPr>
        <w:t>10.5</w:t>
      </w:r>
      <w:r>
        <w:rPr>
          <w:rFonts w:hint="eastAsia"/>
        </w:rPr>
        <w:t>采样后</w:t>
      </w:r>
      <w:proofErr w:type="gramStart"/>
      <w:r>
        <w:rPr>
          <w:rFonts w:hint="eastAsia"/>
        </w:rPr>
        <w:t>滤膜受尘面上</w:t>
      </w:r>
      <w:proofErr w:type="gramEnd"/>
      <w:r>
        <w:rPr>
          <w:rFonts w:hint="eastAsia"/>
        </w:rPr>
        <w:t>的积尘边缘轮廓应清晰。如果积尘边缘轮廓出现模糊、不完整，则表明有漏气，应检查滤膜安装是否正确，传送带是否正常运行。</w:t>
      </w:r>
    </w:p>
    <w:p w14:paraId="6A680DF6" w14:textId="77777777" w:rsidR="007A4632" w:rsidRDefault="00000000">
      <w:pPr>
        <w:spacing w:after="156"/>
        <w:ind w:firstLineChars="0" w:firstLine="0"/>
      </w:pPr>
      <w:r>
        <w:rPr>
          <w:rFonts w:ascii="黑体" w:eastAsia="黑体" w:hAnsi="黑体" w:cs="黑体" w:hint="eastAsia"/>
        </w:rPr>
        <w:t>10.6</w:t>
      </w:r>
      <w:r>
        <w:rPr>
          <w:rFonts w:hint="eastAsia"/>
        </w:rPr>
        <w:t>采样期间，所有有关样品代表性和有效性的因素，如采样器故障、沙尘暴等异常气象条件、重度污染及以上空气质量状况和异常建设活动等均应详细记录。</w:t>
      </w:r>
    </w:p>
    <w:p w14:paraId="34EC8317" w14:textId="77777777" w:rsidR="007A4632" w:rsidRDefault="007A4632">
      <w:pPr>
        <w:tabs>
          <w:tab w:val="left" w:pos="709"/>
        </w:tabs>
        <w:spacing w:after="156" w:line="360" w:lineRule="auto"/>
        <w:rPr>
          <w:rFonts w:ascii="黑体" w:eastAsia="黑体" w:hAnsi="黑体" w:hint="eastAsia"/>
          <w:color w:val="FF0000"/>
        </w:rPr>
      </w:pPr>
    </w:p>
    <w:p w14:paraId="706DD255" w14:textId="77777777" w:rsidR="007A4632" w:rsidRDefault="00000000">
      <w:pPr>
        <w:spacing w:after="156"/>
        <w:rPr>
          <w:rFonts w:ascii="黑体" w:eastAsia="黑体" w:hAnsi="黑体" w:hint="eastAsia"/>
          <w:color w:val="FF0000"/>
        </w:rPr>
      </w:pPr>
      <w:r>
        <w:rPr>
          <w:rFonts w:ascii="黑体" w:eastAsia="黑体" w:hAnsi="黑体" w:hint="eastAsia"/>
          <w:color w:val="FF0000"/>
        </w:rPr>
        <w:br w:type="page"/>
      </w:r>
    </w:p>
    <w:p w14:paraId="402B03EF" w14:textId="77777777" w:rsidR="007A4632" w:rsidRDefault="007A4632">
      <w:pPr>
        <w:tabs>
          <w:tab w:val="left" w:pos="709"/>
        </w:tabs>
        <w:spacing w:after="156" w:line="360" w:lineRule="auto"/>
        <w:rPr>
          <w:rFonts w:ascii="黑体" w:eastAsia="黑体" w:hAnsi="黑体" w:hint="eastAsia"/>
          <w:color w:val="FF0000"/>
        </w:rPr>
      </w:pPr>
    </w:p>
    <w:p w14:paraId="4D42C7CF" w14:textId="77777777" w:rsidR="007A4632" w:rsidRDefault="00000000">
      <w:pPr>
        <w:pStyle w:val="1"/>
        <w:spacing w:before="312" w:after="312"/>
        <w:jc w:val="center"/>
        <w:rPr>
          <w:rFonts w:hint="eastAsia"/>
        </w:rPr>
      </w:pPr>
      <w:bookmarkStart w:id="109" w:name="_Toc2810"/>
      <w:bookmarkStart w:id="110" w:name="_Toc2594"/>
      <w:bookmarkStart w:id="111" w:name="_Toc4361"/>
      <w:bookmarkStart w:id="112" w:name="_Toc11372"/>
      <w:bookmarkStart w:id="113" w:name="_Toc395187810"/>
      <w:r>
        <w:rPr>
          <w:rFonts w:hint="eastAsia"/>
        </w:rPr>
        <w:t xml:space="preserve">附  录  </w:t>
      </w:r>
      <w:r>
        <w:t>A</w:t>
      </w:r>
      <w:bookmarkEnd w:id="109"/>
      <w:bookmarkEnd w:id="110"/>
      <w:bookmarkEnd w:id="111"/>
      <w:bookmarkEnd w:id="112"/>
    </w:p>
    <w:p w14:paraId="15F81DD4" w14:textId="77777777" w:rsidR="007A4632" w:rsidRDefault="00000000">
      <w:pPr>
        <w:spacing w:after="156"/>
        <w:ind w:firstLineChars="2000" w:firstLine="4200"/>
        <w:jc w:val="both"/>
        <w:rPr>
          <w:rFonts w:ascii="黑体" w:eastAsia="黑体" w:hAnsi="黑体" w:cs="黑体" w:hint="eastAsia"/>
        </w:rPr>
      </w:pPr>
      <w:bookmarkStart w:id="114" w:name="_Toc3758"/>
      <w:bookmarkStart w:id="115" w:name="_Toc27702"/>
      <w:bookmarkStart w:id="116" w:name="_Toc7167"/>
      <w:bookmarkStart w:id="117" w:name="_Toc32008"/>
      <w:bookmarkStart w:id="118" w:name="_Toc1550"/>
      <w:r>
        <w:rPr>
          <w:rFonts w:ascii="黑体" w:eastAsia="黑体" w:hAnsi="黑体" w:cs="黑体" w:hint="eastAsia"/>
        </w:rPr>
        <w:t>（资料性）</w:t>
      </w:r>
      <w:bookmarkEnd w:id="114"/>
      <w:bookmarkEnd w:id="115"/>
      <w:bookmarkEnd w:id="116"/>
      <w:bookmarkEnd w:id="117"/>
      <w:bookmarkEnd w:id="118"/>
    </w:p>
    <w:p w14:paraId="6A9D0862" w14:textId="77777777" w:rsidR="007A4632" w:rsidRDefault="00000000">
      <w:pPr>
        <w:spacing w:after="156"/>
        <w:jc w:val="center"/>
        <w:rPr>
          <w:rFonts w:ascii="黑体" w:eastAsia="黑体" w:hAnsi="黑体" w:cs="黑体" w:hint="eastAsia"/>
        </w:rPr>
      </w:pPr>
      <w:bookmarkStart w:id="119" w:name="_Toc5814"/>
      <w:bookmarkStart w:id="120" w:name="_Toc8722"/>
      <w:bookmarkStart w:id="121" w:name="_Toc30667"/>
      <w:bookmarkStart w:id="122" w:name="_Toc481504351"/>
      <w:bookmarkStart w:id="123" w:name="_Toc511393205"/>
      <w:r>
        <w:rPr>
          <w:rFonts w:ascii="黑体" w:eastAsia="黑体" w:hAnsi="黑体" w:cs="黑体" w:hint="eastAsia"/>
        </w:rPr>
        <w:t>常用两种滤膜的平均收集效率</w:t>
      </w:r>
      <w:bookmarkEnd w:id="119"/>
      <w:bookmarkEnd w:id="120"/>
      <w:bookmarkEnd w:id="121"/>
    </w:p>
    <w:p w14:paraId="2557848D" w14:textId="77777777" w:rsidR="007A4632" w:rsidRDefault="00000000">
      <w:pPr>
        <w:tabs>
          <w:tab w:val="left" w:pos="709"/>
        </w:tabs>
        <w:spacing w:after="156" w:line="360" w:lineRule="auto"/>
        <w:rPr>
          <w:rFonts w:ascii="宋体" w:hAnsi="宋体" w:cs="宋体" w:hint="eastAsia"/>
          <w:color w:val="000000" w:themeColor="text1"/>
          <w:szCs w:val="21"/>
        </w:rPr>
      </w:pPr>
      <w:r>
        <w:rPr>
          <w:rFonts w:ascii="宋体" w:hAnsi="宋体" w:cs="宋体" w:hint="eastAsia"/>
          <w:color w:val="000000" w:themeColor="text1"/>
          <w:szCs w:val="21"/>
        </w:rPr>
        <w:t>气溶胶γ能谱放射性核素分析常用两种滤膜的平均收集效率列于表A.1。</w:t>
      </w:r>
    </w:p>
    <w:p w14:paraId="2984CCBF" w14:textId="77777777" w:rsidR="007A4632" w:rsidRDefault="00000000">
      <w:pPr>
        <w:tabs>
          <w:tab w:val="left" w:pos="709"/>
        </w:tabs>
        <w:spacing w:after="156" w:line="360" w:lineRule="auto"/>
        <w:jc w:val="center"/>
        <w:rPr>
          <w:rFonts w:ascii="黑体" w:eastAsia="黑体" w:hAnsi="黑体" w:hint="eastAsia"/>
          <w:color w:val="000000" w:themeColor="text1"/>
          <w:szCs w:val="21"/>
        </w:rPr>
      </w:pPr>
      <w:r>
        <w:rPr>
          <w:rFonts w:ascii="黑体" w:eastAsia="黑体" w:hAnsi="黑体" w:hint="eastAsia"/>
          <w:color w:val="000000" w:themeColor="text1"/>
          <w:szCs w:val="21"/>
        </w:rPr>
        <w:t>表A.1常用两种滤膜的平均收集效率</w:t>
      </w:r>
    </w:p>
    <w:tbl>
      <w:tblPr>
        <w:tblStyle w:val="aa"/>
        <w:tblW w:w="0" w:type="auto"/>
        <w:jc w:val="center"/>
        <w:tblLook w:val="04A0" w:firstRow="1" w:lastRow="0" w:firstColumn="1" w:lastColumn="0" w:noHBand="0" w:noVBand="1"/>
      </w:tblPr>
      <w:tblGrid>
        <w:gridCol w:w="1533"/>
        <w:gridCol w:w="2569"/>
        <w:gridCol w:w="2238"/>
        <w:gridCol w:w="1517"/>
        <w:gridCol w:w="1488"/>
      </w:tblGrid>
      <w:tr w:rsidR="007A4632" w14:paraId="58C86DD9" w14:textId="77777777">
        <w:trPr>
          <w:cantSplit/>
          <w:trHeight w:val="911"/>
          <w:jc w:val="center"/>
        </w:trPr>
        <w:tc>
          <w:tcPr>
            <w:tcW w:w="1577" w:type="dxa"/>
            <w:vAlign w:val="center"/>
          </w:tcPr>
          <w:p w14:paraId="66AF85B7" w14:textId="77777777" w:rsidR="007A4632" w:rsidRDefault="00000000">
            <w:pPr>
              <w:tabs>
                <w:tab w:val="left" w:pos="709"/>
              </w:tabs>
              <w:spacing w:after="156"/>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滤膜</w:t>
            </w:r>
          </w:p>
        </w:tc>
        <w:tc>
          <w:tcPr>
            <w:tcW w:w="2640" w:type="dxa"/>
            <w:vAlign w:val="center"/>
          </w:tcPr>
          <w:p w14:paraId="76A99E82" w14:textId="77777777" w:rsidR="007A4632" w:rsidRDefault="00000000">
            <w:pPr>
              <w:tabs>
                <w:tab w:val="left" w:pos="709"/>
              </w:tabs>
              <w:spacing w:after="156"/>
              <w:ind w:firstLineChars="0" w:firstLine="0"/>
              <w:jc w:val="center"/>
              <w:rPr>
                <w:rFonts w:ascii="黑体" w:eastAsia="黑体" w:hAnsi="黑体" w:hint="eastAsia"/>
                <w:color w:val="000000" w:themeColor="text1"/>
                <w:szCs w:val="21"/>
              </w:rPr>
            </w:pPr>
            <w:r>
              <w:rPr>
                <w:rFonts w:eastAsia="黑体" w:hAnsi="Cambria Math" w:hint="eastAsia"/>
                <w:color w:val="000000" w:themeColor="text1"/>
                <w:szCs w:val="21"/>
              </w:rPr>
              <w:t>第一层滤膜</w:t>
            </w:r>
            <w:r>
              <w:rPr>
                <w:rFonts w:ascii="黑体" w:eastAsia="黑体" w:hAnsi="黑体" w:hint="eastAsia"/>
                <w:color w:val="000000" w:themeColor="text1"/>
                <w:szCs w:val="21"/>
                <w:vertAlign w:val="superscript"/>
              </w:rPr>
              <w:t>7</w:t>
            </w:r>
            <w:r>
              <w:rPr>
                <w:rFonts w:ascii="黑体" w:eastAsia="黑体" w:hAnsi="黑体" w:hint="eastAsia"/>
                <w:color w:val="000000" w:themeColor="text1"/>
                <w:szCs w:val="21"/>
              </w:rPr>
              <w:t>Be特征能量全能峰计数率</w:t>
            </w:r>
            <m:oMath>
              <m:sSub>
                <m:sSubPr>
                  <m:ctrlPr>
                    <w:rPr>
                      <w:rFonts w:ascii="Cambria Math" w:eastAsia="黑体" w:hAnsi="Cambria Math"/>
                      <w:color w:val="000000" w:themeColor="text1"/>
                      <w:szCs w:val="21"/>
                    </w:rPr>
                  </m:ctrlPr>
                </m:sSubPr>
                <m:e>
                  <m:r>
                    <w:rPr>
                      <w:rFonts w:ascii="Cambria Math" w:eastAsia="黑体" w:hAnsi="Cambria Math"/>
                      <w:color w:val="000000" w:themeColor="text1"/>
                      <w:szCs w:val="21"/>
                    </w:rPr>
                    <m:t>n</m:t>
                  </m:r>
                </m:e>
                <m:sub>
                  <m:r>
                    <m:rPr>
                      <m:sty m:val="p"/>
                    </m:rPr>
                    <w:rPr>
                      <w:rFonts w:ascii="Cambria Math" w:eastAsia="黑体" w:hAnsi="Cambria Math"/>
                      <w:color w:val="000000" w:themeColor="text1"/>
                      <w:szCs w:val="21"/>
                    </w:rPr>
                    <m:t>1</m:t>
                  </m:r>
                </m:sub>
              </m:sSub>
            </m:oMath>
          </w:p>
        </w:tc>
        <w:tc>
          <w:tcPr>
            <w:tcW w:w="2296" w:type="dxa"/>
            <w:vAlign w:val="center"/>
          </w:tcPr>
          <w:p w14:paraId="6432EA0B" w14:textId="77777777" w:rsidR="007A4632" w:rsidRDefault="00000000">
            <w:pPr>
              <w:tabs>
                <w:tab w:val="left" w:pos="709"/>
              </w:tabs>
              <w:spacing w:after="156"/>
              <w:ind w:firstLineChars="0" w:firstLine="0"/>
              <w:jc w:val="center"/>
              <w:rPr>
                <w:rFonts w:ascii="黑体" w:eastAsia="黑体" w:hAnsi="黑体" w:hint="eastAsia"/>
                <w:color w:val="000000" w:themeColor="text1"/>
                <w:szCs w:val="21"/>
              </w:rPr>
            </w:pPr>
            <w:r>
              <w:rPr>
                <w:rFonts w:eastAsia="黑体" w:hAnsi="Cambria Math" w:hint="eastAsia"/>
                <w:color w:val="000000" w:themeColor="text1"/>
                <w:szCs w:val="21"/>
              </w:rPr>
              <w:t>第二层滤膜</w:t>
            </w:r>
            <w:r>
              <w:rPr>
                <w:rFonts w:ascii="黑体" w:eastAsia="黑体" w:hAnsi="黑体" w:hint="eastAsia"/>
                <w:color w:val="000000" w:themeColor="text1"/>
                <w:szCs w:val="21"/>
                <w:vertAlign w:val="superscript"/>
              </w:rPr>
              <w:t>7</w:t>
            </w:r>
            <w:r>
              <w:rPr>
                <w:rFonts w:ascii="黑体" w:eastAsia="黑体" w:hAnsi="黑体" w:hint="eastAsia"/>
                <w:color w:val="000000" w:themeColor="text1"/>
                <w:szCs w:val="21"/>
              </w:rPr>
              <w:t>Be特征能量全能峰计数率</w:t>
            </w:r>
            <m:oMath>
              <m:sSub>
                <m:sSubPr>
                  <m:ctrlPr>
                    <w:rPr>
                      <w:rFonts w:ascii="Cambria Math" w:eastAsia="黑体" w:hAnsi="Cambria Math"/>
                      <w:i/>
                      <w:iCs/>
                      <w:color w:val="000000" w:themeColor="text1"/>
                      <w:szCs w:val="21"/>
                    </w:rPr>
                  </m:ctrlPr>
                </m:sSubPr>
                <m:e>
                  <m:r>
                    <w:rPr>
                      <w:rFonts w:ascii="Cambria Math" w:eastAsia="黑体" w:hAnsi="Cambria Math"/>
                      <w:color w:val="000000" w:themeColor="text1"/>
                      <w:szCs w:val="21"/>
                    </w:rPr>
                    <m:t>n</m:t>
                  </m:r>
                </m:e>
                <m:sub>
                  <m:r>
                    <w:rPr>
                      <w:rFonts w:ascii="Cambria Math" w:eastAsia="黑体" w:hAnsi="Cambria Math"/>
                      <w:color w:val="000000" w:themeColor="text1"/>
                      <w:szCs w:val="21"/>
                    </w:rPr>
                    <m:t>2</m:t>
                  </m:r>
                </m:sub>
              </m:sSub>
            </m:oMath>
          </w:p>
        </w:tc>
        <w:tc>
          <w:tcPr>
            <w:tcW w:w="1544" w:type="dxa"/>
            <w:vAlign w:val="center"/>
          </w:tcPr>
          <w:p w14:paraId="10499BEA" w14:textId="77777777" w:rsidR="007A4632" w:rsidRDefault="00000000">
            <w:pPr>
              <w:tabs>
                <w:tab w:val="left" w:pos="709"/>
              </w:tabs>
              <w:spacing w:after="156"/>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收集效率</w:t>
            </w:r>
            <m:oMath>
              <m:r>
                <w:rPr>
                  <w:rFonts w:ascii="Cambria Math" w:hAnsi="Cambria Math"/>
                  <w:color w:val="000000" w:themeColor="text1"/>
                  <w:szCs w:val="21"/>
                </w:rPr>
                <m:t>η</m:t>
              </m:r>
            </m:oMath>
            <w:r>
              <w:rPr>
                <w:rFonts w:hAnsi="Cambria Math" w:hint="eastAsia"/>
                <w:color w:val="000000" w:themeColor="text1"/>
                <w:szCs w:val="21"/>
              </w:rPr>
              <w:t>（</w:t>
            </w:r>
            <w:r>
              <w:rPr>
                <w:rFonts w:hAnsi="Cambria Math" w:hint="eastAsia"/>
                <w:color w:val="000000" w:themeColor="text1"/>
                <w:szCs w:val="21"/>
              </w:rPr>
              <w:t>%</w:t>
            </w:r>
            <w:r>
              <w:rPr>
                <w:rFonts w:hAnsi="Cambria Math" w:hint="eastAsia"/>
                <w:color w:val="000000" w:themeColor="text1"/>
                <w:szCs w:val="21"/>
              </w:rPr>
              <w:t>）</w:t>
            </w:r>
          </w:p>
        </w:tc>
        <w:tc>
          <w:tcPr>
            <w:tcW w:w="1514" w:type="dxa"/>
            <w:vAlign w:val="center"/>
          </w:tcPr>
          <w:p w14:paraId="72EF1368" w14:textId="77777777" w:rsidR="007A4632" w:rsidRDefault="00000000">
            <w:pPr>
              <w:tabs>
                <w:tab w:val="left" w:pos="709"/>
              </w:tabs>
              <w:spacing w:after="156"/>
              <w:ind w:firstLineChars="0" w:firstLine="0"/>
              <w:jc w:val="center"/>
              <w:rPr>
                <w:rFonts w:ascii="黑体" w:hAnsi="黑体" w:hint="eastAsia"/>
                <w:color w:val="000000" w:themeColor="text1"/>
                <w:szCs w:val="21"/>
              </w:rPr>
            </w:pPr>
            <w:r>
              <w:rPr>
                <w:rFonts w:ascii="黑体" w:eastAsia="黑体" w:hAnsi="黑体" w:hint="eastAsia"/>
                <w:color w:val="000000" w:themeColor="text1"/>
                <w:szCs w:val="21"/>
              </w:rPr>
              <w:t>平均收集效率</w:t>
            </w:r>
            <m:oMath>
              <m:r>
                <w:rPr>
                  <w:rFonts w:ascii="Cambria Math" w:hAnsi="Cambria Math"/>
                  <w:color w:val="000000" w:themeColor="text1"/>
                  <w:szCs w:val="21"/>
                </w:rPr>
                <m:t>η</m:t>
              </m:r>
            </m:oMath>
            <w:r>
              <w:rPr>
                <w:rFonts w:hAnsi="Cambria Math" w:hint="eastAsia"/>
                <w:color w:val="000000" w:themeColor="text1"/>
                <w:szCs w:val="21"/>
              </w:rPr>
              <w:t>（</w:t>
            </w:r>
            <w:r>
              <w:rPr>
                <w:rFonts w:hAnsi="Cambria Math" w:hint="eastAsia"/>
                <w:color w:val="000000" w:themeColor="text1"/>
                <w:szCs w:val="21"/>
              </w:rPr>
              <w:t>%</w:t>
            </w:r>
            <w:r>
              <w:rPr>
                <w:rFonts w:hAnsi="Cambria Math" w:hint="eastAsia"/>
                <w:color w:val="000000" w:themeColor="text1"/>
                <w:szCs w:val="21"/>
              </w:rPr>
              <w:t>）</w:t>
            </w:r>
          </w:p>
        </w:tc>
      </w:tr>
      <w:tr w:rsidR="007A4632" w14:paraId="25E6A090" w14:textId="77777777">
        <w:trPr>
          <w:cantSplit/>
          <w:trHeight w:val="816"/>
          <w:jc w:val="center"/>
        </w:trPr>
        <w:tc>
          <w:tcPr>
            <w:tcW w:w="1577" w:type="dxa"/>
            <w:vMerge w:val="restart"/>
            <w:vAlign w:val="center"/>
          </w:tcPr>
          <w:p w14:paraId="1C2AFB6C"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玻璃纤维滤膜</w:t>
            </w:r>
          </w:p>
        </w:tc>
        <w:tc>
          <w:tcPr>
            <w:tcW w:w="2640" w:type="dxa"/>
            <w:vAlign w:val="bottom"/>
          </w:tcPr>
          <w:p w14:paraId="37FC0CB1"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0.108</w:t>
            </w:r>
          </w:p>
        </w:tc>
        <w:tc>
          <w:tcPr>
            <w:tcW w:w="2296" w:type="dxa"/>
            <w:vAlign w:val="bottom"/>
          </w:tcPr>
          <w:p w14:paraId="5B7FAD74"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0.003</w:t>
            </w:r>
          </w:p>
        </w:tc>
        <w:tc>
          <w:tcPr>
            <w:tcW w:w="1544" w:type="dxa"/>
            <w:vAlign w:val="bottom"/>
          </w:tcPr>
          <w:p w14:paraId="4C2E1C19"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97.2</w:t>
            </w:r>
          </w:p>
        </w:tc>
        <w:tc>
          <w:tcPr>
            <w:tcW w:w="1514" w:type="dxa"/>
            <w:vMerge w:val="restart"/>
            <w:vAlign w:val="center"/>
          </w:tcPr>
          <w:p w14:paraId="1FF8C692"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96.6</w:t>
            </w:r>
          </w:p>
        </w:tc>
      </w:tr>
      <w:tr w:rsidR="007A4632" w14:paraId="61BC6EF6" w14:textId="77777777">
        <w:trPr>
          <w:cantSplit/>
          <w:trHeight w:val="816"/>
          <w:jc w:val="center"/>
        </w:trPr>
        <w:tc>
          <w:tcPr>
            <w:tcW w:w="1577" w:type="dxa"/>
            <w:vMerge/>
            <w:vAlign w:val="center"/>
          </w:tcPr>
          <w:p w14:paraId="1BAA7FC5"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c>
          <w:tcPr>
            <w:tcW w:w="2640" w:type="dxa"/>
            <w:vAlign w:val="bottom"/>
          </w:tcPr>
          <w:p w14:paraId="76F458AB"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0.482</w:t>
            </w:r>
          </w:p>
        </w:tc>
        <w:tc>
          <w:tcPr>
            <w:tcW w:w="2296" w:type="dxa"/>
            <w:vAlign w:val="bottom"/>
          </w:tcPr>
          <w:p w14:paraId="16FA897E"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0.016</w:t>
            </w:r>
          </w:p>
        </w:tc>
        <w:tc>
          <w:tcPr>
            <w:tcW w:w="1544" w:type="dxa"/>
            <w:vAlign w:val="bottom"/>
          </w:tcPr>
          <w:p w14:paraId="24795382"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96.7</w:t>
            </w:r>
          </w:p>
        </w:tc>
        <w:tc>
          <w:tcPr>
            <w:tcW w:w="1514" w:type="dxa"/>
            <w:vMerge/>
            <w:vAlign w:val="center"/>
          </w:tcPr>
          <w:p w14:paraId="5D85668F"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r>
      <w:tr w:rsidR="007A4632" w14:paraId="5219BD05" w14:textId="77777777">
        <w:trPr>
          <w:cantSplit/>
          <w:trHeight w:val="816"/>
          <w:jc w:val="center"/>
        </w:trPr>
        <w:tc>
          <w:tcPr>
            <w:tcW w:w="1577" w:type="dxa"/>
            <w:vMerge/>
            <w:vAlign w:val="center"/>
          </w:tcPr>
          <w:p w14:paraId="14F9CC9B"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c>
          <w:tcPr>
            <w:tcW w:w="2640" w:type="dxa"/>
            <w:vAlign w:val="bottom"/>
          </w:tcPr>
          <w:p w14:paraId="4E2B05BD"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0.243</w:t>
            </w:r>
          </w:p>
        </w:tc>
        <w:tc>
          <w:tcPr>
            <w:tcW w:w="2296" w:type="dxa"/>
            <w:vAlign w:val="bottom"/>
          </w:tcPr>
          <w:p w14:paraId="6387FCAC"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0.010</w:t>
            </w:r>
          </w:p>
        </w:tc>
        <w:tc>
          <w:tcPr>
            <w:tcW w:w="1544" w:type="dxa"/>
            <w:vAlign w:val="bottom"/>
          </w:tcPr>
          <w:p w14:paraId="72F54A97"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95.9</w:t>
            </w:r>
          </w:p>
        </w:tc>
        <w:tc>
          <w:tcPr>
            <w:tcW w:w="1514" w:type="dxa"/>
            <w:vMerge/>
            <w:vAlign w:val="center"/>
          </w:tcPr>
          <w:p w14:paraId="473B8994"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r>
      <w:tr w:rsidR="007A4632" w14:paraId="7640D341" w14:textId="77777777">
        <w:trPr>
          <w:cantSplit/>
          <w:trHeight w:val="816"/>
          <w:jc w:val="center"/>
        </w:trPr>
        <w:tc>
          <w:tcPr>
            <w:tcW w:w="1577" w:type="dxa"/>
            <w:vMerge w:val="restart"/>
            <w:vAlign w:val="center"/>
          </w:tcPr>
          <w:p w14:paraId="407542E1"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聚丁烯滤膜</w:t>
            </w:r>
          </w:p>
        </w:tc>
        <w:tc>
          <w:tcPr>
            <w:tcW w:w="2640" w:type="dxa"/>
            <w:vAlign w:val="bottom"/>
          </w:tcPr>
          <w:p w14:paraId="6D939850"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0.039</w:t>
            </w:r>
          </w:p>
        </w:tc>
        <w:tc>
          <w:tcPr>
            <w:tcW w:w="2296" w:type="dxa"/>
            <w:vAlign w:val="bottom"/>
          </w:tcPr>
          <w:p w14:paraId="52472874"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0.006</w:t>
            </w:r>
          </w:p>
        </w:tc>
        <w:tc>
          <w:tcPr>
            <w:tcW w:w="1544" w:type="dxa"/>
            <w:vAlign w:val="bottom"/>
          </w:tcPr>
          <w:p w14:paraId="0EE7B97E"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84.6</w:t>
            </w:r>
          </w:p>
        </w:tc>
        <w:tc>
          <w:tcPr>
            <w:tcW w:w="1514" w:type="dxa"/>
            <w:vMerge w:val="restart"/>
            <w:vAlign w:val="center"/>
          </w:tcPr>
          <w:p w14:paraId="6AC3D7F5"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85.1</w:t>
            </w:r>
          </w:p>
        </w:tc>
      </w:tr>
      <w:tr w:rsidR="007A4632" w14:paraId="6C2AF583" w14:textId="77777777">
        <w:trPr>
          <w:cantSplit/>
          <w:trHeight w:val="816"/>
          <w:jc w:val="center"/>
        </w:trPr>
        <w:tc>
          <w:tcPr>
            <w:tcW w:w="1577" w:type="dxa"/>
            <w:vMerge/>
            <w:vAlign w:val="center"/>
          </w:tcPr>
          <w:p w14:paraId="2FF54B1E"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c>
          <w:tcPr>
            <w:tcW w:w="2640" w:type="dxa"/>
            <w:vAlign w:val="bottom"/>
          </w:tcPr>
          <w:p w14:paraId="704F83F4"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0.094</w:t>
            </w:r>
          </w:p>
        </w:tc>
        <w:tc>
          <w:tcPr>
            <w:tcW w:w="2296" w:type="dxa"/>
            <w:vAlign w:val="bottom"/>
          </w:tcPr>
          <w:p w14:paraId="3586217A"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0.014</w:t>
            </w:r>
          </w:p>
        </w:tc>
        <w:tc>
          <w:tcPr>
            <w:tcW w:w="1544" w:type="dxa"/>
            <w:vAlign w:val="bottom"/>
          </w:tcPr>
          <w:p w14:paraId="75BF0648"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85.1</w:t>
            </w:r>
          </w:p>
        </w:tc>
        <w:tc>
          <w:tcPr>
            <w:tcW w:w="1514" w:type="dxa"/>
            <w:vMerge/>
            <w:vAlign w:val="center"/>
          </w:tcPr>
          <w:p w14:paraId="3C60E481"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r>
      <w:tr w:rsidR="007A4632" w14:paraId="74BCFF3F" w14:textId="77777777">
        <w:trPr>
          <w:cantSplit/>
          <w:trHeight w:val="816"/>
          <w:jc w:val="center"/>
        </w:trPr>
        <w:tc>
          <w:tcPr>
            <w:tcW w:w="1577" w:type="dxa"/>
            <w:vMerge/>
            <w:vAlign w:val="center"/>
          </w:tcPr>
          <w:p w14:paraId="47199BD3"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c>
          <w:tcPr>
            <w:tcW w:w="2640" w:type="dxa"/>
            <w:vAlign w:val="bottom"/>
          </w:tcPr>
          <w:p w14:paraId="3C7BC398"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0.118</w:t>
            </w:r>
          </w:p>
        </w:tc>
        <w:tc>
          <w:tcPr>
            <w:tcW w:w="2296" w:type="dxa"/>
            <w:vAlign w:val="bottom"/>
          </w:tcPr>
          <w:p w14:paraId="730B852B"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0.017</w:t>
            </w:r>
          </w:p>
        </w:tc>
        <w:tc>
          <w:tcPr>
            <w:tcW w:w="1544" w:type="dxa"/>
            <w:vAlign w:val="bottom"/>
          </w:tcPr>
          <w:p w14:paraId="1C00B27E" w14:textId="77777777" w:rsidR="007A4632" w:rsidRDefault="00000000">
            <w:pPr>
              <w:tabs>
                <w:tab w:val="left" w:pos="709"/>
              </w:tabs>
              <w:spacing w:after="156" w:line="360" w:lineRule="auto"/>
              <w:ind w:firstLineChars="0" w:firstLine="0"/>
              <w:jc w:val="center"/>
              <w:rPr>
                <w:rFonts w:ascii="黑体" w:eastAsia="黑体" w:hAnsi="黑体" w:hint="eastAsia"/>
                <w:color w:val="000000" w:themeColor="text1"/>
                <w:szCs w:val="21"/>
              </w:rPr>
            </w:pPr>
            <w:r>
              <w:rPr>
                <w:rFonts w:ascii="黑体" w:eastAsia="黑体" w:hAnsi="黑体" w:hint="eastAsia"/>
                <w:color w:val="000000" w:themeColor="text1"/>
                <w:szCs w:val="21"/>
              </w:rPr>
              <w:t>85.6</w:t>
            </w:r>
          </w:p>
        </w:tc>
        <w:tc>
          <w:tcPr>
            <w:tcW w:w="1514" w:type="dxa"/>
            <w:vMerge/>
            <w:vAlign w:val="center"/>
          </w:tcPr>
          <w:p w14:paraId="61CC4697" w14:textId="77777777" w:rsidR="007A4632" w:rsidRDefault="007A4632">
            <w:pPr>
              <w:tabs>
                <w:tab w:val="left" w:pos="709"/>
              </w:tabs>
              <w:spacing w:after="156" w:line="360" w:lineRule="auto"/>
              <w:jc w:val="center"/>
              <w:rPr>
                <w:rFonts w:ascii="黑体" w:eastAsia="黑体" w:hAnsi="黑体" w:hint="eastAsia"/>
                <w:color w:val="000000" w:themeColor="text1"/>
                <w:szCs w:val="21"/>
              </w:rPr>
            </w:pPr>
          </w:p>
        </w:tc>
      </w:tr>
    </w:tbl>
    <w:p w14:paraId="1198FF69" w14:textId="77777777" w:rsidR="007A4632" w:rsidRDefault="00000000">
      <w:pPr>
        <w:tabs>
          <w:tab w:val="left" w:pos="709"/>
        </w:tabs>
        <w:spacing w:after="156" w:line="360" w:lineRule="auto"/>
        <w:ind w:firstLine="320"/>
        <w:rPr>
          <w:rFonts w:ascii="宋体" w:hAnsi="宋体" w:cs="宋体" w:hint="eastAsia"/>
          <w:color w:val="000000" w:themeColor="text1"/>
          <w:sz w:val="16"/>
          <w:szCs w:val="16"/>
        </w:rPr>
      </w:pPr>
      <w:r>
        <w:rPr>
          <w:rFonts w:ascii="宋体" w:hAnsi="宋体" w:cs="宋体" w:hint="eastAsia"/>
          <w:color w:val="000000" w:themeColor="text1"/>
          <w:sz w:val="16"/>
          <w:szCs w:val="16"/>
        </w:rPr>
        <w:t>注：引用于 实验室γ能谱测量与分析[M]</w:t>
      </w:r>
    </w:p>
    <w:bookmarkEnd w:id="113"/>
    <w:bookmarkEnd w:id="122"/>
    <w:bookmarkEnd w:id="123"/>
    <w:p w14:paraId="358B2BCC" w14:textId="77777777" w:rsidR="007A4632" w:rsidRDefault="007A4632">
      <w:pPr>
        <w:spacing w:after="156" w:line="360" w:lineRule="auto"/>
        <w:rPr>
          <w:color w:val="000000" w:themeColor="text1"/>
          <w:szCs w:val="21"/>
        </w:rPr>
      </w:pPr>
    </w:p>
    <w:p w14:paraId="371C03FB" w14:textId="77777777" w:rsidR="007A4632" w:rsidRDefault="007A4632">
      <w:pPr>
        <w:spacing w:after="156" w:line="360" w:lineRule="auto"/>
        <w:rPr>
          <w:color w:val="000000" w:themeColor="text1"/>
          <w:szCs w:val="21"/>
        </w:rPr>
      </w:pPr>
    </w:p>
    <w:p w14:paraId="48D189FA" w14:textId="77777777" w:rsidR="007A4632" w:rsidRDefault="00000000">
      <w:pPr>
        <w:spacing w:after="156"/>
        <w:rPr>
          <w:color w:val="000000" w:themeColor="text1"/>
          <w:szCs w:val="21"/>
        </w:rPr>
      </w:pPr>
      <w:r>
        <w:rPr>
          <w:color w:val="000000" w:themeColor="text1"/>
          <w:szCs w:val="21"/>
        </w:rPr>
        <w:br w:type="page"/>
      </w:r>
    </w:p>
    <w:p w14:paraId="29A714D6" w14:textId="77777777" w:rsidR="007A4632" w:rsidRDefault="007A4632">
      <w:pPr>
        <w:spacing w:after="156" w:line="360" w:lineRule="auto"/>
        <w:rPr>
          <w:color w:val="000000" w:themeColor="text1"/>
          <w:szCs w:val="21"/>
        </w:rPr>
      </w:pPr>
    </w:p>
    <w:p w14:paraId="09D7277E" w14:textId="77777777" w:rsidR="007A4632" w:rsidRDefault="00000000">
      <w:pPr>
        <w:pStyle w:val="1"/>
        <w:spacing w:before="312" w:after="312"/>
        <w:jc w:val="center"/>
        <w:rPr>
          <w:rFonts w:hint="eastAsia"/>
        </w:rPr>
      </w:pPr>
      <w:bookmarkStart w:id="124" w:name="_Toc15368"/>
      <w:bookmarkStart w:id="125" w:name="_Toc25684"/>
      <w:bookmarkStart w:id="126" w:name="_Toc7710"/>
      <w:r>
        <w:rPr>
          <w:rFonts w:hint="eastAsia"/>
        </w:rPr>
        <w:t>附  录  B</w:t>
      </w:r>
      <w:bookmarkEnd w:id="124"/>
      <w:bookmarkEnd w:id="125"/>
      <w:bookmarkEnd w:id="126"/>
    </w:p>
    <w:p w14:paraId="1E12C6C5" w14:textId="77777777" w:rsidR="007A4632" w:rsidRDefault="00000000">
      <w:pPr>
        <w:spacing w:after="156"/>
        <w:jc w:val="center"/>
      </w:pPr>
      <w:r>
        <w:rPr>
          <w:rFonts w:hint="eastAsia"/>
        </w:rPr>
        <w:t>（资料性）</w:t>
      </w:r>
    </w:p>
    <w:p w14:paraId="51603DAB" w14:textId="77777777" w:rsidR="007A4632" w:rsidRDefault="00000000">
      <w:pPr>
        <w:spacing w:after="156" w:line="360" w:lineRule="auto"/>
      </w:pPr>
      <w:r>
        <w:rPr>
          <w:rFonts w:hint="eastAsia"/>
        </w:rPr>
        <w:t>气溶胶滤膜的折叠方式如图</w:t>
      </w:r>
      <w:r>
        <w:rPr>
          <w:rFonts w:hint="eastAsia"/>
        </w:rPr>
        <w:t>B.1</w:t>
      </w:r>
      <w:r>
        <w:rPr>
          <w:rFonts w:hint="eastAsia"/>
        </w:rPr>
        <w:t>所示</w:t>
      </w:r>
    </w:p>
    <w:tbl>
      <w:tblPr>
        <w:tblpPr w:leftFromText="180" w:rightFromText="180" w:vertAnchor="text" w:horzAnchor="page" w:tblpX="1816" w:tblpY="158"/>
        <w:tblOverlap w:val="never"/>
        <w:tblW w:w="0" w:type="auto"/>
        <w:tblLayout w:type="fixed"/>
        <w:tblLook w:val="04A0" w:firstRow="1" w:lastRow="0" w:firstColumn="1" w:lastColumn="0" w:noHBand="0" w:noVBand="1"/>
      </w:tblPr>
      <w:tblGrid>
        <w:gridCol w:w="4395"/>
        <w:gridCol w:w="4252"/>
      </w:tblGrid>
      <w:tr w:rsidR="007A4632" w14:paraId="21A63421" w14:textId="77777777">
        <w:trPr>
          <w:trHeight w:val="2299"/>
        </w:trPr>
        <w:tc>
          <w:tcPr>
            <w:tcW w:w="4395" w:type="dxa"/>
          </w:tcPr>
          <w:p w14:paraId="742ABB9C" w14:textId="77777777" w:rsidR="007A4632" w:rsidRDefault="00000000">
            <w:pPr>
              <w:pStyle w:val="ShrtMLProcList-Lvl2"/>
              <w:spacing w:after="156"/>
              <w:ind w:firstLine="420"/>
              <w:jc w:val="center"/>
            </w:pPr>
            <w:r>
              <w:rPr>
                <w:rFonts w:hint="eastAsia"/>
              </w:rPr>
              <w:t>将一个角折叠到中心</w:t>
            </w:r>
            <w:r>
              <w:rPr>
                <w:noProof/>
              </w:rPr>
              <mc:AlternateContent>
                <mc:Choice Requires="wpg">
                  <w:drawing>
                    <wp:anchor distT="0" distB="0" distL="114300" distR="114300" simplePos="0" relativeHeight="251663360" behindDoc="0" locked="0" layoutInCell="1" allowOverlap="1" wp14:anchorId="36F404F8" wp14:editId="4A6F7B28">
                      <wp:simplePos x="0" y="0"/>
                      <wp:positionH relativeFrom="column">
                        <wp:posOffset>797560</wp:posOffset>
                      </wp:positionH>
                      <wp:positionV relativeFrom="paragraph">
                        <wp:posOffset>328930</wp:posOffset>
                      </wp:positionV>
                      <wp:extent cx="1514475" cy="1043940"/>
                      <wp:effectExtent l="5080" t="4445" r="4445" b="18415"/>
                      <wp:wrapNone/>
                      <wp:docPr id="43" name="组合 43"/>
                      <wp:cNvGraphicFramePr/>
                      <a:graphic xmlns:a="http://schemas.openxmlformats.org/drawingml/2006/main">
                        <a:graphicData uri="http://schemas.microsoft.com/office/word/2010/wordprocessingGroup">
                          <wpg:wgp>
                            <wpg:cNvGrpSpPr/>
                            <wpg:grpSpPr>
                              <a:xfrm>
                                <a:off x="0" y="0"/>
                                <a:ext cx="1514475" cy="1043940"/>
                                <a:chOff x="2631" y="2492"/>
                                <a:chExt cx="1649" cy="1644"/>
                              </a:xfrm>
                            </wpg:grpSpPr>
                            <wps:wsp>
                              <wps:cNvPr id="18" name="矩形 18"/>
                              <wps:cNvSpPr/>
                              <wps:spPr>
                                <a:xfrm>
                                  <a:off x="2631" y="2492"/>
                                  <a:ext cx="1649" cy="1644"/>
                                </a:xfrm>
                                <a:prstGeom prst="rect">
                                  <a:avLst/>
                                </a:prstGeom>
                                <a:solidFill>
                                  <a:srgbClr val="FFFFFF"/>
                                </a:solidFill>
                                <a:ln>
                                  <a:noFill/>
                                </a:ln>
                              </wps:spPr>
                              <wps:bodyPr upright="1"/>
                            </wps:wsp>
                            <wps:wsp>
                              <wps:cNvPr id="19" name="矩形 19"/>
                              <wps:cNvSpPr/>
                              <wps:spPr>
                                <a:xfrm>
                                  <a:off x="2631" y="2492"/>
                                  <a:ext cx="1649" cy="1644"/>
                                </a:xfrm>
                                <a:prstGeom prst="rect">
                                  <a:avLst/>
                                </a:prstGeom>
                                <a:noFill/>
                                <a:ln w="9525" cap="flat" cmpd="sng">
                                  <a:solidFill>
                                    <a:srgbClr val="000000"/>
                                  </a:solidFill>
                                  <a:prstDash val="solid"/>
                                  <a:miter/>
                                  <a:headEnd type="none" w="med" len="med"/>
                                  <a:tailEnd type="none" w="med" len="med"/>
                                </a:ln>
                              </wps:spPr>
                              <wps:bodyPr upright="1"/>
                            </wps:wsp>
                            <wps:wsp>
                              <wps:cNvPr id="20" name="直接连接符 20"/>
                              <wps:cNvCnPr/>
                              <wps:spPr>
                                <a:xfrm>
                                  <a:off x="2631" y="3284"/>
                                  <a:ext cx="855" cy="852"/>
                                </a:xfrm>
                                <a:prstGeom prst="line">
                                  <a:avLst/>
                                </a:prstGeom>
                                <a:ln w="9525" cap="flat" cmpd="sng">
                                  <a:solidFill>
                                    <a:srgbClr val="000000"/>
                                  </a:solidFill>
                                  <a:prstDash val="solid"/>
                                  <a:headEnd type="none" w="med" len="med"/>
                                  <a:tailEnd type="none" w="med" len="med"/>
                                </a:ln>
                              </wps:spPr>
                              <wps:bodyPr/>
                            </wps:wsp>
                            <wps:wsp>
                              <wps:cNvPr id="21" name="矩形 21"/>
                              <wps:cNvSpPr/>
                              <wps:spPr>
                                <a:xfrm>
                                  <a:off x="2631" y="3299"/>
                                  <a:ext cx="885" cy="837"/>
                                </a:xfrm>
                                <a:prstGeom prst="rect">
                                  <a:avLst/>
                                </a:prstGeom>
                                <a:noFill/>
                                <a:ln w="9525" cap="flat" cmpd="sng">
                                  <a:solidFill>
                                    <a:srgbClr val="000000"/>
                                  </a:solidFill>
                                  <a:prstDash val="solid"/>
                                  <a:miter/>
                                  <a:headEnd type="none" w="med" len="med"/>
                                  <a:tailEnd type="none" w="med" len="med"/>
                                </a:ln>
                              </wps:spPr>
                              <wps:bodyPr upright="1"/>
                            </wps:wsp>
                            <wps:wsp>
                              <wps:cNvPr id="22" name="矩形 22"/>
                              <wps:cNvSpPr/>
                              <wps:spPr>
                                <a:xfrm>
                                  <a:off x="2691" y="2552"/>
                                  <a:ext cx="1529" cy="732"/>
                                </a:xfrm>
                                <a:prstGeom prst="rect">
                                  <a:avLst/>
                                </a:prstGeom>
                                <a:solidFill>
                                  <a:srgbClr val="A6A6A6"/>
                                </a:solidFill>
                                <a:ln>
                                  <a:noFill/>
                                </a:ln>
                              </wps:spPr>
                              <wps:bodyPr upright="1"/>
                            </wps:wsp>
                            <wps:wsp>
                              <wps:cNvPr id="23" name="矩形 23"/>
                              <wps:cNvSpPr/>
                              <wps:spPr>
                                <a:xfrm>
                                  <a:off x="3516" y="3209"/>
                                  <a:ext cx="704" cy="852"/>
                                </a:xfrm>
                                <a:prstGeom prst="rect">
                                  <a:avLst/>
                                </a:prstGeom>
                                <a:solidFill>
                                  <a:srgbClr val="A6A6A6"/>
                                </a:solidFill>
                                <a:ln>
                                  <a:noFill/>
                                </a:ln>
                              </wps:spPr>
                              <wps:bodyPr upright="1"/>
                            </wps:wsp>
                            <wps:wsp>
                              <wps:cNvPr id="24" name="矩形 24"/>
                              <wps:cNvSpPr/>
                              <wps:spPr>
                                <a:xfrm>
                                  <a:off x="3844" y="2602"/>
                                  <a:ext cx="270" cy="105"/>
                                </a:xfrm>
                                <a:prstGeom prst="rect">
                                  <a:avLst/>
                                </a:prstGeom>
                                <a:blipFill rotWithShape="0">
                                  <a:blip/>
                                </a:blipFill>
                                <a:ln>
                                  <a:noFill/>
                                </a:ln>
                              </wps:spPr>
                              <wps:bodyPr upright="1"/>
                            </wps:wsp>
                          </wpg:wgp>
                        </a:graphicData>
                      </a:graphic>
                    </wp:anchor>
                  </w:drawing>
                </mc:Choice>
                <mc:Fallback xmlns:wpsCustomData="http://www.wps.cn/officeDocument/2013/wpsCustomData">
                  <w:pict>
                    <v:group id="_x0000_s1026" o:spid="_x0000_s1026" o:spt="203" style="position:absolute;left:0pt;margin-left:62.8pt;margin-top:25.9pt;height:82.2pt;width:119.25pt;z-index:251663360;mso-width-relative:page;mso-height-relative:page;" coordorigin="2631,2492" coordsize="1649,1644" o:gfxdata="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">
                      <o:lock v:ext="edit" aspectratio="f"/>
                      <v:rect id="_x0000_s1026" o:spid="_x0000_s1026" o:spt="1" style="position:absolute;left:2631;top:2492;height:1644;width:1649;" fillcolor="#FFFFFF" filled="t" stroked="f" coordsize="21600,21600" o:gfxdata="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cQv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2631;top:2492;height:1644;width:1649;" filled="f" stroked="t" coordsize="21600,21600" o:gfxdata="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7Ug8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_x0000_s1026" o:spid="_x0000_s1026" o:spt="20" style="position:absolute;left:2631;top:3284;height:852;width:855;" filled="f" stroked="t" coordsize="21600,21600" o:gfxdata="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BoV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rect id="_x0000_s1026" o:spid="_x0000_s1026" o:spt="1" style="position:absolute;left:2631;top:3299;height:837;width:885;" filled="f" stroked="t" coordsize="21600,21600" o:gfxdata="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5Fe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_x0000_s1026" o:spid="_x0000_s1026" o:spt="1" style="position:absolute;left:2691;top:2552;height:732;width:1529;" fillcolor="#A6A6A6" filled="t" stroked="f" coordsize="21600,21600" o:gfxdata="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Wm2+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516;top:3209;height:852;width:704;" fillcolor="#A6A6A6" filled="t" stroked="f" coordsize="21600,21600" o:gfxdata="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sgl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3844;top:2602;height:105;width:270;" filled="t" stroked="f" coordsize="21600,21600" o:gfxdata="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w6oG/&#10;AAAA2wAAAA8AAAAAAAAAAQAgAAAAIgAAAGRycy9kb3ducmV2LnhtbFBLAQIUABQAAAAIAIdO4kAz&#10;LwWeOwAAADkAAAAQAAAAAAAAAAEAIAAAAA4BAABkcnMvc2hhcGV4bWwueG1sUEsFBgAAAAAGAAYA&#10;WwEAALgDAAAAAA==&#10;">
                        <v:fill type="tile" on="t" focussize="0,0" recolor="t"/>
                        <v:stroke on="f"/>
                        <v:imagedata o:title=""/>
                        <o:lock v:ext="edit" aspectratio="f"/>
                      </v:rect>
                    </v:group>
                  </w:pict>
                </mc:Fallback>
              </mc:AlternateContent>
            </w:r>
          </w:p>
        </w:tc>
        <w:tc>
          <w:tcPr>
            <w:tcW w:w="4252" w:type="dxa"/>
          </w:tcPr>
          <w:p w14:paraId="266C3E7E" w14:textId="77777777" w:rsidR="007A4632" w:rsidRDefault="00000000">
            <w:pPr>
              <w:pStyle w:val="ShrtMLProcList-Lvl2"/>
              <w:spacing w:after="156"/>
              <w:ind w:firstLine="420"/>
              <w:jc w:val="center"/>
            </w:pPr>
            <w:r>
              <w:rPr>
                <w:rFonts w:hint="eastAsia"/>
              </w:rPr>
              <w:t>对每个角</w:t>
            </w:r>
            <w:r>
              <w:rPr>
                <w:noProof/>
              </w:rPr>
              <mc:AlternateContent>
                <mc:Choice Requires="wpg">
                  <w:drawing>
                    <wp:anchor distT="0" distB="0" distL="114300" distR="114300" simplePos="0" relativeHeight="251664384" behindDoc="0" locked="0" layoutInCell="1" allowOverlap="1" wp14:anchorId="31D477F0" wp14:editId="3F09F3D3">
                      <wp:simplePos x="0" y="0"/>
                      <wp:positionH relativeFrom="column">
                        <wp:posOffset>819150</wp:posOffset>
                      </wp:positionH>
                      <wp:positionV relativeFrom="paragraph">
                        <wp:posOffset>337820</wp:posOffset>
                      </wp:positionV>
                      <wp:extent cx="1447800" cy="987425"/>
                      <wp:effectExtent l="4445" t="3810" r="14605" b="18415"/>
                      <wp:wrapNone/>
                      <wp:docPr id="44" name="组合 44"/>
                      <wp:cNvGraphicFramePr/>
                      <a:graphic xmlns:a="http://schemas.openxmlformats.org/drawingml/2006/main">
                        <a:graphicData uri="http://schemas.microsoft.com/office/word/2010/wordprocessingGroup">
                          <wpg:wgp>
                            <wpg:cNvGrpSpPr/>
                            <wpg:grpSpPr>
                              <a:xfrm>
                                <a:off x="0" y="0"/>
                                <a:ext cx="1447800" cy="987425"/>
                                <a:chOff x="8146" y="9235"/>
                                <a:chExt cx="1664" cy="1659"/>
                              </a:xfrm>
                            </wpg:grpSpPr>
                            <wps:wsp>
                              <wps:cNvPr id="27" name="矩形 27"/>
                              <wps:cNvSpPr/>
                              <wps:spPr>
                                <a:xfrm>
                                  <a:off x="8161" y="9250"/>
                                  <a:ext cx="1649" cy="1644"/>
                                </a:xfrm>
                                <a:prstGeom prst="rect">
                                  <a:avLst/>
                                </a:prstGeom>
                                <a:solidFill>
                                  <a:srgbClr val="FFFFFF"/>
                                </a:solidFill>
                                <a:ln w="3175" cap="rnd" cmpd="sng">
                                  <a:solidFill>
                                    <a:srgbClr val="000000"/>
                                  </a:solidFill>
                                  <a:prstDash val="sysDot"/>
                                  <a:miter/>
                                  <a:headEnd type="none" w="med" len="med"/>
                                  <a:tailEnd type="none" w="med" len="med"/>
                                </a:ln>
                              </wps:spPr>
                              <wps:bodyPr upright="1"/>
                            </wps:wsp>
                            <wps:wsp>
                              <wps:cNvPr id="28" name="矩形 28"/>
                              <wps:cNvSpPr/>
                              <wps:spPr>
                                <a:xfrm>
                                  <a:off x="8161" y="9250"/>
                                  <a:ext cx="1649" cy="1644"/>
                                </a:xfrm>
                                <a:prstGeom prst="rect">
                                  <a:avLst/>
                                </a:prstGeom>
                                <a:noFill/>
                                <a:ln w="9525" cap="flat" cmpd="sng">
                                  <a:solidFill>
                                    <a:srgbClr val="000000"/>
                                  </a:solidFill>
                                  <a:prstDash val="sysDot"/>
                                  <a:miter/>
                                  <a:headEnd type="none" w="med" len="med"/>
                                  <a:tailEnd type="none" w="med" len="med"/>
                                </a:ln>
                              </wps:spPr>
                              <wps:bodyPr upright="1"/>
                            </wps:wsp>
                            <wps:wsp>
                              <wps:cNvPr id="29" name="直接连接符 29"/>
                              <wps:cNvCnPr/>
                              <wps:spPr>
                                <a:xfrm>
                                  <a:off x="8161" y="10042"/>
                                  <a:ext cx="1649" cy="1"/>
                                </a:xfrm>
                                <a:prstGeom prst="line">
                                  <a:avLst/>
                                </a:prstGeom>
                                <a:ln w="9525" cap="flat" cmpd="sng">
                                  <a:solidFill>
                                    <a:srgbClr val="000000"/>
                                  </a:solidFill>
                                  <a:prstDash val="solid"/>
                                  <a:headEnd type="none" w="med" len="med"/>
                                  <a:tailEnd type="none" w="med" len="med"/>
                                </a:ln>
                              </wps:spPr>
                              <wps:bodyPr/>
                            </wps:wsp>
                            <wps:wsp>
                              <wps:cNvPr id="30" name="直接连接符 30"/>
                              <wps:cNvCnPr/>
                              <wps:spPr>
                                <a:xfrm>
                                  <a:off x="8971" y="9235"/>
                                  <a:ext cx="1" cy="1659"/>
                                </a:xfrm>
                                <a:prstGeom prst="line">
                                  <a:avLst/>
                                </a:prstGeom>
                                <a:ln w="9525" cap="flat" cmpd="sng">
                                  <a:solidFill>
                                    <a:srgbClr val="000000"/>
                                  </a:solidFill>
                                  <a:prstDash val="solid"/>
                                  <a:headEnd type="none" w="med" len="med"/>
                                  <a:tailEnd type="none" w="med" len="med"/>
                                </a:ln>
                              </wps:spPr>
                              <wps:bodyPr/>
                            </wps:wsp>
                            <wps:wsp>
                              <wps:cNvPr id="31" name="任意多边形 31"/>
                              <wps:cNvSpPr/>
                              <wps:spPr>
                                <a:xfrm>
                                  <a:off x="8146" y="9235"/>
                                  <a:ext cx="1664" cy="1659"/>
                                </a:xfrm>
                                <a:custGeom>
                                  <a:avLst/>
                                  <a:gdLst/>
                                  <a:ahLst/>
                                  <a:cxnLst/>
                                  <a:rect l="0" t="0" r="0" b="0"/>
                                  <a:pathLst>
                                    <a:path w="1664" h="1659">
                                      <a:moveTo>
                                        <a:pt x="810" y="0"/>
                                      </a:moveTo>
                                      <a:lnTo>
                                        <a:pt x="0" y="807"/>
                                      </a:lnTo>
                                      <a:lnTo>
                                        <a:pt x="825" y="1659"/>
                                      </a:lnTo>
                                      <a:lnTo>
                                        <a:pt x="1664" y="807"/>
                                      </a:lnTo>
                                      <a:lnTo>
                                        <a:pt x="825" y="0"/>
                                      </a:ln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xmlns:wpsCustomData="http://www.wps.cn/officeDocument/2013/wpsCustomData">
                  <w:pict>
                    <v:group id="_x0000_s1026" o:spid="_x0000_s1026" o:spt="203" style="position:absolute;left:0pt;margin-left:64.5pt;margin-top:26.6pt;height:77.75pt;width:114pt;z-index:251664384;mso-width-relative:page;mso-height-relative:page;" coordorigin="8146,9235" coordsize="1664,1659" o:gfxdata="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BNs6hvaAAAACgEAAA8AAAAAAAAAAQAgAAAAIgAAAGRycy9kb3ducmV2LnhtbFBLAQIUABQA&#10;AAAIAIdO4kA9ojnytgMAALMOAAAOAAAAAAAAAAEAIAAAACkBAABkcnMvZTJvRG9jLnhtbFBLBQYA&#10;AAAABgAGAFkBAABRBwAAAAA=&#10;">
                      <o:lock v:ext="edit" aspectratio="f"/>
                      <v:rect id="_x0000_s1026" o:spid="_x0000_s1026" o:spt="1" style="position:absolute;left:8161;top:9250;height:1644;width:1649;" fillcolor="#FFFFFF" filled="t" stroked="t" coordsize="21600,21600" o:gfxdata="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pGZL4A&#10;AADbAAAADwAAAAAAAAABACAAAAAiAAAAZHJzL2Rvd25yZXYueG1sUEsBAhQAFAAAAAgAh07iQDMv&#10;BZ47AAAAOQAAABAAAAAAAAAAAQAgAAAADQEAAGRycy9zaGFwZXhtbC54bWxQSwUGAAAAAAYABgBb&#10;AQAAtwMAAAAA&#10;">
                        <v:fill on="t" focussize="0,0"/>
                        <v:stroke weight="0.25pt" color="#000000" joinstyle="miter" dashstyle="1 1" endcap="round"/>
                        <v:imagedata o:title=""/>
                        <o:lock v:ext="edit" aspectratio="f"/>
                      </v:rect>
                      <v:rect id="_x0000_s1026" o:spid="_x0000_s1026" o:spt="1" style="position:absolute;left:8161;top:9250;height:1644;width:1649;" filled="f" stroked="t" coordsize="21600,21600" o:gfxdata="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9+W7GugAAANsA&#10;AAAPAAAAAAAAAAEAIAAAACIAAABkcnMvZG93bnJldi54bWxQSwECFAAUAAAACACHTuJAMy8FnjsA&#10;AAA5AAAAEAAAAAAAAAABACAAAAAJAQAAZHJzL3NoYXBleG1sLnhtbFBLBQYAAAAABgAGAFsBAACz&#10;AwAAAAA=&#10;">
                        <v:fill on="f" focussize="0,0"/>
                        <v:stroke color="#000000" joinstyle="miter" dashstyle="1 1"/>
                        <v:imagedata o:title=""/>
                        <o:lock v:ext="edit" aspectratio="f"/>
                      </v:rect>
                      <v:line id="_x0000_s1026" o:spid="_x0000_s1026" o:spt="20" style="position:absolute;left:8161;top:10042;height:1;width:1649;"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8971;top:9235;height:1659;width:1;"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100" style="position:absolute;left:8146;top:9235;height:1659;width:1664;" filled="f" stroked="t" coordsize="1664,1659" o:gfxdata="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5FAa/&#10;AAAA2wAAAA8AAAAAAAAAAQAgAAAAIgAAAGRycy9kb3ducmV2LnhtbFBLAQIUABQAAAAIAIdO4kAz&#10;LwWeOwAAADkAAAAQAAAAAAAAAAEAIAAAAA4BAABkcnMvc2hhcGV4bWwueG1sUEsFBgAAAAAGAAYA&#10;WwEAALgDAAAAAA==&#10;" path="m810,0l0,807,825,1659,1664,807,825,0e">
                        <v:fill on="f" focussize="0,0"/>
                        <v:stroke color="#000000" joinstyle="round"/>
                        <v:imagedata o:title=""/>
                        <o:lock v:ext="edit" aspectratio="f"/>
                      </v:shape>
                    </v:group>
                  </w:pict>
                </mc:Fallback>
              </mc:AlternateContent>
            </w:r>
            <w:r>
              <w:rPr>
                <w:rFonts w:hint="eastAsia"/>
              </w:rPr>
              <w:t>重复上一个操作</w:t>
            </w:r>
          </w:p>
        </w:tc>
      </w:tr>
      <w:tr w:rsidR="007A4632" w14:paraId="006DC72D" w14:textId="77777777">
        <w:trPr>
          <w:trHeight w:val="2352"/>
        </w:trPr>
        <w:tc>
          <w:tcPr>
            <w:tcW w:w="4395" w:type="dxa"/>
          </w:tcPr>
          <w:p w14:paraId="002A8CFD" w14:textId="77777777" w:rsidR="007A4632" w:rsidRDefault="00000000">
            <w:pPr>
              <w:pStyle w:val="ShrtMLProcList-Lvl2"/>
              <w:spacing w:after="156"/>
              <w:ind w:firstLine="420"/>
              <w:jc w:val="center"/>
            </w:pPr>
            <w:r>
              <w:rPr>
                <w:rFonts w:hint="eastAsia"/>
              </w:rPr>
              <w:t>将新角折叠</w:t>
            </w:r>
            <w:proofErr w:type="gramStart"/>
            <w:r>
              <w:rPr>
                <w:rFonts w:hint="eastAsia"/>
              </w:rPr>
              <w:t>到中间</w:t>
            </w:r>
            <w:proofErr w:type="gramEnd"/>
            <w:r>
              <w:rPr>
                <w:noProof/>
              </w:rPr>
              <mc:AlternateContent>
                <mc:Choice Requires="wpg">
                  <w:drawing>
                    <wp:anchor distT="0" distB="0" distL="114300" distR="114300" simplePos="0" relativeHeight="251665408" behindDoc="0" locked="0" layoutInCell="1" allowOverlap="0" wp14:anchorId="7BDBC3FC" wp14:editId="38FA8EB0">
                      <wp:simplePos x="0" y="0"/>
                      <wp:positionH relativeFrom="column">
                        <wp:posOffset>797560</wp:posOffset>
                      </wp:positionH>
                      <wp:positionV relativeFrom="line">
                        <wp:posOffset>353695</wp:posOffset>
                      </wp:positionV>
                      <wp:extent cx="1543050" cy="1053465"/>
                      <wp:effectExtent l="4445" t="3810" r="14605" b="9525"/>
                      <wp:wrapNone/>
                      <wp:docPr id="45" name="组合 45"/>
                      <wp:cNvGraphicFramePr/>
                      <a:graphic xmlns:a="http://schemas.openxmlformats.org/drawingml/2006/main">
                        <a:graphicData uri="http://schemas.microsoft.com/office/word/2010/wordprocessingGroup">
                          <wpg:wgp>
                            <wpg:cNvGrpSpPr/>
                            <wpg:grpSpPr>
                              <a:xfrm>
                                <a:off x="0" y="0"/>
                                <a:ext cx="1543050" cy="1053465"/>
                                <a:chOff x="10320" y="9235"/>
                                <a:chExt cx="1664" cy="1659"/>
                              </a:xfrm>
                            </wpg:grpSpPr>
                            <wps:wsp>
                              <wps:cNvPr id="4" name="矩形 4"/>
                              <wps:cNvSpPr/>
                              <wps:spPr>
                                <a:xfrm>
                                  <a:off x="10320" y="9250"/>
                                  <a:ext cx="1664" cy="1644"/>
                                </a:xfrm>
                                <a:prstGeom prst="rect">
                                  <a:avLst/>
                                </a:prstGeom>
                                <a:solidFill>
                                  <a:srgbClr val="FFFFFF"/>
                                </a:solidFill>
                                <a:ln>
                                  <a:noFill/>
                                </a:ln>
                              </wps:spPr>
                              <wps:bodyPr upright="1"/>
                            </wps:wsp>
                            <wps:wsp>
                              <wps:cNvPr id="6" name="矩形 6"/>
                              <wps:cNvSpPr/>
                              <wps:spPr>
                                <a:xfrm>
                                  <a:off x="10320" y="9250"/>
                                  <a:ext cx="1664" cy="1644"/>
                                </a:xfrm>
                                <a:prstGeom prst="rect">
                                  <a:avLst/>
                                </a:prstGeom>
                                <a:noFill/>
                                <a:ln w="9525" cap="flat" cmpd="sng">
                                  <a:solidFill>
                                    <a:srgbClr val="000000"/>
                                  </a:solidFill>
                                  <a:prstDash val="sysDot"/>
                                  <a:miter/>
                                  <a:headEnd type="none" w="med" len="med"/>
                                  <a:tailEnd type="none" w="med" len="med"/>
                                </a:ln>
                              </wps:spPr>
                              <wps:bodyPr upright="1"/>
                            </wps:wsp>
                            <wps:wsp>
                              <wps:cNvPr id="8" name="直接连接符 8"/>
                              <wps:cNvCnPr/>
                              <wps:spPr>
                                <a:xfrm>
                                  <a:off x="10320" y="10042"/>
                                  <a:ext cx="1664" cy="1"/>
                                </a:xfrm>
                                <a:prstGeom prst="line">
                                  <a:avLst/>
                                </a:prstGeom>
                                <a:ln w="9525" cap="flat" cmpd="sng">
                                  <a:solidFill>
                                    <a:srgbClr val="000000"/>
                                  </a:solidFill>
                                  <a:prstDash val="solid"/>
                                  <a:headEnd type="none" w="med" len="med"/>
                                  <a:tailEnd type="none" w="med" len="med"/>
                                </a:ln>
                              </wps:spPr>
                              <wps:bodyPr/>
                            </wps:wsp>
                            <wps:wsp>
                              <wps:cNvPr id="9" name="直接连接符 9"/>
                              <wps:cNvCnPr/>
                              <wps:spPr>
                                <a:xfrm>
                                  <a:off x="11144" y="9235"/>
                                  <a:ext cx="1" cy="1659"/>
                                </a:xfrm>
                                <a:prstGeom prst="line">
                                  <a:avLst/>
                                </a:prstGeom>
                                <a:ln w="9525" cap="flat" cmpd="sng">
                                  <a:solidFill>
                                    <a:srgbClr val="000000"/>
                                  </a:solidFill>
                                  <a:prstDash val="solid"/>
                                  <a:headEnd type="none" w="med" len="med"/>
                                  <a:tailEnd type="none" w="med" len="med"/>
                                </a:ln>
                              </wps:spPr>
                              <wps:bodyPr/>
                            </wps:wsp>
                            <wps:wsp>
                              <wps:cNvPr id="10" name="任意多边形 10"/>
                              <wps:cNvSpPr/>
                              <wps:spPr>
                                <a:xfrm>
                                  <a:off x="10320" y="9235"/>
                                  <a:ext cx="1664" cy="1659"/>
                                </a:xfrm>
                                <a:custGeom>
                                  <a:avLst/>
                                  <a:gdLst/>
                                  <a:ahLst/>
                                  <a:cxnLst/>
                                  <a:rect l="0" t="0" r="0" b="0"/>
                                  <a:pathLst>
                                    <a:path w="1664" h="1659">
                                      <a:moveTo>
                                        <a:pt x="809" y="0"/>
                                      </a:moveTo>
                                      <a:lnTo>
                                        <a:pt x="0" y="807"/>
                                      </a:lnTo>
                                      <a:lnTo>
                                        <a:pt x="824" y="1659"/>
                                      </a:lnTo>
                                      <a:lnTo>
                                        <a:pt x="1664" y="807"/>
                                      </a:lnTo>
                                      <a:lnTo>
                                        <a:pt x="824" y="0"/>
                                      </a:lnTo>
                                    </a:path>
                                  </a:pathLst>
                                </a:custGeom>
                                <a:noFill/>
                                <a:ln w="9525" cap="flat" cmpd="sng">
                                  <a:solidFill>
                                    <a:srgbClr val="000000"/>
                                  </a:solidFill>
                                  <a:prstDash val="solid"/>
                                  <a:headEnd type="none" w="med" len="med"/>
                                  <a:tailEnd type="none" w="med" len="med"/>
                                </a:ln>
                              </wps:spPr>
                              <wps:bodyPr upright="1"/>
                            </wps:wsp>
                            <wps:wsp>
                              <wps:cNvPr id="11" name="矩形 11"/>
                              <wps:cNvSpPr/>
                              <wps:spPr>
                                <a:xfrm>
                                  <a:off x="10335" y="9564"/>
                                  <a:ext cx="390" cy="1031"/>
                                </a:xfrm>
                                <a:prstGeom prst="rect">
                                  <a:avLst/>
                                </a:prstGeom>
                                <a:solidFill>
                                  <a:srgbClr val="FFFFFF"/>
                                </a:solidFill>
                                <a:ln>
                                  <a:noFill/>
                                </a:ln>
                              </wps:spPr>
                              <wps:bodyPr upright="1"/>
                            </wps:wsp>
                            <wps:wsp>
                              <wps:cNvPr id="13" name="任意多边形 13"/>
                              <wps:cNvSpPr/>
                              <wps:spPr>
                                <a:xfrm>
                                  <a:off x="10710" y="9639"/>
                                  <a:ext cx="434" cy="837"/>
                                </a:xfrm>
                                <a:custGeom>
                                  <a:avLst/>
                                  <a:gdLst/>
                                  <a:ahLst/>
                                  <a:cxnLst/>
                                  <a:rect l="0" t="0" r="0" b="0"/>
                                  <a:pathLst>
                                    <a:path w="434" h="837">
                                      <a:moveTo>
                                        <a:pt x="0" y="0"/>
                                      </a:moveTo>
                                      <a:lnTo>
                                        <a:pt x="0" y="14"/>
                                      </a:lnTo>
                                      <a:lnTo>
                                        <a:pt x="0" y="837"/>
                                      </a:lnTo>
                                      <a:lnTo>
                                        <a:pt x="434" y="403"/>
                                      </a:lnTo>
                                      <a:lnTo>
                                        <a:pt x="15" y="14"/>
                                      </a:lnTo>
                                      <a:lnTo>
                                        <a:pt x="0" y="0"/>
                                      </a:lnTo>
                                      <a:close/>
                                    </a:path>
                                  </a:pathLst>
                                </a:custGeom>
                                <a:solidFill>
                                  <a:srgbClr val="FFFFFF"/>
                                </a:solidFill>
                                <a:ln>
                                  <a:noFill/>
                                </a:ln>
                              </wps:spPr>
                              <wps:bodyPr upright="1"/>
                            </wps:wsp>
                            <wps:wsp>
                              <wps:cNvPr id="14" name="任意多边形 14"/>
                              <wps:cNvSpPr/>
                              <wps:spPr>
                                <a:xfrm>
                                  <a:off x="10710" y="9639"/>
                                  <a:ext cx="434" cy="837"/>
                                </a:xfrm>
                                <a:custGeom>
                                  <a:avLst/>
                                  <a:gdLst/>
                                  <a:ahLst/>
                                  <a:cxnLst/>
                                  <a:rect l="0" t="0" r="0" b="0"/>
                                  <a:pathLst>
                                    <a:path w="434" h="837">
                                      <a:moveTo>
                                        <a:pt x="0" y="0"/>
                                      </a:moveTo>
                                      <a:lnTo>
                                        <a:pt x="0" y="14"/>
                                      </a:lnTo>
                                      <a:lnTo>
                                        <a:pt x="0" y="837"/>
                                      </a:lnTo>
                                      <a:lnTo>
                                        <a:pt x="434" y="403"/>
                                      </a:lnTo>
                                      <a:lnTo>
                                        <a:pt x="15" y="14"/>
                                      </a:lnTo>
                                    </a:path>
                                  </a:pathLst>
                                </a:custGeom>
                                <a:noFill/>
                                <a:ln w="9525" cap="flat" cmpd="sng">
                                  <a:solidFill>
                                    <a:srgbClr val="000000"/>
                                  </a:solidFill>
                                  <a:prstDash val="solid"/>
                                  <a:headEnd type="none" w="med" len="med"/>
                                  <a:tailEnd type="none" w="med" len="med"/>
                                </a:ln>
                              </wps:spPr>
                              <wps:bodyPr upright="1"/>
                            </wps:wsp>
                            <wps:wsp>
                              <wps:cNvPr id="15" name="直接连接符 15"/>
                              <wps:cNvCnPr/>
                              <wps:spPr>
                                <a:xfrm flipH="1">
                                  <a:off x="10320" y="9594"/>
                                  <a:ext cx="435" cy="448"/>
                                </a:xfrm>
                                <a:prstGeom prst="line">
                                  <a:avLst/>
                                </a:prstGeom>
                                <a:ln w="9525" cap="flat" cmpd="sng">
                                  <a:solidFill>
                                    <a:srgbClr val="000000"/>
                                  </a:solidFill>
                                  <a:prstDash val="sysDot"/>
                                  <a:headEnd type="none" w="med" len="med"/>
                                  <a:tailEnd type="none" w="med" len="med"/>
                                </a:ln>
                              </wps:spPr>
                              <wps:bodyPr/>
                            </wps:wsp>
                            <wps:wsp>
                              <wps:cNvPr id="16" name="直接连接符 16"/>
                              <wps:cNvCnPr/>
                              <wps:spPr>
                                <a:xfrm>
                                  <a:off x="10320" y="10057"/>
                                  <a:ext cx="405" cy="419"/>
                                </a:xfrm>
                                <a:prstGeom prst="line">
                                  <a:avLst/>
                                </a:prstGeom>
                                <a:ln w="9525" cap="flat" cmpd="sng">
                                  <a:solidFill>
                                    <a:srgbClr val="000000"/>
                                  </a:solidFill>
                                  <a:prstDash val="sysDot"/>
                                  <a:headEnd type="none" w="med" len="med"/>
                                  <a:tailEnd type="none" w="med" len="med"/>
                                </a:ln>
                              </wps:spPr>
                              <wps:bodyPr/>
                            </wps:wsp>
                          </wpg:wgp>
                        </a:graphicData>
                      </a:graphic>
                    </wp:anchor>
                  </w:drawing>
                </mc:Choice>
                <mc:Fallback xmlns:wpsCustomData="http://www.wps.cn/officeDocument/2013/wpsCustomData">
                  <w:pict>
                    <v:group id="_x0000_s1026" o:spid="_x0000_s1026" o:spt="203" style="position:absolute;left:0pt;margin-left:62.8pt;margin-top:27.85pt;height:82.95pt;width:121.5pt;mso-position-vertical-relative:line;z-index:251665408;mso-width-relative:page;mso-height-relative:page;" coordorigin="10320,9235" coordsize="1664,1659" o:allowoverlap="f" o:gfxdata="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2OPLq9kAAAAKAQAADwAAAAAAAAABACAAAAAi&#10;AAAAZHJzL2Rvd25yZXYueG1sUEsBAhQAFAAAAAgAh07iQEiUuCu1BAAAiBkAAA4AAAAAAAAAAQAg&#10;AAAAKAEAAGRycy9lMm9Eb2MueG1sUEsFBgAAAAAGAAYAWQEAAE8IAAAAAA==&#10;">
                      <o:lock v:ext="edit" aspectratio="f"/>
                      <v:rect id="_x0000_s1026" o:spid="_x0000_s1026" o:spt="1" style="position:absolute;left:10320;top:9250;height:1644;width:1664;" fillcolor="#FFFFFF" filled="t" stroked="f" coordsize="21600,21600" o:gfxdata="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73bq8AAAA&#10;2g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10320;top:9250;height:1644;width:1664;" filled="f" stroked="t" coordsize="21600,21600" o:gfxdata="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niei8AAAA&#10;2gAAAA8AAAAAAAAAAQAgAAAAIgAAAGRycy9kb3ducmV2LnhtbFBLAQIUABQAAAAIAIdO4kAzLwWe&#10;OwAAADkAAAAQAAAAAAAAAAEAIAAAAAsBAABkcnMvc2hhcGV4bWwueG1sUEsFBgAAAAAGAAYAWwEA&#10;ALUDAAAAAA==&#10;">
                        <v:fill on="f" focussize="0,0"/>
                        <v:stroke color="#000000" joinstyle="miter" dashstyle="1 1"/>
                        <v:imagedata o:title=""/>
                        <o:lock v:ext="edit" aspectratio="f"/>
                      </v:rect>
                      <v:line id="_x0000_s1026" o:spid="_x0000_s1026" o:spt="20" style="position:absolute;left:10320;top:10042;height:1;width:1664;"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11144;top:9235;height:1659;width:1;"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100" style="position:absolute;left:10320;top:9235;height:1659;width:1664;" filled="f" stroked="t" coordsize="1664,1659" o:gfxdata="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wO39&#10;wAAAANsAAAAPAAAAAAAAAAEAIAAAACIAAABkcnMvZG93bnJldi54bWxQSwECFAAUAAAACACHTuJA&#10;My8FnjsAAAA5AAAAEAAAAAAAAAABACAAAAAPAQAAZHJzL3NoYXBleG1sLnhtbFBLBQYAAAAABgAG&#10;AFsBAAC5AwAAAAA=&#10;" path="m809,0l0,807,824,1659,1664,807,824,0e">
                        <v:fill on="f" focussize="0,0"/>
                        <v:stroke color="#000000" joinstyle="round"/>
                        <v:imagedata o:title=""/>
                        <o:lock v:ext="edit" aspectratio="f"/>
                      </v:shape>
                      <v:rect id="_x0000_s1026" o:spid="_x0000_s1026" o:spt="1" style="position:absolute;left:10335;top:9564;height:1031;width:390;"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100" style="position:absolute;left:10710;top:9639;height:837;width:434;" fillcolor="#FFFFFF" filled="t" stroked="f" coordsize="434,837" o:gfxdata="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pWaPugAAANsA&#10;AAAPAAAAAAAAAAEAIAAAACIAAABkcnMvZG93bnJldi54bWxQSwECFAAUAAAACACHTuJAMy8FnjsA&#10;AAA5AAAAEAAAAAAAAAABACAAAAAJAQAAZHJzL3NoYXBleG1sLnhtbFBLBQYAAAAABgAGAFsBAACz&#10;AwAAAAA=&#10;" path="m0,0l0,14,0,837,434,403,15,14,0,0xe">
                        <v:fill on="t" focussize="0,0"/>
                        <v:stroke on="f"/>
                        <v:imagedata o:title=""/>
                        <o:lock v:ext="edit" aspectratio="f"/>
                      </v:shape>
                      <v:shape id="_x0000_s1026" o:spid="_x0000_s1026" o:spt="100" style="position:absolute;left:10710;top:9639;height:837;width:434;" filled="f" stroked="t" coordsize="434,837" o:gfxdata="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nNoSugAAANsA&#10;AAAPAAAAAAAAAAEAIAAAACIAAABkcnMvZG93bnJldi54bWxQSwECFAAUAAAACACHTuJAMy8FnjsA&#10;AAA5AAAAEAAAAAAAAAABACAAAAAJAQAAZHJzL3NoYXBleG1sLnhtbFBLBQYAAAAABgAGAFsBAACz&#10;AwAAAAA=&#10;" path="m0,0l0,14,0,837,434,403,15,14e">
                        <v:fill on="f" focussize="0,0"/>
                        <v:stroke color="#000000" joinstyle="round"/>
                        <v:imagedata o:title=""/>
                        <o:lock v:ext="edit" aspectratio="f"/>
                      </v:shape>
                      <v:line id="_x0000_s1026" o:spid="_x0000_s1026" o:spt="20" style="position:absolute;left:10320;top:9594;flip:x;height:448;width:435;" filled="f" stroked="t" coordsize="21600,21600" o:gfxdata="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h+rLsAAADb&#10;AAAADwAAAAAAAAABACAAAAAiAAAAZHJzL2Rvd25yZXYueG1sUEsBAhQAFAAAAAgAh07iQDMvBZ47&#10;AAAAOQAAABAAAAAAAAAAAQAgAAAACgEAAGRycy9zaGFwZXhtbC54bWxQSwUGAAAAAAYABgBbAQAA&#10;tAMAAAAA&#10;">
                        <v:fill on="f" focussize="0,0"/>
                        <v:stroke color="#000000" joinstyle="round" dashstyle="1 1"/>
                        <v:imagedata o:title=""/>
                        <o:lock v:ext="edit" aspectratio="f"/>
                      </v:line>
                      <v:line id="_x0000_s1026" o:spid="_x0000_s1026" o:spt="20" style="position:absolute;left:10320;top:10057;height:419;width:405;" filled="f" stroked="t" coordsize="21600,21600" o:gfxdata="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tDl/ugAAANsA&#10;AAAPAAAAAAAAAAEAIAAAACIAAABkcnMvZG93bnJldi54bWxQSwECFAAUAAAACACHTuJAMy8FnjsA&#10;AAA5AAAAEAAAAAAAAAABACAAAAAJAQAAZHJzL3NoYXBleG1sLnhtbFBLBQYAAAAABgAGAFsBAACz&#10;AwAAAAA=&#10;">
                        <v:fill on="f" focussize="0,0"/>
                        <v:stroke color="#000000" joinstyle="round" dashstyle="1 1"/>
                        <v:imagedata o:title=""/>
                        <o:lock v:ext="edit" aspectratio="f"/>
                      </v:line>
                    </v:group>
                  </w:pict>
                </mc:Fallback>
              </mc:AlternateContent>
            </w:r>
          </w:p>
        </w:tc>
        <w:tc>
          <w:tcPr>
            <w:tcW w:w="4252" w:type="dxa"/>
          </w:tcPr>
          <w:p w14:paraId="7B6F85D2" w14:textId="77777777" w:rsidR="007A4632" w:rsidRDefault="00000000">
            <w:pPr>
              <w:pStyle w:val="ShrtMLProcList-Lvl2"/>
              <w:spacing w:after="156"/>
              <w:ind w:firstLine="420"/>
              <w:jc w:val="center"/>
            </w:pPr>
            <w:r>
              <w:rPr>
                <w:rFonts w:hint="eastAsia"/>
              </w:rPr>
              <w:t>对每个角重复</w:t>
            </w:r>
            <w:r>
              <w:rPr>
                <w:noProof/>
              </w:rPr>
              <mc:AlternateContent>
                <mc:Choice Requires="wpg">
                  <w:drawing>
                    <wp:anchor distT="0" distB="0" distL="114300" distR="114300" simplePos="0" relativeHeight="251666432" behindDoc="0" locked="0" layoutInCell="1" allowOverlap="1" wp14:anchorId="7F40BE64" wp14:editId="71D4F4F7">
                      <wp:simplePos x="0" y="0"/>
                      <wp:positionH relativeFrom="column">
                        <wp:posOffset>647700</wp:posOffset>
                      </wp:positionH>
                      <wp:positionV relativeFrom="paragraph">
                        <wp:posOffset>344170</wp:posOffset>
                      </wp:positionV>
                      <wp:extent cx="1752600" cy="1053465"/>
                      <wp:effectExtent l="5080" t="3810" r="13970" b="9525"/>
                      <wp:wrapNone/>
                      <wp:docPr id="46" name="组合 46"/>
                      <wp:cNvGraphicFramePr/>
                      <a:graphic xmlns:a="http://schemas.openxmlformats.org/drawingml/2006/main">
                        <a:graphicData uri="http://schemas.microsoft.com/office/word/2010/wordprocessingGroup">
                          <wpg:wgp>
                            <wpg:cNvGrpSpPr/>
                            <wpg:grpSpPr>
                              <a:xfrm>
                                <a:off x="0" y="0"/>
                                <a:ext cx="1752600" cy="1053465"/>
                                <a:chOff x="4946" y="7592"/>
                                <a:chExt cx="2016" cy="1659"/>
                              </a:xfrm>
                            </wpg:grpSpPr>
                            <wps:wsp>
                              <wps:cNvPr id="33" name="矩形 33"/>
                              <wps:cNvSpPr/>
                              <wps:spPr>
                                <a:xfrm>
                                  <a:off x="5170" y="7607"/>
                                  <a:ext cx="1664" cy="1644"/>
                                </a:xfrm>
                                <a:prstGeom prst="rect">
                                  <a:avLst/>
                                </a:prstGeom>
                                <a:solidFill>
                                  <a:srgbClr val="FFFFFF"/>
                                </a:solidFill>
                                <a:ln>
                                  <a:noFill/>
                                </a:ln>
                              </wps:spPr>
                              <wps:bodyPr upright="1"/>
                            </wps:wsp>
                            <wps:wsp>
                              <wps:cNvPr id="34" name="矩形 34"/>
                              <wps:cNvSpPr/>
                              <wps:spPr>
                                <a:xfrm>
                                  <a:off x="5170" y="7607"/>
                                  <a:ext cx="1664" cy="1644"/>
                                </a:xfrm>
                                <a:prstGeom prst="rect">
                                  <a:avLst/>
                                </a:prstGeom>
                                <a:noFill/>
                                <a:ln w="9525" cap="flat" cmpd="sng">
                                  <a:solidFill>
                                    <a:srgbClr val="000000"/>
                                  </a:solidFill>
                                  <a:prstDash val="sysDot"/>
                                  <a:miter/>
                                  <a:headEnd type="none" w="med" len="med"/>
                                  <a:tailEnd type="none" w="med" len="med"/>
                                </a:ln>
                              </wps:spPr>
                              <wps:bodyPr upright="1"/>
                            </wps:wsp>
                            <wps:wsp>
                              <wps:cNvPr id="35" name="任意多边形 35"/>
                              <wps:cNvSpPr/>
                              <wps:spPr>
                                <a:xfrm>
                                  <a:off x="5155" y="7592"/>
                                  <a:ext cx="1664" cy="1659"/>
                                </a:xfrm>
                                <a:custGeom>
                                  <a:avLst/>
                                  <a:gdLst/>
                                  <a:ahLst/>
                                  <a:cxnLst/>
                                  <a:rect l="0" t="0" r="0" b="0"/>
                                  <a:pathLst>
                                    <a:path w="1664" h="1659">
                                      <a:moveTo>
                                        <a:pt x="809" y="0"/>
                                      </a:moveTo>
                                      <a:lnTo>
                                        <a:pt x="0" y="807"/>
                                      </a:lnTo>
                                      <a:lnTo>
                                        <a:pt x="824" y="1659"/>
                                      </a:lnTo>
                                      <a:lnTo>
                                        <a:pt x="1664" y="807"/>
                                      </a:lnTo>
                                      <a:lnTo>
                                        <a:pt x="824" y="0"/>
                                      </a:lnTo>
                                    </a:path>
                                  </a:pathLst>
                                </a:custGeom>
                                <a:noFill/>
                                <a:ln w="9525" cap="flat" cmpd="sng">
                                  <a:solidFill>
                                    <a:srgbClr val="000000"/>
                                  </a:solidFill>
                                  <a:prstDash val="sysDot"/>
                                  <a:headEnd type="none" w="med" len="med"/>
                                  <a:tailEnd type="none" w="med" len="med"/>
                                </a:ln>
                              </wps:spPr>
                              <wps:bodyPr upright="1"/>
                            </wps:wsp>
                            <wps:wsp>
                              <wps:cNvPr id="36" name="矩形 36"/>
                              <wps:cNvSpPr/>
                              <wps:spPr>
                                <a:xfrm>
                                  <a:off x="5560" y="8010"/>
                                  <a:ext cx="839" cy="808"/>
                                </a:xfrm>
                                <a:prstGeom prst="rect">
                                  <a:avLst/>
                                </a:prstGeom>
                                <a:solidFill>
                                  <a:srgbClr val="FFFFFF"/>
                                </a:solidFill>
                                <a:ln>
                                  <a:noFill/>
                                </a:ln>
                              </wps:spPr>
                              <wps:bodyPr upright="1"/>
                            </wps:wsp>
                            <wps:wsp>
                              <wps:cNvPr id="37" name="矩形 37"/>
                              <wps:cNvSpPr/>
                              <wps:spPr>
                                <a:xfrm>
                                  <a:off x="5560" y="8010"/>
                                  <a:ext cx="839" cy="808"/>
                                </a:xfrm>
                                <a:prstGeom prst="rect">
                                  <a:avLst/>
                                </a:prstGeom>
                                <a:noFill/>
                                <a:ln w="9525" cap="flat" cmpd="sng">
                                  <a:solidFill>
                                    <a:srgbClr val="000000"/>
                                  </a:solidFill>
                                  <a:prstDash val="solid"/>
                                  <a:miter/>
                                  <a:headEnd type="none" w="med" len="med"/>
                                  <a:tailEnd type="none" w="med" len="med"/>
                                </a:ln>
                              </wps:spPr>
                              <wps:bodyPr upright="1"/>
                            </wps:wsp>
                            <wps:wsp>
                              <wps:cNvPr id="38" name="直接连接符 38"/>
                              <wps:cNvCnPr/>
                              <wps:spPr>
                                <a:xfrm>
                                  <a:off x="5560" y="8010"/>
                                  <a:ext cx="824" cy="808"/>
                                </a:xfrm>
                                <a:prstGeom prst="line">
                                  <a:avLst/>
                                </a:prstGeom>
                                <a:ln w="9525" cap="flat" cmpd="sng">
                                  <a:solidFill>
                                    <a:srgbClr val="000000"/>
                                  </a:solidFill>
                                  <a:prstDash val="solid"/>
                                  <a:headEnd type="none" w="med" len="med"/>
                                  <a:tailEnd type="none" w="med" len="med"/>
                                </a:ln>
                              </wps:spPr>
                              <wps:bodyPr/>
                            </wps:wsp>
                            <wps:wsp>
                              <wps:cNvPr id="39" name="直接连接符 39"/>
                              <wps:cNvCnPr/>
                              <wps:spPr>
                                <a:xfrm flipH="1">
                                  <a:off x="5560" y="8010"/>
                                  <a:ext cx="839" cy="808"/>
                                </a:xfrm>
                                <a:prstGeom prst="line">
                                  <a:avLst/>
                                </a:prstGeom>
                                <a:ln w="9525" cap="flat" cmpd="sng">
                                  <a:solidFill>
                                    <a:srgbClr val="000000"/>
                                  </a:solidFill>
                                  <a:prstDash val="solid"/>
                                  <a:headEnd type="none" w="med" len="med"/>
                                  <a:tailEnd type="none" w="med" len="med"/>
                                </a:ln>
                              </wps:spPr>
                              <wps:bodyPr/>
                            </wps:wsp>
                            <wps:wsp>
                              <wps:cNvPr id="40" name="左弧形箭头 40"/>
                              <wps:cNvSpPr/>
                              <wps:spPr>
                                <a:xfrm>
                                  <a:off x="4946" y="8293"/>
                                  <a:ext cx="432" cy="432"/>
                                </a:xfrm>
                                <a:prstGeom prst="curvedRightArrow">
                                  <a:avLst>
                                    <a:gd name="adj1" fmla="val 20000"/>
                                    <a:gd name="adj2" fmla="val 40000"/>
                                    <a:gd name="adj3" fmla="val 33333"/>
                                  </a:avLst>
                                </a:prstGeom>
                                <a:solidFill>
                                  <a:srgbClr val="FFFFFF"/>
                                </a:solidFill>
                                <a:ln w="9525" cap="flat" cmpd="sng">
                                  <a:solidFill>
                                    <a:srgbClr val="000000"/>
                                  </a:solidFill>
                                  <a:prstDash val="solid"/>
                                  <a:miter/>
                                  <a:headEnd type="none" w="med" len="med"/>
                                  <a:tailEnd type="none" w="med" len="med"/>
                                </a:ln>
                              </wps:spPr>
                              <wps:bodyPr upright="1"/>
                            </wps:wsp>
                            <wps:wsp>
                              <wps:cNvPr id="41" name="右弧形箭头 41"/>
                              <wps:cNvSpPr/>
                              <wps:spPr>
                                <a:xfrm>
                                  <a:off x="6530" y="8293"/>
                                  <a:ext cx="432" cy="432"/>
                                </a:xfrm>
                                <a:prstGeom prst="curvedLeftArrow">
                                  <a:avLst>
                                    <a:gd name="adj1" fmla="val 20000"/>
                                    <a:gd name="adj2" fmla="val 40000"/>
                                    <a:gd name="adj3" fmla="val 33333"/>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xmlns:wpsCustomData="http://www.wps.cn/officeDocument/2013/wpsCustomData">
                  <w:pict>
                    <v:group id="_x0000_s1026" o:spid="_x0000_s1026" o:spt="203" style="position:absolute;left:0pt;margin-left:51pt;margin-top:27.1pt;height:82.95pt;width:138pt;z-index:251666432;mso-width-relative:page;mso-height-relative:page;" coordorigin="4946,7592" coordsize="2016,1659" o:gfxdata="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iS0M19kAAAAKAQAADwAAAAAAAAABACAAAAAiAAAAZHJzL2Rvd25yZXYueG1s&#10;UEsBAhQAFAAAAAgAh07iQGsSonKjBAAAMBcAAA4AAAAAAAAAAQAgAAAAKAEAAGRycy9lMm9Eb2Mu&#10;eG1sUEsFBgAAAAAGAAYAWQEAAD0IAAAAAA==&#10;">
                      <o:lock v:ext="edit" aspectratio="f"/>
                      <v:rect id="_x0000_s1026" o:spid="_x0000_s1026" o:spt="1" style="position:absolute;left:5170;top:7607;height:1644;width:1664;" fillcolor="#FFFFFF" filled="t" stroked="f" coordsize="21600,21600" o:gfxdata="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8Cj68AAAA&#10;2w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5170;top:7607;height:1644;width:1664;" filled="f" stroked="t" coordsize="21600,21600" o:gfxdata="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8h68AAAA&#10;2wAAAA8AAAAAAAAAAQAgAAAAIgAAAGRycy9kb3ducmV2LnhtbFBLAQIUABQAAAAIAIdO4kAzLwWe&#10;OwAAADkAAAAQAAAAAAAAAAEAIAAAAAsBAABkcnMvc2hhcGV4bWwueG1sUEsFBgAAAAAGAAYAWwEA&#10;ALUDAAAAAA==&#10;">
                        <v:fill on="f" focussize="0,0"/>
                        <v:stroke color="#000000" joinstyle="miter" dashstyle="1 1"/>
                        <v:imagedata o:title=""/>
                        <o:lock v:ext="edit" aspectratio="f"/>
                      </v:rect>
                      <v:shape id="_x0000_s1026" o:spid="_x0000_s1026" o:spt="100" style="position:absolute;left:5155;top:7592;height:1659;width:1664;" filled="f" stroked="t" coordsize="1664,1659" o:gfxdata="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XzBvQAA&#10;ANsAAAAPAAAAAAAAAAEAIAAAACIAAABkcnMvZG93bnJldi54bWxQSwECFAAUAAAACACHTuJAMy8F&#10;njsAAAA5AAAAEAAAAAAAAAABACAAAAAMAQAAZHJzL3NoYXBleG1sLnhtbFBLBQYAAAAABgAGAFsB&#10;AAC2AwAAAAA=&#10;" path="m809,0l0,807,824,1659,1664,807,824,0e">
                        <v:fill on="f" focussize="0,0"/>
                        <v:stroke color="#000000" joinstyle="round" dashstyle="1 1"/>
                        <v:imagedata o:title=""/>
                        <o:lock v:ext="edit" aspectratio="f"/>
                      </v:shape>
                      <v:rect id="_x0000_s1026" o:spid="_x0000_s1026" o:spt="1" style="position:absolute;left:5560;top:8010;height:808;width:839;" fillcolor="#FFFFFF" filled="t" stroked="f" coordsize="21600,21600" o:gfxdata="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uppr4A&#10;AADbAAAADwAAAAAAAAABACAAAAAiAAAAZHJzL2Rvd25yZXYueG1sUEsBAhQAFAAAAAgAh07iQDMv&#10;BZ47AAAAOQAAABAAAAAAAAAAAQAgAAAADQEAAGRycy9zaGFwZXhtbC54bWxQSwUGAAAAAAYABgBb&#10;AQAAtwMAAAAA&#10;">
                        <v:fill on="t" focussize="0,0"/>
                        <v:stroke on="f"/>
                        <v:imagedata o:title=""/>
                        <o:lock v:ext="edit" aspectratio="f"/>
                      </v:rect>
                      <v:rect id="_x0000_s1026" o:spid="_x0000_s1026" o:spt="1" style="position:absolute;left:5560;top:8010;height:808;width:839;" filled="f" stroked="t" coordsize="21600,21600" o:gfxdata="UEsDBAoAAAAAAIdO4kAAAAAAAAAAAAAAAAAEAAAAZHJzL1BLAwQUAAAACACHTuJAy7LuS70AAADb&#10;AAAADwAAAGRycy9kb3ducmV2LnhtbEWPQWsCMRSE70L/Q3gFb25Wp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su5L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_x0000_s1026" o:spid="_x0000_s1026" o:spt="20" style="position:absolute;left:5560;top:8010;height:808;width:824;" filled="f" stroked="t" coordsize="21600,21600" o:gfxdata="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L/gM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560;top:8010;flip:x;height:808;width:839;"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102" type="#_x0000_t102" style="position:absolute;left:4946;top:8293;height:432;width:432;" fillcolor="#FFFFFF" filled="t" stroked="t" coordsize="21600,21600" o:gfxdata="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7nAK8AAAA&#10;2wAAAA8AAAAAAAAAAQAgAAAAIgAAAGRycy9kb3ducmV2LnhtbFBLAQIUABQAAAAIAIdO4kAzLwWe&#10;OwAAADkAAAAQAAAAAAAAAAEAIAAAAAsBAABkcnMvc2hhcGV4bWwueG1sUEsFBgAAAAAGAAYAWwEA&#10;ALUDAAAAAA==&#10;" adj="12960,19440,14401">
                        <v:fill on="t" focussize="0,0"/>
                        <v:stroke color="#000000" joinstyle="miter"/>
                        <v:imagedata o:title=""/>
                        <o:lock v:ext="edit" aspectratio="f"/>
                      </v:shape>
                      <v:shape id="_x0000_s1026" o:spid="_x0000_s1026" o:spt="103" type="#_x0000_t103" style="position:absolute;left:6530;top:8293;height:432;width:432;" fillcolor="#FFFFFF" filled="t" stroked="t" coordsize="21600,21600" o:gfxdata="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XObbsAAADb&#10;AAAADwAAAAAAAAABACAAAAAiAAAAZHJzL2Rvd25yZXYueG1sUEsBAhQAFAAAAAgAh07iQDMvBZ47&#10;AAAAOQAAABAAAAAAAAAAAQAgAAAACgEAAGRycy9zaGFwZXhtbC54bWxQSwUGAAAAAAYABgBbAQAA&#10;tAMAAAAA&#10;" adj="12960,19440,7199">
                        <v:fill on="t" focussize="0,0"/>
                        <v:stroke color="#000000" joinstyle="miter"/>
                        <v:imagedata o:title=""/>
                        <o:lock v:ext="edit" aspectratio="f"/>
                      </v:shape>
                    </v:group>
                  </w:pict>
                </mc:Fallback>
              </mc:AlternateContent>
            </w:r>
            <w:r>
              <w:rPr>
                <w:rFonts w:hint="eastAsia"/>
              </w:rPr>
              <w:t>上一个操作</w:t>
            </w:r>
          </w:p>
        </w:tc>
      </w:tr>
    </w:tbl>
    <w:p w14:paraId="0E7EAAD8" w14:textId="77777777" w:rsidR="007A4632" w:rsidRDefault="007A4632">
      <w:pPr>
        <w:spacing w:after="156" w:line="360" w:lineRule="auto"/>
      </w:pPr>
    </w:p>
    <w:p w14:paraId="2C6CDB5D" w14:textId="77777777" w:rsidR="007A4632" w:rsidRDefault="007A4632">
      <w:pPr>
        <w:spacing w:after="156" w:line="360" w:lineRule="auto"/>
      </w:pPr>
    </w:p>
    <w:p w14:paraId="67285B48" w14:textId="77777777" w:rsidR="007A4632" w:rsidRDefault="007A4632">
      <w:pPr>
        <w:spacing w:after="156" w:line="360" w:lineRule="auto"/>
      </w:pPr>
    </w:p>
    <w:p w14:paraId="1242CF35" w14:textId="77777777" w:rsidR="007A4632" w:rsidRDefault="007A4632">
      <w:pPr>
        <w:spacing w:after="156" w:line="360" w:lineRule="auto"/>
      </w:pPr>
    </w:p>
    <w:p w14:paraId="2813F195" w14:textId="77777777" w:rsidR="007A4632" w:rsidRDefault="00000000">
      <w:pPr>
        <w:spacing w:after="156"/>
      </w:pPr>
      <w:r>
        <w:rPr>
          <w:rFonts w:hint="eastAsia"/>
        </w:rPr>
        <w:br w:type="page"/>
      </w:r>
    </w:p>
    <w:p w14:paraId="2027A5FE" w14:textId="77777777" w:rsidR="007A4632" w:rsidRDefault="00000000">
      <w:pPr>
        <w:pStyle w:val="1"/>
        <w:spacing w:before="312" w:after="312"/>
        <w:jc w:val="center"/>
        <w:rPr>
          <w:rFonts w:hint="eastAsia"/>
        </w:rPr>
      </w:pPr>
      <w:bookmarkStart w:id="127" w:name="_Toc22890"/>
      <w:bookmarkStart w:id="128" w:name="_Toc22660"/>
      <w:bookmarkStart w:id="129" w:name="_Toc23112"/>
      <w:r>
        <w:rPr>
          <w:rFonts w:hint="eastAsia"/>
        </w:rPr>
        <w:lastRenderedPageBreak/>
        <w:t>参考文献</w:t>
      </w:r>
      <w:bookmarkEnd w:id="127"/>
      <w:bookmarkEnd w:id="128"/>
      <w:bookmarkEnd w:id="129"/>
    </w:p>
    <w:p w14:paraId="2C17B1FA" w14:textId="77777777" w:rsidR="007A4632" w:rsidRDefault="00000000">
      <w:pPr>
        <w:numPr>
          <w:ilvl w:val="0"/>
          <w:numId w:val="2"/>
        </w:numPr>
        <w:spacing w:after="156" w:line="360" w:lineRule="auto"/>
      </w:pPr>
      <w:r>
        <w:rPr>
          <w:rFonts w:hint="eastAsia"/>
        </w:rPr>
        <w:t>GB18871-2002</w:t>
      </w:r>
      <w:r>
        <w:rPr>
          <w:rFonts w:hint="eastAsia"/>
        </w:rPr>
        <w:t>电离辐射防护与辐射源安全基本标准</w:t>
      </w:r>
    </w:p>
    <w:p w14:paraId="2413A035" w14:textId="77777777" w:rsidR="007A4632" w:rsidRDefault="00000000">
      <w:pPr>
        <w:numPr>
          <w:ilvl w:val="0"/>
          <w:numId w:val="2"/>
        </w:numPr>
        <w:spacing w:after="156" w:line="360" w:lineRule="auto"/>
      </w:pPr>
      <w:r>
        <w:rPr>
          <w:rFonts w:hint="eastAsia"/>
        </w:rPr>
        <w:t xml:space="preserve">GB/T 11713  </w:t>
      </w:r>
      <w:r>
        <w:rPr>
          <w:rFonts w:hint="eastAsia"/>
        </w:rPr>
        <w:t>高纯锗γ能谱分析通用方法</w:t>
      </w:r>
    </w:p>
    <w:p w14:paraId="1FF5E9AC" w14:textId="77777777" w:rsidR="007A4632" w:rsidRDefault="00000000">
      <w:pPr>
        <w:numPr>
          <w:ilvl w:val="0"/>
          <w:numId w:val="2"/>
        </w:numPr>
        <w:spacing w:after="156" w:line="360" w:lineRule="auto"/>
      </w:pPr>
      <w:r>
        <w:rPr>
          <w:rFonts w:hint="eastAsia"/>
        </w:rPr>
        <w:t xml:space="preserve">GB/T 16145   </w:t>
      </w:r>
      <w:r>
        <w:rPr>
          <w:rFonts w:hint="eastAsia"/>
        </w:rPr>
        <w:t>环境及生物样品中放射性核素的γ能谱分析方法</w:t>
      </w:r>
    </w:p>
    <w:p w14:paraId="38122BD9" w14:textId="77777777" w:rsidR="007A4632" w:rsidRDefault="00000000">
      <w:pPr>
        <w:numPr>
          <w:ilvl w:val="0"/>
          <w:numId w:val="2"/>
        </w:numPr>
        <w:spacing w:after="156" w:line="360" w:lineRule="auto"/>
      </w:pPr>
      <w:r>
        <w:rPr>
          <w:rFonts w:eastAsiaTheme="minorEastAsia"/>
          <w:color w:val="000000" w:themeColor="text1"/>
          <w:szCs w:val="21"/>
        </w:rPr>
        <w:t xml:space="preserve">HJ 61-2021 </w:t>
      </w:r>
      <w:r>
        <w:rPr>
          <w:rFonts w:eastAsiaTheme="minorEastAsia"/>
          <w:color w:val="000000" w:themeColor="text1"/>
          <w:szCs w:val="21"/>
        </w:rPr>
        <w:t>辐射环境监测技术规范</w:t>
      </w:r>
    </w:p>
    <w:p w14:paraId="2C28FECC" w14:textId="77777777" w:rsidR="007A4632" w:rsidRDefault="00000000">
      <w:pPr>
        <w:numPr>
          <w:ilvl w:val="0"/>
          <w:numId w:val="2"/>
        </w:numPr>
        <w:spacing w:after="156" w:line="360" w:lineRule="auto"/>
      </w:pPr>
      <w:r>
        <w:rPr>
          <w:rFonts w:eastAsiaTheme="minorEastAsia"/>
          <w:color w:val="000000" w:themeColor="text1"/>
          <w:szCs w:val="21"/>
        </w:rPr>
        <w:t>HJ 1009</w:t>
      </w:r>
      <w:r>
        <w:rPr>
          <w:rFonts w:eastAsiaTheme="minorEastAsia" w:hint="eastAsia"/>
          <w:color w:val="000000" w:themeColor="text1"/>
          <w:szCs w:val="21"/>
        </w:rPr>
        <w:t>-2019</w:t>
      </w:r>
      <w:r>
        <w:rPr>
          <w:rFonts w:eastAsiaTheme="minorEastAsia"/>
          <w:color w:val="000000" w:themeColor="text1"/>
          <w:szCs w:val="21"/>
        </w:rPr>
        <w:t xml:space="preserve">  </w:t>
      </w:r>
      <w:r>
        <w:rPr>
          <w:rFonts w:eastAsiaTheme="minorEastAsia"/>
          <w:color w:val="000000" w:themeColor="text1"/>
          <w:szCs w:val="21"/>
        </w:rPr>
        <w:t>辐射环境空气自动监测站运行技术规范</w:t>
      </w:r>
    </w:p>
    <w:p w14:paraId="3BC39F38" w14:textId="77777777" w:rsidR="007A4632" w:rsidRDefault="00000000">
      <w:pPr>
        <w:numPr>
          <w:ilvl w:val="0"/>
          <w:numId w:val="2"/>
        </w:numPr>
        <w:spacing w:after="156" w:line="360" w:lineRule="auto"/>
      </w:pPr>
      <w:r>
        <w:rPr>
          <w:rFonts w:eastAsiaTheme="minorEastAsia"/>
          <w:color w:val="000000" w:themeColor="text1"/>
          <w:szCs w:val="21"/>
        </w:rPr>
        <w:t xml:space="preserve">HJ 1149-2020 </w:t>
      </w:r>
      <w:r>
        <w:rPr>
          <w:rFonts w:eastAsiaTheme="minorEastAsia"/>
          <w:color w:val="000000" w:themeColor="text1"/>
          <w:szCs w:val="21"/>
        </w:rPr>
        <w:t>环境空气</w:t>
      </w:r>
      <w:r>
        <w:rPr>
          <w:rFonts w:eastAsiaTheme="minorEastAsia"/>
          <w:color w:val="000000" w:themeColor="text1"/>
          <w:szCs w:val="21"/>
        </w:rPr>
        <w:t xml:space="preserve"> </w:t>
      </w:r>
      <w:r>
        <w:rPr>
          <w:rFonts w:eastAsiaTheme="minorEastAsia"/>
          <w:color w:val="000000" w:themeColor="text1"/>
          <w:szCs w:val="21"/>
        </w:rPr>
        <w:t>气溶胶中</w:t>
      </w:r>
      <w:r>
        <w:rPr>
          <w:rFonts w:eastAsiaTheme="minorEastAsia"/>
          <w:color w:val="000000" w:themeColor="text1"/>
          <w:szCs w:val="21"/>
        </w:rPr>
        <w:t>γ</w:t>
      </w:r>
      <w:r>
        <w:rPr>
          <w:rFonts w:eastAsiaTheme="minorEastAsia"/>
          <w:color w:val="000000" w:themeColor="text1"/>
          <w:szCs w:val="21"/>
        </w:rPr>
        <w:t>放射性核素的测定</w:t>
      </w:r>
      <w:r>
        <w:rPr>
          <w:rFonts w:eastAsiaTheme="minorEastAsia"/>
          <w:color w:val="000000" w:themeColor="text1"/>
          <w:szCs w:val="21"/>
        </w:rPr>
        <w:t xml:space="preserve"> </w:t>
      </w:r>
      <w:r>
        <w:rPr>
          <w:rFonts w:eastAsiaTheme="minorEastAsia"/>
          <w:color w:val="000000" w:themeColor="text1"/>
          <w:szCs w:val="21"/>
        </w:rPr>
        <w:t>滤膜压片</w:t>
      </w:r>
      <w:r>
        <w:rPr>
          <w:rFonts w:eastAsiaTheme="minorEastAsia"/>
          <w:color w:val="000000" w:themeColor="text1"/>
          <w:szCs w:val="21"/>
        </w:rPr>
        <w:t>γ</w:t>
      </w:r>
      <w:r>
        <w:rPr>
          <w:rFonts w:eastAsiaTheme="minorEastAsia"/>
          <w:color w:val="000000" w:themeColor="text1"/>
          <w:szCs w:val="21"/>
        </w:rPr>
        <w:t>能谱法</w:t>
      </w:r>
    </w:p>
    <w:p w14:paraId="5ABFE948" w14:textId="77777777" w:rsidR="007A4632" w:rsidRDefault="00000000">
      <w:pPr>
        <w:numPr>
          <w:ilvl w:val="0"/>
          <w:numId w:val="2"/>
        </w:numPr>
        <w:spacing w:after="156" w:line="360" w:lineRule="auto"/>
      </w:pPr>
      <w:r>
        <w:rPr>
          <w:rFonts w:hint="eastAsia"/>
        </w:rPr>
        <w:t>任天山，吴生财</w:t>
      </w:r>
      <w:r>
        <w:rPr>
          <w:rFonts w:hint="eastAsia"/>
        </w:rPr>
        <w:t>.</w:t>
      </w:r>
      <w:r>
        <w:rPr>
          <w:rFonts w:hint="eastAsia"/>
        </w:rPr>
        <w:t>食物和环境样品中放射性核素的测量与评价</w:t>
      </w:r>
      <w:r>
        <w:rPr>
          <w:rFonts w:hint="eastAsia"/>
        </w:rPr>
        <w:t>[M].</w:t>
      </w:r>
      <w:r>
        <w:rPr>
          <w:rFonts w:hint="eastAsia"/>
        </w:rPr>
        <w:t>北京</w:t>
      </w:r>
      <w:r>
        <w:rPr>
          <w:rFonts w:hint="eastAsia"/>
        </w:rPr>
        <w:t>:</w:t>
      </w:r>
      <w:r>
        <w:rPr>
          <w:rFonts w:hint="eastAsia"/>
        </w:rPr>
        <w:t>原子能出版社，</w:t>
      </w:r>
      <w:r>
        <w:rPr>
          <w:rFonts w:hint="eastAsia"/>
        </w:rPr>
        <w:t>1992.</w:t>
      </w:r>
    </w:p>
    <w:p w14:paraId="0F654301" w14:textId="77777777" w:rsidR="007A4632" w:rsidRDefault="00000000">
      <w:pPr>
        <w:numPr>
          <w:ilvl w:val="0"/>
          <w:numId w:val="2"/>
        </w:numPr>
        <w:spacing w:after="156" w:line="360" w:lineRule="auto"/>
      </w:pPr>
      <w:r>
        <w:rPr>
          <w:rFonts w:hint="eastAsia"/>
        </w:rPr>
        <w:t>IS019581 :2017 Measurement of radioactivity-Gamma emitting radionuclides-Rapid screening method using scintillation detector gamma-ray spectrometry</w:t>
      </w:r>
    </w:p>
    <w:p w14:paraId="3AC83AA8" w14:textId="77777777" w:rsidR="007A4632" w:rsidRDefault="00000000">
      <w:pPr>
        <w:spacing w:after="156" w:line="360" w:lineRule="auto"/>
        <w:jc w:val="center"/>
        <w:rPr>
          <w:color w:val="000000" w:themeColor="text1"/>
          <w:szCs w:val="21"/>
        </w:rPr>
      </w:pPr>
      <w:r>
        <w:rPr>
          <w:noProof/>
          <w:color w:val="000000" w:themeColor="text1"/>
          <w:szCs w:val="21"/>
        </w:rPr>
        <mc:AlternateContent>
          <mc:Choice Requires="wps">
            <w:drawing>
              <wp:inline distT="0" distB="0" distL="114300" distR="114300" wp14:anchorId="11C6A4A4" wp14:editId="0CA6D344">
                <wp:extent cx="1889760" cy="635"/>
                <wp:effectExtent l="0" t="0" r="0" b="0"/>
                <wp:docPr id="1" name="AutoShape 7"/>
                <wp:cNvGraphicFramePr/>
                <a:graphic xmlns:a="http://schemas.openxmlformats.org/drawingml/2006/main">
                  <a:graphicData uri="http://schemas.microsoft.com/office/word/2010/wordprocessingShape">
                    <wps:wsp>
                      <wps:cNvCnPr/>
                      <wps:spPr>
                        <a:xfrm>
                          <a:off x="0" y="0"/>
                          <a:ext cx="1889760" cy="635"/>
                        </a:xfrm>
                        <a:prstGeom prst="straightConnector1">
                          <a:avLst/>
                        </a:prstGeom>
                        <a:ln w="9525"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POlpdIAAAACAQAADwAAAAAA&#10;AAABACAAAAAiAAAAZHJzL2Rvd25yZXYueG1sUEsBAhQAFAAAAAgAh07iQPF+j8fgAQAA4gMAAA4A&#10;AAAAAAAAAQAgAAAAIQEAAGRycy9lMm9Eb2MueG1sUEsFBgAAAAAGAAYAWQEAAHMFAAAAAA==&#10;">
                <v:fill on="f" focussize="0,0"/>
                <v:stroke color="#000000" joinstyle="round"/>
                <v:imagedata o:title=""/>
                <o:lock v:ext="edit" aspectratio="f"/>
                <w10:wrap type="none"/>
                <w10:anchorlock/>
              </v:shape>
            </w:pict>
          </mc:Fallback>
        </mc:AlternateContent>
      </w:r>
    </w:p>
    <w:sectPr w:rsidR="007A4632">
      <w:footerReference w:type="even" r:id="rId23"/>
      <w:footerReference w:type="default" r:id="rId24"/>
      <w:pgSz w:w="11906" w:h="16838"/>
      <w:pgMar w:top="1417" w:right="1134" w:bottom="1134" w:left="1417" w:header="1020" w:footer="850"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3BDA" w14:textId="77777777" w:rsidR="003A0F29" w:rsidRDefault="003A0F29">
      <w:pPr>
        <w:spacing w:after="120"/>
      </w:pPr>
      <w:r>
        <w:separator/>
      </w:r>
    </w:p>
  </w:endnote>
  <w:endnote w:type="continuationSeparator" w:id="0">
    <w:p w14:paraId="11C7D0F5" w14:textId="77777777" w:rsidR="003A0F29" w:rsidRDefault="003A0F29">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iddenHorzOCR">
    <w:altName w:val="Yu Gothic UI"/>
    <w:charset w:val="80"/>
    <w:family w:val="auto"/>
    <w:pitch w:val="default"/>
    <w:sig w:usb0="00000000" w:usb1="00000000" w:usb2="00000010" w:usb3="00000000" w:csb0="0002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CDDC" w14:textId="77777777" w:rsidR="007A4632" w:rsidRDefault="007A4632">
    <w:pPr>
      <w:pStyle w:val="a6"/>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C20A" w14:textId="77777777" w:rsidR="007A4632" w:rsidRDefault="007A4632">
    <w:pPr>
      <w:pStyle w:val="a6"/>
      <w:spacing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CA747" w14:textId="77777777" w:rsidR="007A4632" w:rsidRDefault="007A4632">
    <w:pPr>
      <w:pStyle w:val="a6"/>
      <w:spacing w:after="12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0756" w14:textId="77777777" w:rsidR="007A4632" w:rsidRDefault="00000000">
    <w:pPr>
      <w:pStyle w:val="a6"/>
      <w:spacing w:after="120"/>
      <w:ind w:firstLine="360"/>
    </w:pPr>
    <w:r>
      <w:rPr>
        <w:noProof/>
      </w:rPr>
      <mc:AlternateContent>
        <mc:Choice Requires="wps">
          <w:drawing>
            <wp:anchor distT="0" distB="0" distL="114300" distR="114300" simplePos="0" relativeHeight="251662336" behindDoc="0" locked="0" layoutInCell="1" allowOverlap="1" wp14:anchorId="5BB5A0F6" wp14:editId="61ECDB67">
              <wp:simplePos x="0" y="0"/>
              <wp:positionH relativeFrom="margin">
                <wp:align>right</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3C0AB" w14:textId="77777777" w:rsidR="007A4632" w:rsidRDefault="00000000">
                          <w:pPr>
                            <w:pStyle w:val="a6"/>
                            <w:spacing w:after="120"/>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5BB5A0F6" id="_x0000_t202" coordsize="21600,21600" o:spt="202" path="m,l,21600r21600,l21600,xe">
              <v:stroke joinstyle="miter"/>
              <v:path gradientshapeok="t" o:connecttype="rect"/>
            </v:shapetype>
            <v:shape id="文本框 11" o:spid="_x0000_s1026"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CD3C0AB" w14:textId="77777777" w:rsidR="007A4632" w:rsidRDefault="00000000">
                    <w:pPr>
                      <w:pStyle w:val="a6"/>
                      <w:spacing w:after="120"/>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80C7" w14:textId="77777777" w:rsidR="007A4632" w:rsidRDefault="00000000">
    <w:pPr>
      <w:spacing w:after="120"/>
      <w:ind w:firstLine="360"/>
    </w:pPr>
    <w:r>
      <w:rPr>
        <w:noProof/>
        <w:sz w:val="18"/>
      </w:rPr>
      <mc:AlternateContent>
        <mc:Choice Requires="wps">
          <w:drawing>
            <wp:anchor distT="0" distB="0" distL="114300" distR="114300" simplePos="0" relativeHeight="251660288" behindDoc="0" locked="0" layoutInCell="1" allowOverlap="1" wp14:anchorId="56A9D6AF" wp14:editId="4C9DD05D">
              <wp:simplePos x="0" y="0"/>
              <wp:positionH relativeFrom="margin">
                <wp:align>right</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69C40" w14:textId="77777777" w:rsidR="007A4632" w:rsidRDefault="00000000">
                          <w:pPr>
                            <w:spacing w:after="120"/>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type w14:anchorId="56A9D6AF"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6AA69C40" w14:textId="77777777" w:rsidR="007A4632" w:rsidRDefault="00000000">
                    <w:pPr>
                      <w:spacing w:after="12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7DB3" w14:textId="77777777" w:rsidR="007A4632" w:rsidRDefault="007A4632">
    <w:pPr>
      <w:pStyle w:val="a6"/>
      <w:spacing w:after="120"/>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86A3" w14:textId="77777777" w:rsidR="007A4632" w:rsidRDefault="00000000">
    <w:pPr>
      <w:tabs>
        <w:tab w:val="right" w:pos="9355"/>
      </w:tabs>
      <w:spacing w:after="120"/>
      <w:ind w:firstLine="360"/>
    </w:pPr>
    <w:r>
      <w:rPr>
        <w:noProof/>
        <w:sz w:val="18"/>
      </w:rPr>
      <mc:AlternateContent>
        <mc:Choice Requires="wps">
          <w:drawing>
            <wp:anchor distT="0" distB="0" distL="114300" distR="114300" simplePos="0" relativeHeight="251661312" behindDoc="0" locked="0" layoutInCell="1" allowOverlap="1" wp14:anchorId="5D4F62FD" wp14:editId="499570A1">
              <wp:simplePos x="0" y="0"/>
              <wp:positionH relativeFrom="margin">
                <wp:align>left</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F53A99" w14:textId="77777777" w:rsidR="007A4632" w:rsidRDefault="00000000">
                          <w:pPr>
                            <w:spacing w:after="120"/>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type w14:anchorId="5D4F62FD" id="_x0000_t202" coordsize="21600,21600" o:spt="202" path="m,l,21600r21600,l21600,xe">
              <v:stroke joinstyle="miter"/>
              <v:path gradientshapeok="t" o:connecttype="rect"/>
            </v:shapetype>
            <v:shape id="文本框 9" o:spid="_x0000_s1028" type="#_x0000_t202" style="position:absolute;left:0;text-align:left;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35F53A99" w14:textId="77777777" w:rsidR="007A4632" w:rsidRDefault="00000000">
                    <w:pPr>
                      <w:spacing w:after="120"/>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rFonts w:hint="eastAsia"/>
      </w:rPr>
      <w:tab/>
    </w:r>
    <w:r>
      <w:rPr>
        <w:rFonts w:hint="eastAsia"/>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8318" w14:textId="77777777" w:rsidR="007A4632" w:rsidRDefault="00000000">
    <w:pPr>
      <w:pStyle w:val="a6"/>
      <w:spacing w:after="120"/>
      <w:ind w:firstLine="360"/>
    </w:pPr>
    <w:r>
      <w:rPr>
        <w:noProof/>
      </w:rPr>
      <mc:AlternateContent>
        <mc:Choice Requires="wps">
          <w:drawing>
            <wp:anchor distT="0" distB="0" distL="114300" distR="114300" simplePos="0" relativeHeight="251667456" behindDoc="0" locked="0" layoutInCell="1" allowOverlap="1" wp14:anchorId="050EBFD6" wp14:editId="21E22513">
              <wp:simplePos x="0" y="0"/>
              <wp:positionH relativeFrom="margin">
                <wp:align>left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659EB" w14:textId="77777777" w:rsidR="007A4632" w:rsidRDefault="00000000">
                          <w:pPr>
                            <w:pStyle w:val="a6"/>
                            <w:spacing w:after="120"/>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0EBFD6" id="_x0000_t202" coordsize="21600,21600" o:spt="202" path="m,l,21600r21600,l21600,xe">
              <v:stroke joinstyle="miter"/>
              <v:path gradientshapeok="t" o:connecttype="rect"/>
            </v:shapetype>
            <v:shape id="文本框 25" o:spid="_x0000_s1029" type="#_x0000_t202" style="position:absolute;left:0;text-align:left;margin-left:0;margin-top:0;width:2in;height:2in;z-index:25166745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E9659EB" w14:textId="77777777" w:rsidR="007A4632" w:rsidRDefault="00000000">
                    <w:pPr>
                      <w:pStyle w:val="a6"/>
                      <w:spacing w:after="120"/>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6F276" w14:textId="77777777" w:rsidR="007A4632" w:rsidRDefault="00000000">
    <w:pPr>
      <w:tabs>
        <w:tab w:val="right" w:pos="9355"/>
      </w:tabs>
      <w:spacing w:after="120"/>
      <w:ind w:firstLine="360"/>
    </w:pPr>
    <w:r>
      <w:rPr>
        <w:noProof/>
        <w:sz w:val="18"/>
      </w:rPr>
      <mc:AlternateContent>
        <mc:Choice Requires="wps">
          <w:drawing>
            <wp:anchor distT="0" distB="0" distL="114300" distR="114300" simplePos="0" relativeHeight="251666432" behindDoc="0" locked="0" layoutInCell="1" allowOverlap="1" wp14:anchorId="7BB50372" wp14:editId="6A52196F">
              <wp:simplePos x="0" y="0"/>
              <wp:positionH relativeFrom="margin">
                <wp:align>left</wp:align>
              </wp:positionH>
              <wp:positionV relativeFrom="paragraph">
                <wp:posOffset>0</wp:posOffset>
              </wp:positionV>
              <wp:extent cx="1828800" cy="182880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DA6C34" w14:textId="77777777" w:rsidR="007A4632" w:rsidRDefault="00000000">
                          <w:pPr>
                            <w:spacing w:after="120"/>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type w14:anchorId="7BB50372" id="_x0000_t202" coordsize="21600,21600" o:spt="202" path="m,l,21600r21600,l21600,xe">
              <v:stroke joinstyle="miter"/>
              <v:path gradientshapeok="t" o:connecttype="rect"/>
            </v:shapetype>
            <v:shape id="_x0000_s1030" type="#_x0000_t202" style="position:absolute;left:0;text-align:left;margin-left:0;margin-top:0;width:2in;height:2in;z-index:25166643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76DA6C34" w14:textId="77777777" w:rsidR="007A4632" w:rsidRDefault="00000000">
                    <w:pPr>
                      <w:spacing w:after="120"/>
                    </w:pPr>
                    <w:r>
                      <w:fldChar w:fldCharType="begin"/>
                    </w:r>
                    <w:r>
                      <w:instrText xml:space="preserve"> PAGE  \* MERGEFORMAT </w:instrText>
                    </w:r>
                    <w:r>
                      <w:fldChar w:fldCharType="separate"/>
                    </w:r>
                    <w:r>
                      <w:t>I</w:t>
                    </w:r>
                    <w:r>
                      <w:fldChar w:fldCharType="end"/>
                    </w:r>
                  </w:p>
                </w:txbxContent>
              </v:textbox>
              <w10:wrap anchorx="margin"/>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8BC0" w14:textId="77777777" w:rsidR="003A0F29" w:rsidRDefault="003A0F29">
      <w:pPr>
        <w:spacing w:after="120"/>
      </w:pPr>
      <w:r>
        <w:separator/>
      </w:r>
    </w:p>
  </w:footnote>
  <w:footnote w:type="continuationSeparator" w:id="0">
    <w:p w14:paraId="72878D59" w14:textId="77777777" w:rsidR="003A0F29" w:rsidRDefault="003A0F29">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D362" w14:textId="77777777" w:rsidR="007A4632" w:rsidRDefault="00000000">
    <w:pPr>
      <w:spacing w:after="120"/>
      <w:jc w:val="right"/>
    </w:pPr>
    <w:r>
      <w:t xml:space="preserve">T/ACEF </w:t>
    </w:r>
    <w:r>
      <w:rPr>
        <w:rFonts w:hint="eastAsia"/>
      </w:rPr>
      <w:t>×××</w:t>
    </w:r>
    <w:r>
      <w:t>—20</w:t>
    </w:r>
    <w:r>
      <w:rPr>
        <w:rFonts w:hint="eastAsia"/>
      </w:rPr>
      <w:t>××</w:t>
    </w:r>
  </w:p>
  <w:p w14:paraId="48390907" w14:textId="77777777" w:rsidR="007A4632" w:rsidRDefault="007A4632">
    <w:pPr>
      <w:pStyle w:val="a7"/>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701D" w14:textId="77777777" w:rsidR="007A4632" w:rsidRDefault="007A4632">
    <w:pPr>
      <w:pBdr>
        <w:bottom w:val="none" w:sz="0"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69D7" w14:textId="77777777" w:rsidR="007A4632" w:rsidRDefault="007A4632">
    <w:pPr>
      <w:pStyle w:val="a7"/>
      <w:spacing w:after="12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1493" w14:textId="77777777" w:rsidR="007A4632" w:rsidRDefault="00000000">
    <w:pPr>
      <w:spacing w:after="120"/>
      <w:jc w:val="right"/>
    </w:pPr>
    <w:r>
      <w:t xml:space="preserve">T/ACEF </w:t>
    </w:r>
    <w:r>
      <w:rPr>
        <w:rFonts w:hint="eastAsia"/>
      </w:rPr>
      <w:t>×××</w:t>
    </w:r>
    <w:r>
      <w:t>—20</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FBDE" w14:textId="77777777" w:rsidR="007A4632" w:rsidRDefault="00000000">
    <w:pPr>
      <w:spacing w:after="120"/>
      <w:jc w:val="both"/>
    </w:pPr>
    <w:r>
      <w:t xml:space="preserve">T/ACEF </w:t>
    </w:r>
    <w:r>
      <w:rPr>
        <w:rFonts w:hint="eastAsia"/>
      </w:rPr>
      <w:t>×××</w:t>
    </w:r>
    <w:r>
      <w:t>—20</w:t>
    </w:r>
    <w:r>
      <w:rPr>
        <w:rFonts w:hint="eastAsia"/>
      </w:rPr>
      <w:t>××</w:t>
    </w:r>
  </w:p>
  <w:p w14:paraId="70EC25EC" w14:textId="77777777" w:rsidR="007A4632" w:rsidRDefault="007A4632">
    <w:pPr>
      <w:pStyle w:val="a7"/>
      <w:spacing w:after="120"/>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46E6" w14:textId="77777777" w:rsidR="007A4632" w:rsidRDefault="00000000">
    <w:pPr>
      <w:spacing w:after="120"/>
      <w:jc w:val="right"/>
    </w:pPr>
    <w:r>
      <w:t xml:space="preserve">T/ACEF </w:t>
    </w:r>
    <w:r>
      <w:rPr>
        <w:rFonts w:hint="eastAsia"/>
      </w:rPr>
      <w:t>×××</w:t>
    </w:r>
    <w:r>
      <w:t>—20</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1062DA"/>
    <w:multiLevelType w:val="singleLevel"/>
    <w:tmpl w:val="D01062DA"/>
    <w:lvl w:ilvl="0">
      <w:start w:val="1"/>
      <w:numFmt w:val="decimal"/>
      <w:suff w:val="space"/>
      <w:lvlText w:val="[%1]"/>
      <w:lvlJc w:val="left"/>
    </w:lvl>
  </w:abstractNum>
  <w:abstractNum w:abstractNumId="1" w15:restartNumberingAfterBreak="0">
    <w:nsid w:val="19743554"/>
    <w:multiLevelType w:val="multilevel"/>
    <w:tmpl w:val="19743554"/>
    <w:lvl w:ilvl="0">
      <w:start w:val="1"/>
      <w:numFmt w:val="decimal"/>
      <w:lvlText w:val="%1."/>
      <w:lvlJc w:val="left"/>
      <w:pPr>
        <w:ind w:left="369" w:hanging="369"/>
      </w:pPr>
      <w:rPr>
        <w:rFonts w:ascii="Times New Roman" w:hAnsi="Times New Roman" w:hint="default"/>
        <w:b w:val="0"/>
        <w:i w:val="0"/>
        <w:sz w:val="24"/>
      </w:rPr>
    </w:lvl>
    <w:lvl w:ilvl="1">
      <w:start w:val="1"/>
      <w:numFmt w:val="lowerLetter"/>
      <w:pStyle w:val="ShrtMLProcList-Lvl2"/>
      <w:lvlText w:val="%2)"/>
      <w:lvlJc w:val="left"/>
      <w:pPr>
        <w:ind w:left="738" w:hanging="369"/>
      </w:pPr>
      <w:rPr>
        <w:rFonts w:ascii="Times New Roman" w:hAnsi="Times New Roman" w:hint="default"/>
        <w:b w:val="0"/>
        <w:i w:val="0"/>
        <w:color w:val="auto"/>
        <w:sz w:val="24"/>
      </w:rPr>
    </w:lvl>
    <w:lvl w:ilvl="2">
      <w:start w:val="1"/>
      <w:numFmt w:val="lowerRoman"/>
      <w:lvlText w:val="%3)"/>
      <w:lvlJc w:val="left"/>
      <w:pPr>
        <w:ind w:left="1107" w:hanging="369"/>
      </w:pPr>
      <w:rPr>
        <w:rFonts w:hint="default"/>
      </w:rPr>
    </w:lvl>
    <w:lvl w:ilvl="3">
      <w:start w:val="1"/>
      <w:numFmt w:val="bullet"/>
      <w:lvlText w:val=""/>
      <w:lvlJc w:val="left"/>
      <w:pPr>
        <w:ind w:left="1476" w:hanging="369"/>
      </w:pPr>
      <w:rPr>
        <w:rFonts w:ascii="Symbol" w:hAnsi="Symbol" w:hint="default"/>
        <w:color w:val="auto"/>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num w:numId="1" w16cid:durableId="1307320786">
    <w:abstractNumId w:val="1"/>
  </w:num>
  <w:num w:numId="2" w16cid:durableId="203411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I3YzNkZDI0MjBkYWZkODcxNTRiZTQ3OWU0Y2Q4NTUifQ=="/>
  </w:docVars>
  <w:rsids>
    <w:rsidRoot w:val="00172A27"/>
    <w:rsid w:val="001113BD"/>
    <w:rsid w:val="001537EC"/>
    <w:rsid w:val="00171B24"/>
    <w:rsid w:val="00172A27"/>
    <w:rsid w:val="0021010F"/>
    <w:rsid w:val="00260B2C"/>
    <w:rsid w:val="003A0F29"/>
    <w:rsid w:val="003F0C9A"/>
    <w:rsid w:val="00423BA2"/>
    <w:rsid w:val="0051420D"/>
    <w:rsid w:val="00542CA0"/>
    <w:rsid w:val="00595A8A"/>
    <w:rsid w:val="00631620"/>
    <w:rsid w:val="00647A25"/>
    <w:rsid w:val="006716BB"/>
    <w:rsid w:val="006762C8"/>
    <w:rsid w:val="00682130"/>
    <w:rsid w:val="006C1FB1"/>
    <w:rsid w:val="007A4632"/>
    <w:rsid w:val="007F744B"/>
    <w:rsid w:val="009124E7"/>
    <w:rsid w:val="00AC24CA"/>
    <w:rsid w:val="00B45364"/>
    <w:rsid w:val="00B621A1"/>
    <w:rsid w:val="00B82EEC"/>
    <w:rsid w:val="00BA2F55"/>
    <w:rsid w:val="00BE0E94"/>
    <w:rsid w:val="00CD79AA"/>
    <w:rsid w:val="00D150C6"/>
    <w:rsid w:val="00D5688F"/>
    <w:rsid w:val="00D8432A"/>
    <w:rsid w:val="00D87A8D"/>
    <w:rsid w:val="00E6284A"/>
    <w:rsid w:val="00E6781C"/>
    <w:rsid w:val="00F53B77"/>
    <w:rsid w:val="00FB39D2"/>
    <w:rsid w:val="013B4944"/>
    <w:rsid w:val="01AF6E09"/>
    <w:rsid w:val="021F7DC1"/>
    <w:rsid w:val="0270061D"/>
    <w:rsid w:val="02932CE3"/>
    <w:rsid w:val="02C85CF8"/>
    <w:rsid w:val="02E53D83"/>
    <w:rsid w:val="036208AE"/>
    <w:rsid w:val="03A04335"/>
    <w:rsid w:val="03DE35EF"/>
    <w:rsid w:val="045C7DE7"/>
    <w:rsid w:val="045E55E2"/>
    <w:rsid w:val="047604C1"/>
    <w:rsid w:val="04763EE5"/>
    <w:rsid w:val="04945EB7"/>
    <w:rsid w:val="056061E5"/>
    <w:rsid w:val="05FD666C"/>
    <w:rsid w:val="067601CC"/>
    <w:rsid w:val="06FD269B"/>
    <w:rsid w:val="07B0770E"/>
    <w:rsid w:val="08031F33"/>
    <w:rsid w:val="08892439"/>
    <w:rsid w:val="0A367351"/>
    <w:rsid w:val="0A40121D"/>
    <w:rsid w:val="0B7A075E"/>
    <w:rsid w:val="0B8D0492"/>
    <w:rsid w:val="0BD53BE7"/>
    <w:rsid w:val="0BFC5617"/>
    <w:rsid w:val="0C344DB1"/>
    <w:rsid w:val="0C394FFC"/>
    <w:rsid w:val="0D7D0092"/>
    <w:rsid w:val="0DD762CB"/>
    <w:rsid w:val="0E883192"/>
    <w:rsid w:val="0EA004DC"/>
    <w:rsid w:val="0EB21FBD"/>
    <w:rsid w:val="0F9022FF"/>
    <w:rsid w:val="10540987"/>
    <w:rsid w:val="10857989"/>
    <w:rsid w:val="12C02EFB"/>
    <w:rsid w:val="12F9465F"/>
    <w:rsid w:val="12FC2887"/>
    <w:rsid w:val="13623FB2"/>
    <w:rsid w:val="13F6294C"/>
    <w:rsid w:val="14665D8A"/>
    <w:rsid w:val="1488058A"/>
    <w:rsid w:val="15737CA5"/>
    <w:rsid w:val="159D39C7"/>
    <w:rsid w:val="15D8055B"/>
    <w:rsid w:val="165A3666"/>
    <w:rsid w:val="16B03286"/>
    <w:rsid w:val="16B713C6"/>
    <w:rsid w:val="16D231FD"/>
    <w:rsid w:val="16DA0303"/>
    <w:rsid w:val="16ED6288"/>
    <w:rsid w:val="171F21BA"/>
    <w:rsid w:val="174A5489"/>
    <w:rsid w:val="1772678E"/>
    <w:rsid w:val="178C784F"/>
    <w:rsid w:val="18893D8F"/>
    <w:rsid w:val="18D25736"/>
    <w:rsid w:val="18E13BCB"/>
    <w:rsid w:val="18EB67F8"/>
    <w:rsid w:val="18F25DD8"/>
    <w:rsid w:val="18F4130C"/>
    <w:rsid w:val="19687E48"/>
    <w:rsid w:val="1A75281D"/>
    <w:rsid w:val="1A9E125A"/>
    <w:rsid w:val="1AC437A4"/>
    <w:rsid w:val="1AF000F5"/>
    <w:rsid w:val="1BA3160C"/>
    <w:rsid w:val="1BE62AD2"/>
    <w:rsid w:val="1BFB1448"/>
    <w:rsid w:val="1C2A7637"/>
    <w:rsid w:val="1CAC44F0"/>
    <w:rsid w:val="1D7414B2"/>
    <w:rsid w:val="1DC75A85"/>
    <w:rsid w:val="1DD43CFE"/>
    <w:rsid w:val="1DDE692B"/>
    <w:rsid w:val="1E0D0FBE"/>
    <w:rsid w:val="1EF67CA4"/>
    <w:rsid w:val="1F3233D2"/>
    <w:rsid w:val="1F6317DE"/>
    <w:rsid w:val="1FCD4EA9"/>
    <w:rsid w:val="1FD224BF"/>
    <w:rsid w:val="20D65FDF"/>
    <w:rsid w:val="20F34F62"/>
    <w:rsid w:val="21483265"/>
    <w:rsid w:val="21A82BE0"/>
    <w:rsid w:val="21F20BF7"/>
    <w:rsid w:val="21F66939"/>
    <w:rsid w:val="228813B7"/>
    <w:rsid w:val="22A55C69"/>
    <w:rsid w:val="22BB548D"/>
    <w:rsid w:val="234C67A9"/>
    <w:rsid w:val="236C6787"/>
    <w:rsid w:val="23DD1433"/>
    <w:rsid w:val="2479115B"/>
    <w:rsid w:val="253B473C"/>
    <w:rsid w:val="25520519"/>
    <w:rsid w:val="259D0E7A"/>
    <w:rsid w:val="25C603D0"/>
    <w:rsid w:val="25CA2FDB"/>
    <w:rsid w:val="263317DE"/>
    <w:rsid w:val="2694099E"/>
    <w:rsid w:val="26DF1F53"/>
    <w:rsid w:val="26EC0E6B"/>
    <w:rsid w:val="26FB22FC"/>
    <w:rsid w:val="273F2F66"/>
    <w:rsid w:val="274A5031"/>
    <w:rsid w:val="278C38BF"/>
    <w:rsid w:val="283F446A"/>
    <w:rsid w:val="28537F15"/>
    <w:rsid w:val="287C121A"/>
    <w:rsid w:val="289D350D"/>
    <w:rsid w:val="28E868B0"/>
    <w:rsid w:val="29094D4C"/>
    <w:rsid w:val="29455AB0"/>
    <w:rsid w:val="2973261D"/>
    <w:rsid w:val="2A8820F8"/>
    <w:rsid w:val="2ADE61BC"/>
    <w:rsid w:val="2B082325"/>
    <w:rsid w:val="2B2B15E0"/>
    <w:rsid w:val="2B6761B2"/>
    <w:rsid w:val="2B6D7540"/>
    <w:rsid w:val="2B870602"/>
    <w:rsid w:val="2BAD5FA4"/>
    <w:rsid w:val="2C1D2D14"/>
    <w:rsid w:val="2C7E2881"/>
    <w:rsid w:val="2CEF46B1"/>
    <w:rsid w:val="2D3C00C6"/>
    <w:rsid w:val="2D3E2F42"/>
    <w:rsid w:val="2D4542D1"/>
    <w:rsid w:val="2D8C6AD8"/>
    <w:rsid w:val="2DE41D3C"/>
    <w:rsid w:val="2EB37960"/>
    <w:rsid w:val="2F1F3403"/>
    <w:rsid w:val="2F51365C"/>
    <w:rsid w:val="302F1268"/>
    <w:rsid w:val="31624538"/>
    <w:rsid w:val="318555E4"/>
    <w:rsid w:val="31B00187"/>
    <w:rsid w:val="31D2634F"/>
    <w:rsid w:val="32384404"/>
    <w:rsid w:val="3253123E"/>
    <w:rsid w:val="326E06BF"/>
    <w:rsid w:val="32D00AE0"/>
    <w:rsid w:val="330C763F"/>
    <w:rsid w:val="339B5A2C"/>
    <w:rsid w:val="33BA52ED"/>
    <w:rsid w:val="34367069"/>
    <w:rsid w:val="356E45E1"/>
    <w:rsid w:val="35C91CF6"/>
    <w:rsid w:val="360C7112"/>
    <w:rsid w:val="366D6646"/>
    <w:rsid w:val="36925815"/>
    <w:rsid w:val="36A52284"/>
    <w:rsid w:val="371F3EE2"/>
    <w:rsid w:val="377203B8"/>
    <w:rsid w:val="37893954"/>
    <w:rsid w:val="38685317"/>
    <w:rsid w:val="3870241E"/>
    <w:rsid w:val="38BF2926"/>
    <w:rsid w:val="38FE7A29"/>
    <w:rsid w:val="391E1E7A"/>
    <w:rsid w:val="39447B32"/>
    <w:rsid w:val="394C6378"/>
    <w:rsid w:val="3963644C"/>
    <w:rsid w:val="39707FF3"/>
    <w:rsid w:val="39E43211"/>
    <w:rsid w:val="3A23599A"/>
    <w:rsid w:val="3C187054"/>
    <w:rsid w:val="3C3A6FCB"/>
    <w:rsid w:val="3C881010"/>
    <w:rsid w:val="3CF87894"/>
    <w:rsid w:val="3D3A1978"/>
    <w:rsid w:val="3DCE3E6E"/>
    <w:rsid w:val="3DF17B5D"/>
    <w:rsid w:val="3DFD4754"/>
    <w:rsid w:val="3E7F33BB"/>
    <w:rsid w:val="3F56160C"/>
    <w:rsid w:val="3F7E3672"/>
    <w:rsid w:val="3FAC01DF"/>
    <w:rsid w:val="401A783F"/>
    <w:rsid w:val="41032081"/>
    <w:rsid w:val="416B677A"/>
    <w:rsid w:val="41E2613A"/>
    <w:rsid w:val="42426BD9"/>
    <w:rsid w:val="42725710"/>
    <w:rsid w:val="43081BD1"/>
    <w:rsid w:val="436A4639"/>
    <w:rsid w:val="455517CB"/>
    <w:rsid w:val="463A4797"/>
    <w:rsid w:val="465A0995"/>
    <w:rsid w:val="4689127A"/>
    <w:rsid w:val="469D4D26"/>
    <w:rsid w:val="46DD15C6"/>
    <w:rsid w:val="46FE3A16"/>
    <w:rsid w:val="470152B5"/>
    <w:rsid w:val="47226FD9"/>
    <w:rsid w:val="47431429"/>
    <w:rsid w:val="476B0980"/>
    <w:rsid w:val="481B23A6"/>
    <w:rsid w:val="488200A1"/>
    <w:rsid w:val="495040AB"/>
    <w:rsid w:val="496E45EB"/>
    <w:rsid w:val="49803E24"/>
    <w:rsid w:val="4B310E2D"/>
    <w:rsid w:val="4B517E8D"/>
    <w:rsid w:val="4BA83F51"/>
    <w:rsid w:val="4BD55E03"/>
    <w:rsid w:val="4C911CAD"/>
    <w:rsid w:val="4D675257"/>
    <w:rsid w:val="4D7F6F33"/>
    <w:rsid w:val="4D9329DF"/>
    <w:rsid w:val="4DB0533F"/>
    <w:rsid w:val="4DC82688"/>
    <w:rsid w:val="4E0B4092"/>
    <w:rsid w:val="4EBD51C5"/>
    <w:rsid w:val="4F5D32A4"/>
    <w:rsid w:val="4F840831"/>
    <w:rsid w:val="4F876573"/>
    <w:rsid w:val="4FF77255"/>
    <w:rsid w:val="50770396"/>
    <w:rsid w:val="50964599"/>
    <w:rsid w:val="50D030E2"/>
    <w:rsid w:val="51BD44CE"/>
    <w:rsid w:val="51FD2B1C"/>
    <w:rsid w:val="521E5EA9"/>
    <w:rsid w:val="522E26AF"/>
    <w:rsid w:val="5253098E"/>
    <w:rsid w:val="527E5A0B"/>
    <w:rsid w:val="52B16D04"/>
    <w:rsid w:val="531A4EF2"/>
    <w:rsid w:val="53437A58"/>
    <w:rsid w:val="536A41E2"/>
    <w:rsid w:val="53964FD7"/>
    <w:rsid w:val="542425E2"/>
    <w:rsid w:val="545E3D46"/>
    <w:rsid w:val="54E35FFA"/>
    <w:rsid w:val="55C53951"/>
    <w:rsid w:val="55CF657E"/>
    <w:rsid w:val="55D02A22"/>
    <w:rsid w:val="567A4F69"/>
    <w:rsid w:val="56927CD7"/>
    <w:rsid w:val="56B549B0"/>
    <w:rsid w:val="56E733A1"/>
    <w:rsid w:val="572648C3"/>
    <w:rsid w:val="57774618"/>
    <w:rsid w:val="57A3000D"/>
    <w:rsid w:val="58093FC9"/>
    <w:rsid w:val="58112E7E"/>
    <w:rsid w:val="581637CF"/>
    <w:rsid w:val="58942BC6"/>
    <w:rsid w:val="591C4EE5"/>
    <w:rsid w:val="59484FC5"/>
    <w:rsid w:val="59A24F81"/>
    <w:rsid w:val="59E85E60"/>
    <w:rsid w:val="5A0C5FF2"/>
    <w:rsid w:val="5A6A4AC7"/>
    <w:rsid w:val="5A731BCE"/>
    <w:rsid w:val="5AF96577"/>
    <w:rsid w:val="5BD91F04"/>
    <w:rsid w:val="5BF64864"/>
    <w:rsid w:val="5C337866"/>
    <w:rsid w:val="5CF05758"/>
    <w:rsid w:val="5D8B5480"/>
    <w:rsid w:val="5E9466AF"/>
    <w:rsid w:val="5EB97DCB"/>
    <w:rsid w:val="5F657910"/>
    <w:rsid w:val="5F9C47F0"/>
    <w:rsid w:val="5F9D62A6"/>
    <w:rsid w:val="5FA8108B"/>
    <w:rsid w:val="5FCD7FD2"/>
    <w:rsid w:val="604A1623"/>
    <w:rsid w:val="605129B1"/>
    <w:rsid w:val="60AC5E39"/>
    <w:rsid w:val="60FF065F"/>
    <w:rsid w:val="615F10FE"/>
    <w:rsid w:val="616E1341"/>
    <w:rsid w:val="6189617B"/>
    <w:rsid w:val="61E433B1"/>
    <w:rsid w:val="623E6288"/>
    <w:rsid w:val="62500A46"/>
    <w:rsid w:val="628F156F"/>
    <w:rsid w:val="637A5D7B"/>
    <w:rsid w:val="63AE6299"/>
    <w:rsid w:val="63FA6EBC"/>
    <w:rsid w:val="64281C7B"/>
    <w:rsid w:val="656A1E1F"/>
    <w:rsid w:val="65A74E21"/>
    <w:rsid w:val="6635242D"/>
    <w:rsid w:val="66DE4873"/>
    <w:rsid w:val="67D53EC8"/>
    <w:rsid w:val="681F061D"/>
    <w:rsid w:val="683E3FD1"/>
    <w:rsid w:val="68633281"/>
    <w:rsid w:val="68DE2F22"/>
    <w:rsid w:val="69EB27D8"/>
    <w:rsid w:val="6A3F1ACC"/>
    <w:rsid w:val="6BBE4C73"/>
    <w:rsid w:val="6BF15048"/>
    <w:rsid w:val="6C007039"/>
    <w:rsid w:val="6C8E2897"/>
    <w:rsid w:val="6CDF30F3"/>
    <w:rsid w:val="6D002A36"/>
    <w:rsid w:val="6D800432"/>
    <w:rsid w:val="6DA700B4"/>
    <w:rsid w:val="6DD662A4"/>
    <w:rsid w:val="6E0C6169"/>
    <w:rsid w:val="6EDA0016"/>
    <w:rsid w:val="6EE40E94"/>
    <w:rsid w:val="6F9B7998"/>
    <w:rsid w:val="6FFE5F86"/>
    <w:rsid w:val="7019691C"/>
    <w:rsid w:val="70AE12EA"/>
    <w:rsid w:val="716D5171"/>
    <w:rsid w:val="71D30AFF"/>
    <w:rsid w:val="71F17B50"/>
    <w:rsid w:val="72C87130"/>
    <w:rsid w:val="742529B9"/>
    <w:rsid w:val="74624D35"/>
    <w:rsid w:val="74730CF0"/>
    <w:rsid w:val="747C53AA"/>
    <w:rsid w:val="74C973C0"/>
    <w:rsid w:val="74F11C15"/>
    <w:rsid w:val="75045DEC"/>
    <w:rsid w:val="750758DC"/>
    <w:rsid w:val="753F6E24"/>
    <w:rsid w:val="755D72AA"/>
    <w:rsid w:val="755F1275"/>
    <w:rsid w:val="75932CCC"/>
    <w:rsid w:val="75AD3D8E"/>
    <w:rsid w:val="75C15A8B"/>
    <w:rsid w:val="7662726E"/>
    <w:rsid w:val="76F93B63"/>
    <w:rsid w:val="7746449A"/>
    <w:rsid w:val="779571D0"/>
    <w:rsid w:val="77AD4519"/>
    <w:rsid w:val="7A94551C"/>
    <w:rsid w:val="7AA35350"/>
    <w:rsid w:val="7AA65250"/>
    <w:rsid w:val="7B476A33"/>
    <w:rsid w:val="7B672C31"/>
    <w:rsid w:val="7B7D4202"/>
    <w:rsid w:val="7C2704C5"/>
    <w:rsid w:val="7C29438A"/>
    <w:rsid w:val="7C5807CC"/>
    <w:rsid w:val="7C690093"/>
    <w:rsid w:val="7C910E4E"/>
    <w:rsid w:val="7CCD11BA"/>
    <w:rsid w:val="7D3A2273"/>
    <w:rsid w:val="7D7E4262"/>
    <w:rsid w:val="7D87697E"/>
    <w:rsid w:val="7DB06B11"/>
    <w:rsid w:val="7DD32800"/>
    <w:rsid w:val="7E013DC5"/>
    <w:rsid w:val="7E0B7F3D"/>
    <w:rsid w:val="7E6671D0"/>
    <w:rsid w:val="7F10538E"/>
    <w:rsid w:val="7F3E014D"/>
    <w:rsid w:val="7F840077"/>
    <w:rsid w:val="7FB34FD7"/>
    <w:rsid w:val="7FD242A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AA8611"/>
  <w15:docId w15:val="{996AB93D-07FA-417F-AD5B-0D0C3C95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50" w:after="50"/>
      <w:ind w:firstLineChars="200" w:firstLine="420"/>
    </w:pPr>
    <w:rPr>
      <w:sz w:val="21"/>
      <w:szCs w:val="22"/>
    </w:rPr>
  </w:style>
  <w:style w:type="paragraph" w:styleId="1">
    <w:name w:val="heading 1"/>
    <w:basedOn w:val="a0"/>
    <w:next w:val="a"/>
    <w:link w:val="10"/>
    <w:qFormat/>
    <w:pPr>
      <w:keepNext/>
      <w:keepLines/>
      <w:spacing w:beforeLines="100" w:before="100" w:afterLines="100" w:after="100"/>
      <w:ind w:firstLineChars="0" w:firstLine="0"/>
      <w:jc w:val="left"/>
    </w:pPr>
    <w:rPr>
      <w:rFonts w:ascii="黑体" w:eastAsia="黑体" w:hAnsi="黑体"/>
      <w:b w:val="0"/>
      <w:kern w:val="44"/>
      <w:sz w:val="21"/>
    </w:rPr>
  </w:style>
  <w:style w:type="paragraph" w:styleId="2">
    <w:name w:val="heading 2"/>
    <w:basedOn w:val="a"/>
    <w:next w:val="a"/>
    <w:unhideWhenUsed/>
    <w:qFormat/>
    <w:pPr>
      <w:spacing w:beforeAutospacing="1" w:after="0" w:afterAutospacing="1"/>
      <w:outlineLvl w:val="1"/>
    </w:pPr>
    <w:rPr>
      <w:rFonts w:ascii="黑体" w:eastAsia="黑体" w:hAnsi="黑体"/>
      <w:bCs/>
      <w:szCs w:val="36"/>
    </w:rPr>
  </w:style>
  <w:style w:type="paragraph" w:styleId="3">
    <w:name w:val="heading 3"/>
    <w:basedOn w:val="a"/>
    <w:next w:val="a"/>
    <w:unhideWhenUsed/>
    <w:qFormat/>
    <w:pPr>
      <w:spacing w:beforeAutospacing="1" w:after="0" w:afterAutospacing="1"/>
      <w:outlineLvl w:val="2"/>
    </w:pPr>
    <w:rPr>
      <w:rFonts w:ascii="宋体" w:eastAsia="黑体" w:hAnsi="宋体" w:hint="eastAsia"/>
      <w:bCs/>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Lines="0" w:after="60"/>
      <w:jc w:val="center"/>
      <w:outlineLvl w:val="0"/>
    </w:pPr>
    <w:rPr>
      <w:rFonts w:ascii="Arial" w:hAnsi="Arial"/>
      <w:b/>
      <w:sz w:val="32"/>
    </w:rPr>
  </w:style>
  <w:style w:type="paragraph" w:styleId="a4">
    <w:name w:val="annotation text"/>
    <w:basedOn w:val="a"/>
    <w:link w:val="a5"/>
    <w:qFormat/>
  </w:style>
  <w:style w:type="paragraph" w:styleId="TOC3">
    <w:name w:val="toc 3"/>
    <w:basedOn w:val="a"/>
    <w:next w:val="a"/>
    <w:pPr>
      <w:ind w:leftChars="400" w:left="840"/>
    </w:p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qFormat/>
  </w:style>
  <w:style w:type="paragraph" w:styleId="TOC2">
    <w:name w:val="toc 2"/>
    <w:basedOn w:val="a"/>
    <w:next w:val="a"/>
    <w:pPr>
      <w:ind w:leftChars="200" w:left="420"/>
    </w:pPr>
  </w:style>
  <w:style w:type="paragraph" w:styleId="a8">
    <w:name w:val="annotation subject"/>
    <w:basedOn w:val="a4"/>
    <w:next w:val="a4"/>
    <w:link w:val="a9"/>
    <w:qFormat/>
    <w:rPr>
      <w:b/>
      <w:bCs/>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qFormat/>
    <w:rPr>
      <w:b/>
    </w:rPr>
  </w:style>
  <w:style w:type="character" w:styleId="ac">
    <w:name w:val="annotation reference"/>
    <w:basedOn w:val="a1"/>
    <w:qFormat/>
    <w:rPr>
      <w:sz w:val="21"/>
      <w:szCs w:val="21"/>
    </w:rPr>
  </w:style>
  <w:style w:type="paragraph" w:customStyle="1" w:styleId="11">
    <w:name w:val="样式1"/>
    <w:basedOn w:val="a"/>
    <w:next w:val="a"/>
    <w:qFormat/>
    <w:pPr>
      <w:keepNext/>
      <w:keepLines/>
      <w:spacing w:before="20"/>
      <w:outlineLvl w:val="1"/>
    </w:pPr>
    <w:rPr>
      <w:rFonts w:eastAsia="黑体" w:hint="eastAsia"/>
    </w:rPr>
  </w:style>
  <w:style w:type="character" w:customStyle="1" w:styleId="10">
    <w:name w:val="标题 1 字符"/>
    <w:link w:val="1"/>
    <w:qFormat/>
    <w:rPr>
      <w:rFonts w:ascii="黑体" w:eastAsia="黑体" w:hAnsi="黑体"/>
      <w:kern w:val="44"/>
      <w:sz w:val="21"/>
    </w:rPr>
  </w:style>
  <w:style w:type="paragraph" w:customStyle="1" w:styleId="12">
    <w:name w:val="修订1"/>
    <w:hidden/>
    <w:uiPriority w:val="99"/>
    <w:unhideWhenUsed/>
    <w:qFormat/>
    <w:rPr>
      <w:sz w:val="21"/>
      <w:szCs w:val="22"/>
    </w:rPr>
  </w:style>
  <w:style w:type="character" w:customStyle="1" w:styleId="a5">
    <w:name w:val="批注文字 字符"/>
    <w:basedOn w:val="a1"/>
    <w:link w:val="a4"/>
    <w:qFormat/>
    <w:rPr>
      <w:sz w:val="21"/>
      <w:szCs w:val="22"/>
    </w:rPr>
  </w:style>
  <w:style w:type="character" w:customStyle="1" w:styleId="a9">
    <w:name w:val="批注主题 字符"/>
    <w:basedOn w:val="a5"/>
    <w:link w:val="a8"/>
    <w:qFormat/>
    <w:rPr>
      <w:b/>
      <w:bCs/>
      <w:sz w:val="21"/>
      <w:szCs w:val="22"/>
    </w:rPr>
  </w:style>
  <w:style w:type="paragraph" w:customStyle="1" w:styleId="ShrtMLProcList-Lvl2">
    <w:name w:val="ShrtMLProcList-Lvl2"/>
    <w:basedOn w:val="ad"/>
    <w:qFormat/>
    <w:pPr>
      <w:numPr>
        <w:ilvl w:val="1"/>
        <w:numId w:val="1"/>
      </w:numPr>
    </w:pPr>
  </w:style>
  <w:style w:type="paragraph" w:styleId="ad">
    <w:name w:val="List Paragraph"/>
    <w:basedOn w:val="a"/>
    <w:uiPriority w:val="34"/>
    <w:qFormat/>
    <w:pPr>
      <w:ind w:left="720"/>
      <w:contextualSpacing/>
    </w:p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0F66114-E481-41D3-85A7-F9BBBFFCB3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4548</Words>
  <Characters>5459</Characters>
  <Application>Microsoft Office Word</Application>
  <DocSecurity>0</DocSecurity>
  <Lines>287</Lines>
  <Paragraphs>312</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13401</dc:creator>
  <cp:lastModifiedBy>wenwen wang</cp:lastModifiedBy>
  <cp:revision>12</cp:revision>
  <cp:lastPrinted>2025-01-06T07:04:00Z</cp:lastPrinted>
  <dcterms:created xsi:type="dcterms:W3CDTF">2024-11-15T07:22:00Z</dcterms:created>
  <dcterms:modified xsi:type="dcterms:W3CDTF">2025-05-18T09:59:00Z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A4333591BB5C4879B57271476355D845</vt:lpwstr>
  </property>
</Properties>
</file>